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A4F7F" w:rsidRPr="007E0BE3" w:rsidRDefault="009A4F7F" w:rsidP="0018634D">
      <w:pPr>
        <w:pStyle w:val="Title"/>
        <w:rPr>
          <w:color w:val="00274A"/>
        </w:rPr>
      </w:pPr>
      <w:r w:rsidRPr="007E0BE3">
        <w:rPr>
          <w:noProof/>
          <w:color w:val="00274A"/>
        </w:rPr>
        <mc:AlternateContent>
          <mc:Choice Requires="wpg">
            <w:drawing>
              <wp:anchor distT="0" distB="0" distL="114300" distR="114300" simplePos="0" relativeHeight="251659264" behindDoc="1" locked="1" layoutInCell="1" allowOverlap="1" wp14:anchorId="299760E0" wp14:editId="2F6C4200">
                <wp:simplePos x="0" y="0"/>
                <wp:positionH relativeFrom="column">
                  <wp:posOffset>-1739900</wp:posOffset>
                </wp:positionH>
                <wp:positionV relativeFrom="paragraph">
                  <wp:posOffset>7510780</wp:posOffset>
                </wp:positionV>
                <wp:extent cx="9334500" cy="3385185"/>
                <wp:effectExtent l="0" t="0" r="0" b="5715"/>
                <wp:wrapNone/>
                <wp:docPr id="19" name="Graphic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rot="10800000">
                          <a:off x="0" y="0"/>
                          <a:ext cx="9334500" cy="3385185"/>
                          <a:chOff x="-7144" y="-7144"/>
                          <a:chExt cx="6005513" cy="1924050"/>
                        </a:xfrm>
                      </wpg:grpSpPr>
                      <wps:wsp>
                        <wps:cNvPr id="20" name="Freeform: Shape 20">
                          <a:extLst>
                            <a:ext uri="{C183D7F6-B498-43B3-948B-1728B52AA6E4}">
                              <adec:decorative xmlns:adec="http://schemas.microsoft.com/office/drawing/2017/decorative" val="1"/>
                            </a:ext>
                          </a:extLst>
                        </wps:cNvPr>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flip="none" rotWithShape="1">
                            <a:gsLst>
                              <a:gs pos="0">
                                <a:srgbClr val="006A78">
                                  <a:shade val="30000"/>
                                  <a:satMod val="115000"/>
                                </a:srgbClr>
                              </a:gs>
                              <a:gs pos="50000">
                                <a:srgbClr val="006A78">
                                  <a:shade val="67500"/>
                                  <a:satMod val="115000"/>
                                </a:srgbClr>
                              </a:gs>
                              <a:gs pos="100000">
                                <a:srgbClr val="006A78">
                                  <a:shade val="100000"/>
                                  <a:satMod val="115000"/>
                                </a:srgbClr>
                              </a:gs>
                            </a:gsLst>
                            <a:lin ang="810000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a:extLst>
                            <a:ext uri="{C183D7F6-B498-43B3-948B-1728B52AA6E4}">
                              <adec:decorative xmlns:adec="http://schemas.microsoft.com/office/drawing/2017/decorative" val="1"/>
                            </a:ext>
                          </a:extLst>
                        </wps:cNvPr>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flip="none" rotWithShape="1">
                            <a:gsLst>
                              <a:gs pos="0">
                                <a:srgbClr val="17406D">
                                  <a:shade val="30000"/>
                                  <a:satMod val="115000"/>
                                </a:srgbClr>
                              </a:gs>
                              <a:gs pos="50000">
                                <a:srgbClr val="17406D">
                                  <a:shade val="67500"/>
                                  <a:satMod val="115000"/>
                                </a:srgbClr>
                              </a:gs>
                              <a:gs pos="100000">
                                <a:srgbClr val="17406D">
                                  <a:shade val="100000"/>
                                  <a:satMod val="115000"/>
                                </a:srgbClr>
                              </a:gs>
                            </a:gsLst>
                            <a:lin ang="1620000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7144"/>
                            <a:ext cx="6000750" cy="904875"/>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a:extLst>
                            <a:ext uri="{C183D7F6-B498-43B3-948B-1728B52AA6E4}">
                              <adec:decorative xmlns:adec="http://schemas.microsoft.com/office/drawing/2017/decorative" val="1"/>
                            </a:ext>
                          </a:extLst>
                        </wps:cNvPr>
                        <wps:cNvSpPr/>
                        <wps:spPr>
                          <a:xfrm>
                            <a:off x="3176111" y="924401"/>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AE7D612" id="Graphic 17" o:spid="_x0000_s1026" alt="&quot;&quot;" style="position:absolute;margin-left:-137pt;margin-top:591.4pt;width:735pt;height:266.55pt;rotation:180;z-index:-251657216;mso-width-relative:margin;mso-height-relative:margin" coordorigin="-71,-71" coordsize="60055,192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">
                <v:shape id="Freeform: Shape 20" o:spid="_x0000_s1027" alt="&quot;&quot;" style="position:absolute;left:21216;top:-71;width:38767;height:17620;visibility:visible;mso-wrap-style:square;v-text-anchor:middle" coordsize="3876675,17621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" path="m3869531,1359694v,,-489585,474345,-1509712,384810c1339691,1654969,936784,1180624,7144,1287304l7144,7144r3862387,l3869531,1359694xe" fillcolor="#003e48" stroked="f">
                  <v:fill color2="#007181" rotate="t" angle="315" colors="0 #003e48;.5 #005e6b;1 #007181" focus="100%" type="gradient"/>
                  <v:stroke joinstyle="miter"/>
                  <v:path arrowok="t" o:connecttype="custom" o:connectlocs="3869531,1359694;2359819,1744504;7144,1287304;7144,7144;3869531,7144;3869531,1359694" o:connectangles="0,0,0,0,0,0"/>
                </v:shape>
                <v:shape id="Freeform: Shape 22" o:spid="_x0000_s1028" alt="&quot;&quot;" style="position:absolute;left:-71;top:-71;width:60007;height:19240;visibility:visible;mso-wrap-style:square;v-text-anchor:middle" coordsize="6000750,19240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" path="m7144,1699736v,,1403032,618173,2927032,-215265c4459129,651986,5998369,893921,5998369,893921r,-886777l7144,7144r,1692592xe" fillcolor="#052140" stroked="f">
                  <v:fill color2="#114073" rotate="t" angle="180" colors="0 #052140;.5 #0c3460;1 #114073" focus="100%" type="gradient"/>
                  <v:stroke joinstyle="miter"/>
                  <v:path arrowok="t" o:connecttype="custom" o:connectlocs="7144,1699736;2934176,1484471;5998369,893921;5998369,7144;7144,7144;7144,1699736" o:connectangles="0,0,0,0,0,0"/>
                </v:shape>
                <v:shape id="Freeform: Shape 23" o:spid="_x0000_s1029" style="position:absolute;left:-71;top:-71;width:60007;height:9048;visibility:visible;mso-wrap-style:square;v-text-anchor:middle" coordsize="6000750,9048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" path="m7144,7144r,606742c647224,1034891,2136934,964406,3546634,574834,4882039,205264,5998369,893921,5998369,893921r,-886777l7144,7144xe" fillcolor="#00274a" stroked="f">
                  <v:stroke joinstyle="miter"/>
                  <v:path arrowok="t" o:connecttype="custom" o:connectlocs="7144,7144;7144,613886;3546634,574834;5998369,893921;5998369,7144;7144,7144" o:connectangles="0,0,0,0,0,0"/>
                </v:shape>
                <v:shape id="Freeform: Shape 24" o:spid="_x0000_s1030" alt="&quot;&quot;" style="position:absolute;left:31761;top:9244;width:28194;height:8286;visibility:visible;mso-wrap-style:square;v-text-anchor:middle" coordsize="2819400,8286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" path="m7144,481489c380524,602456,751999,764381,1305401,812959,2325529,902494,2815114,428149,2815114,428149r,-421005c2332196,236696,1376839,568166,7144,481489xe" fillcolor="#006a78" stroked="f">
                  <v:stroke joinstyle="miter"/>
                  <v:path arrowok="t" o:connecttype="custom" o:connectlocs="7144,481489;1305401,812959;2815114,428149;2815114,7144;7144,481489" o:connectangles="0,0,0,0,0"/>
                </v:shape>
                <w10:anchorlock/>
              </v:group>
            </w:pict>
          </mc:Fallback>
        </mc:AlternateContent>
      </w:r>
      <w:r w:rsidRPr="007E0BE3">
        <w:rPr>
          <w:color w:val="00274A"/>
        </w:rPr>
        <w:t xml:space="preserve">HDRN Canada </w:t>
      </w:r>
    </w:p>
    <w:p w:rsidR="009A4F7F" w:rsidRPr="00C66A4D" w:rsidRDefault="009A4F7F" w:rsidP="0018634D">
      <w:pPr>
        <w:pStyle w:val="Subtitle"/>
      </w:pPr>
      <w:r w:rsidRPr="00C66A4D">
        <w:t xml:space="preserve">Scientific Director and CEO’s Report </w:t>
      </w:r>
    </w:p>
    <w:p w:rsidR="009A4F7F" w:rsidRPr="007E0BE3" w:rsidRDefault="007E0BE3" w:rsidP="0018634D">
      <w:pPr>
        <w:pStyle w:val="Title"/>
        <w:rPr>
          <w:color w:val="00274A"/>
        </w:rPr>
      </w:pPr>
      <w:r w:rsidRPr="007E0BE3">
        <w:rPr>
          <w:color w:val="00274A"/>
        </w:rPr>
        <w:t>Ma</w:t>
      </w:r>
      <w:r w:rsidR="00293610">
        <w:rPr>
          <w:color w:val="00274A"/>
        </w:rPr>
        <w:t>rch 4</w:t>
      </w:r>
      <w:r w:rsidR="000456C4" w:rsidRPr="007E0BE3">
        <w:rPr>
          <w:color w:val="00274A"/>
        </w:rPr>
        <w:t xml:space="preserve"> </w:t>
      </w:r>
      <w:r w:rsidR="009A4F7F" w:rsidRPr="007E0BE3">
        <w:rPr>
          <w:color w:val="00274A"/>
        </w:rPr>
        <w:t>202</w:t>
      </w:r>
      <w:r w:rsidR="000456C4" w:rsidRPr="007E0BE3">
        <w:rPr>
          <w:color w:val="00274A"/>
        </w:rPr>
        <w:t>1</w:t>
      </w:r>
    </w:p>
    <w:p w:rsidR="009A4F7F" w:rsidRPr="009A4F7F" w:rsidRDefault="009A4F7F" w:rsidP="0018634D">
      <w:pPr>
        <w:rPr>
          <w:noProof/>
          <w:sz w:val="22"/>
        </w:rPr>
      </w:pPr>
      <w:r w:rsidRPr="00EF4CBC">
        <w:rPr>
          <w:rFonts w:ascii="Lato" w:eastAsia="Franklin Gothic Book" w:hAnsi="Lato" w:cs="Times New Roman"/>
          <w:b/>
          <w:bCs/>
          <w:noProof/>
          <w:color w:val="00274A"/>
          <w:kern w:val="20"/>
          <w:lang w:eastAsia="ja-JP"/>
        </w:rPr>
        <w:drawing>
          <wp:anchor distT="0" distB="0" distL="114300" distR="114300" simplePos="0" relativeHeight="251660288" behindDoc="0" locked="0" layoutInCell="1" allowOverlap="1" wp14:anchorId="672CBE8F" wp14:editId="3A975582">
            <wp:simplePos x="0" y="0"/>
            <wp:positionH relativeFrom="column">
              <wp:posOffset>3263748</wp:posOffset>
            </wp:positionH>
            <wp:positionV relativeFrom="paragraph">
              <wp:posOffset>6386348</wp:posOffset>
            </wp:positionV>
            <wp:extent cx="3516207" cy="896486"/>
            <wp:effectExtent l="0" t="0" r="0" b="0"/>
            <wp:wrapNone/>
            <wp:docPr id="13405550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55504" name="Picture 1">
                      <a:extLst>
                        <a:ext uri="{C183D7F6-B498-43B3-948B-1728B52AA6E4}">
                          <adec:decorative xmlns:adec="http://schemas.microsoft.com/office/drawing/2017/decorative" val="1"/>
                        </a:ext>
                      </a:extLst>
                    </pic:cNvPr>
                    <pic:cNvPicPr/>
                  </pic:nvPicPr>
                  <pic:blipFill rotWithShape="1">
                    <a:blip r:embed="rId8" cstate="print">
                      <a:extLst>
                        <a:ext uri="{28A0092B-C50C-407E-A947-70E740481C1C}">
                          <a14:useLocalDpi xmlns:a14="http://schemas.microsoft.com/office/drawing/2010/main" val="0"/>
                        </a:ext>
                      </a:extLst>
                    </a:blip>
                    <a:srcRect l="3376" r="3638"/>
                    <a:stretch/>
                  </pic:blipFill>
                  <pic:spPr bwMode="auto">
                    <a:xfrm>
                      <a:off x="0" y="0"/>
                      <a:ext cx="3516207" cy="89648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type="page"/>
      </w:r>
    </w:p>
    <w:sdt>
      <w:sdtPr>
        <w:rPr>
          <w:rFonts w:ascii="Arial" w:eastAsiaTheme="minorHAnsi" w:hAnsi="Arial" w:cstheme="minorBidi"/>
          <w:b w:val="0"/>
          <w:bCs/>
          <w:color w:val="auto"/>
          <w:spacing w:val="0"/>
          <w:kern w:val="0"/>
          <w:sz w:val="24"/>
          <w:szCs w:val="22"/>
        </w:rPr>
        <w:id w:val="-499580255"/>
        <w:docPartObj>
          <w:docPartGallery w:val="Table of Contents"/>
          <w:docPartUnique/>
        </w:docPartObj>
      </w:sdtPr>
      <w:sdtEndPr>
        <w:rPr>
          <w:rFonts w:cs="Arial"/>
          <w:bCs w:val="0"/>
          <w:noProof/>
          <w:szCs w:val="24"/>
        </w:rPr>
      </w:sdtEndPr>
      <w:sdtContent>
        <w:p w:rsidR="00DF021C" w:rsidRPr="00707EB3" w:rsidRDefault="00DF021C" w:rsidP="0018634D">
          <w:pPr>
            <w:pStyle w:val="Title"/>
            <w:rPr>
              <w:rStyle w:val="Heading2Char"/>
              <w:b/>
              <w:color w:val="002060"/>
              <w:kern w:val="28"/>
              <w:sz w:val="44"/>
              <w:szCs w:val="56"/>
            </w:rPr>
          </w:pPr>
          <w:r w:rsidRPr="00C16153">
            <w:rPr>
              <w:rStyle w:val="Heading2Char"/>
              <w:b/>
              <w:sz w:val="32"/>
              <w:szCs w:val="32"/>
            </w:rPr>
            <w:t>Table of Contents</w:t>
          </w:r>
        </w:p>
        <w:p w:rsidR="009F01B5" w:rsidRPr="009F01B5" w:rsidRDefault="00DF021C">
          <w:pPr>
            <w:pStyle w:val="TOC1"/>
            <w:rPr>
              <w:rFonts w:ascii="Arial" w:eastAsiaTheme="minorEastAsia" w:hAnsi="Arial" w:cs="Arial"/>
              <w:b w:val="0"/>
              <w:bCs w:val="0"/>
              <w:kern w:val="2"/>
              <w:lang w:val="en-CA"/>
              <w14:ligatures w14:val="standardContextual"/>
            </w:rPr>
          </w:pPr>
          <w:r w:rsidRPr="009F01B5">
            <w:rPr>
              <w:rFonts w:ascii="Arial" w:hAnsi="Arial" w:cs="Arial"/>
              <w:noProof w:val="0"/>
              <w:sz w:val="22"/>
              <w:szCs w:val="22"/>
            </w:rPr>
            <w:fldChar w:fldCharType="begin"/>
          </w:r>
          <w:r w:rsidRPr="009F01B5">
            <w:rPr>
              <w:rFonts w:ascii="Arial" w:hAnsi="Arial" w:cs="Arial"/>
              <w:sz w:val="22"/>
              <w:szCs w:val="22"/>
            </w:rPr>
            <w:instrText xml:space="preserve"> TOC \o "1-3" \h \z \u </w:instrText>
          </w:r>
          <w:r w:rsidRPr="009F01B5">
            <w:rPr>
              <w:rFonts w:ascii="Arial" w:hAnsi="Arial" w:cs="Arial"/>
              <w:noProof w:val="0"/>
              <w:sz w:val="22"/>
              <w:szCs w:val="22"/>
            </w:rPr>
            <w:fldChar w:fldCharType="separate"/>
          </w:r>
          <w:hyperlink w:anchor="_Toc140569121" w:history="1">
            <w:r w:rsidR="009F01B5" w:rsidRPr="009F01B5">
              <w:rPr>
                <w:rStyle w:val="Hyperlink"/>
                <w:rFonts w:ascii="Arial" w:hAnsi="Arial" w:cs="Arial"/>
              </w:rPr>
              <w:t>Section 1: Highlights</w:t>
            </w:r>
            <w:r w:rsidR="009F01B5" w:rsidRPr="009F01B5">
              <w:rPr>
                <w:rFonts w:ascii="Arial" w:hAnsi="Arial" w:cs="Arial"/>
                <w:webHidden/>
              </w:rPr>
              <w:tab/>
            </w:r>
            <w:r w:rsidR="009F01B5" w:rsidRPr="009F01B5">
              <w:rPr>
                <w:rFonts w:ascii="Arial" w:hAnsi="Arial" w:cs="Arial"/>
                <w:webHidden/>
              </w:rPr>
              <w:fldChar w:fldCharType="begin"/>
            </w:r>
            <w:r w:rsidR="009F01B5" w:rsidRPr="009F01B5">
              <w:rPr>
                <w:rFonts w:ascii="Arial" w:hAnsi="Arial" w:cs="Arial"/>
                <w:webHidden/>
              </w:rPr>
              <w:instrText xml:space="preserve"> PAGEREF _Toc140569121 \h </w:instrText>
            </w:r>
            <w:r w:rsidR="009F01B5" w:rsidRPr="009F01B5">
              <w:rPr>
                <w:rFonts w:ascii="Arial" w:hAnsi="Arial" w:cs="Arial"/>
                <w:webHidden/>
              </w:rPr>
            </w:r>
            <w:r w:rsidR="009F01B5" w:rsidRPr="009F01B5">
              <w:rPr>
                <w:rFonts w:ascii="Arial" w:hAnsi="Arial" w:cs="Arial"/>
                <w:webHidden/>
              </w:rPr>
              <w:fldChar w:fldCharType="separate"/>
            </w:r>
            <w:r w:rsidR="009F01B5" w:rsidRPr="009F01B5">
              <w:rPr>
                <w:rFonts w:ascii="Arial" w:hAnsi="Arial" w:cs="Arial"/>
                <w:webHidden/>
              </w:rPr>
              <w:t>2</w:t>
            </w:r>
            <w:r w:rsidR="009F01B5" w:rsidRPr="009F01B5">
              <w:rPr>
                <w:rFonts w:ascii="Arial" w:hAnsi="Arial" w:cs="Arial"/>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22" w:history="1">
            <w:r w:rsidRPr="009F01B5">
              <w:rPr>
                <w:rStyle w:val="Hyperlink"/>
                <w:rFonts w:ascii="Arial" w:hAnsi="Arial" w:cs="Arial"/>
                <w:noProof/>
              </w:rPr>
              <w:t>1.</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Supporting</w:t>
            </w:r>
            <w:r w:rsidRPr="009F01B5">
              <w:rPr>
                <w:rStyle w:val="Hyperlink"/>
                <w:rFonts w:ascii="Arial" w:hAnsi="Arial" w:cs="Arial"/>
                <w:noProof/>
                <w:spacing w:val="1"/>
              </w:rPr>
              <w:t xml:space="preserve"> </w:t>
            </w:r>
            <w:r w:rsidRPr="009F01B5">
              <w:rPr>
                <w:rStyle w:val="Hyperlink"/>
                <w:rFonts w:ascii="Arial" w:hAnsi="Arial" w:cs="Arial"/>
                <w:noProof/>
              </w:rPr>
              <w:t>multi-jurisdictional</w:t>
            </w:r>
            <w:r w:rsidRPr="009F01B5">
              <w:rPr>
                <w:rStyle w:val="Hyperlink"/>
                <w:rFonts w:ascii="Arial" w:hAnsi="Arial" w:cs="Arial"/>
                <w:noProof/>
                <w:spacing w:val="3"/>
              </w:rPr>
              <w:t xml:space="preserve"> </w:t>
            </w:r>
            <w:r w:rsidRPr="009F01B5">
              <w:rPr>
                <w:rStyle w:val="Hyperlink"/>
                <w:rFonts w:ascii="Arial" w:hAnsi="Arial" w:cs="Arial"/>
                <w:noProof/>
              </w:rPr>
              <w:t>research:</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_Toc140569122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2</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23" w:history="1">
            <w:r w:rsidRPr="009F01B5">
              <w:rPr>
                <w:rStyle w:val="Hyperlink"/>
                <w:rFonts w:ascii="Arial" w:hAnsi="Arial" w:cs="Arial"/>
                <w:noProof/>
              </w:rPr>
              <w:t>2.</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Responding</w:t>
            </w:r>
            <w:r w:rsidRPr="009F01B5">
              <w:rPr>
                <w:rStyle w:val="Hyperlink"/>
                <w:rFonts w:ascii="Arial" w:hAnsi="Arial" w:cs="Arial"/>
                <w:noProof/>
                <w:spacing w:val="1"/>
              </w:rPr>
              <w:t xml:space="preserve"> </w:t>
            </w:r>
            <w:r w:rsidRPr="009F01B5">
              <w:rPr>
                <w:rStyle w:val="Hyperlink"/>
                <w:rFonts w:ascii="Arial" w:hAnsi="Arial" w:cs="Arial"/>
                <w:noProof/>
              </w:rPr>
              <w:t>to</w:t>
            </w:r>
            <w:r w:rsidRPr="009F01B5">
              <w:rPr>
                <w:rStyle w:val="Hyperlink"/>
                <w:rFonts w:ascii="Arial" w:hAnsi="Arial" w:cs="Arial"/>
                <w:noProof/>
                <w:spacing w:val="-4"/>
              </w:rPr>
              <w:t xml:space="preserve"> </w:t>
            </w:r>
            <w:r w:rsidRPr="009F01B5">
              <w:rPr>
                <w:rStyle w:val="Hyperlink"/>
                <w:rFonts w:ascii="Arial" w:hAnsi="Arial" w:cs="Arial"/>
                <w:noProof/>
              </w:rPr>
              <w:t>research</w:t>
            </w:r>
            <w:r w:rsidRPr="009F01B5">
              <w:rPr>
                <w:rStyle w:val="Hyperlink"/>
                <w:rFonts w:ascii="Arial" w:hAnsi="Arial" w:cs="Arial"/>
                <w:noProof/>
                <w:spacing w:val="-3"/>
              </w:rPr>
              <w:t xml:space="preserve"> </w:t>
            </w:r>
            <w:r w:rsidRPr="009F01B5">
              <w:rPr>
                <w:rStyle w:val="Hyperlink"/>
                <w:rFonts w:ascii="Arial" w:hAnsi="Arial" w:cs="Arial"/>
                <w:noProof/>
              </w:rPr>
              <w:t>priorities:</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_Toc140569123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3</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24" w:history="1">
            <w:r w:rsidRPr="009F01B5">
              <w:rPr>
                <w:rStyle w:val="Hyperlink"/>
                <w:rFonts w:ascii="Arial" w:hAnsi="Arial" w:cs="Arial"/>
                <w:noProof/>
              </w:rPr>
              <w:t>3.</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Partnerships</w:t>
            </w:r>
            <w:r w:rsidRPr="009F01B5">
              <w:rPr>
                <w:rStyle w:val="Hyperlink"/>
                <w:rFonts w:ascii="Arial" w:hAnsi="Arial" w:cs="Arial"/>
                <w:noProof/>
                <w:spacing w:val="1"/>
              </w:rPr>
              <w:t xml:space="preserve"> </w:t>
            </w:r>
            <w:r w:rsidRPr="009F01B5">
              <w:rPr>
                <w:rStyle w:val="Hyperlink"/>
                <w:rFonts w:ascii="Arial" w:hAnsi="Arial" w:cs="Arial"/>
                <w:noProof/>
              </w:rPr>
              <w:t>and collaborations (additional detail provided in Strategic Partnerships section below):</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_Toc140569124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3</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25" w:history="1">
            <w:r w:rsidRPr="009F01B5">
              <w:rPr>
                <w:rStyle w:val="Hyperlink"/>
                <w:rFonts w:ascii="Arial" w:hAnsi="Arial" w:cs="Arial"/>
                <w:noProof/>
              </w:rPr>
              <w:t>4.</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Finance and administration:</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_Toc140569125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3</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26" w:history="1">
            <w:r w:rsidRPr="009F01B5">
              <w:rPr>
                <w:rStyle w:val="Hyperlink"/>
                <w:rFonts w:ascii="Arial" w:hAnsi="Arial" w:cs="Arial"/>
                <w:noProof/>
              </w:rPr>
              <w:t>5.</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Progress on major</w:t>
            </w:r>
            <w:r w:rsidRPr="009F01B5">
              <w:rPr>
                <w:rStyle w:val="Hyperlink"/>
                <w:rFonts w:ascii="Arial" w:hAnsi="Arial" w:cs="Arial"/>
                <w:noProof/>
                <w:spacing w:val="1"/>
              </w:rPr>
              <w:t xml:space="preserve"> </w:t>
            </w:r>
            <w:r w:rsidRPr="009F01B5">
              <w:rPr>
                <w:rStyle w:val="Hyperlink"/>
                <w:rFonts w:ascii="Arial" w:hAnsi="Arial" w:cs="Arial"/>
                <w:noProof/>
              </w:rPr>
              <w:t>work</w:t>
            </w:r>
            <w:r w:rsidRPr="009F01B5">
              <w:rPr>
                <w:rStyle w:val="Hyperlink"/>
                <w:rFonts w:ascii="Arial" w:hAnsi="Arial" w:cs="Arial"/>
                <w:noProof/>
                <w:spacing w:val="-3"/>
              </w:rPr>
              <w:t xml:space="preserve"> </w:t>
            </w:r>
            <w:r w:rsidRPr="009F01B5">
              <w:rPr>
                <w:rStyle w:val="Hyperlink"/>
                <w:rFonts w:ascii="Arial" w:hAnsi="Arial" w:cs="Arial"/>
                <w:noProof/>
              </w:rPr>
              <w:t>streams</w:t>
            </w:r>
            <w:r w:rsidRPr="009F01B5">
              <w:rPr>
                <w:rStyle w:val="Hyperlink"/>
                <w:rFonts w:ascii="Arial" w:hAnsi="Arial" w:cs="Arial"/>
                <w:noProof/>
                <w:spacing w:val="1"/>
              </w:rPr>
              <w:t xml:space="preserve"> </w:t>
            </w:r>
            <w:r w:rsidRPr="009F01B5">
              <w:rPr>
                <w:rStyle w:val="Hyperlink"/>
                <w:rFonts w:ascii="Arial" w:hAnsi="Arial" w:cs="Arial"/>
                <w:noProof/>
              </w:rPr>
              <w:t>for</w:t>
            </w:r>
            <w:r w:rsidRPr="009F01B5">
              <w:rPr>
                <w:rStyle w:val="Hyperlink"/>
                <w:rFonts w:ascii="Arial" w:hAnsi="Arial" w:cs="Arial"/>
                <w:noProof/>
                <w:spacing w:val="1"/>
              </w:rPr>
              <w:t xml:space="preserve"> </w:t>
            </w:r>
            <w:r w:rsidRPr="009F01B5">
              <w:rPr>
                <w:rStyle w:val="Hyperlink"/>
                <w:rFonts w:ascii="Arial" w:hAnsi="Arial" w:cs="Arial"/>
                <w:noProof/>
              </w:rPr>
              <w:t>the coming</w:t>
            </w:r>
            <w:r w:rsidRPr="009F01B5">
              <w:rPr>
                <w:rStyle w:val="Hyperlink"/>
                <w:rFonts w:ascii="Arial" w:hAnsi="Arial" w:cs="Arial"/>
                <w:noProof/>
                <w:spacing w:val="-2"/>
              </w:rPr>
              <w:t xml:space="preserve"> </w:t>
            </w:r>
            <w:r w:rsidRPr="009F01B5">
              <w:rPr>
                <w:rStyle w:val="Hyperlink"/>
                <w:rFonts w:ascii="Arial" w:hAnsi="Arial" w:cs="Arial"/>
                <w:noProof/>
              </w:rPr>
              <w:t>year</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_Toc140569126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3</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27" w:history="1">
            <w:r w:rsidRPr="009F01B5">
              <w:rPr>
                <w:rStyle w:val="Hyperlink"/>
                <w:rFonts w:ascii="Arial" w:hAnsi="Arial" w:cs="Arial"/>
                <w:noProof/>
              </w:rPr>
              <w:t>6.</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Anticipated challenges</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_Toc140569127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4</w:t>
            </w:r>
            <w:r w:rsidRPr="009F01B5">
              <w:rPr>
                <w:rFonts w:ascii="Arial" w:hAnsi="Arial" w:cs="Arial"/>
                <w:noProof/>
                <w:webHidden/>
              </w:rPr>
              <w:fldChar w:fldCharType="end"/>
            </w:r>
          </w:hyperlink>
        </w:p>
        <w:p w:rsidR="009F01B5" w:rsidRPr="009F01B5" w:rsidRDefault="009F01B5">
          <w:pPr>
            <w:pStyle w:val="TOC1"/>
            <w:rPr>
              <w:rFonts w:ascii="Arial" w:eastAsiaTheme="minorEastAsia" w:hAnsi="Arial" w:cs="Arial"/>
              <w:b w:val="0"/>
              <w:bCs w:val="0"/>
              <w:kern w:val="2"/>
              <w:lang w:val="en-CA"/>
              <w14:ligatures w14:val="standardContextual"/>
            </w:rPr>
          </w:pPr>
          <w:hyperlink w:anchor="_Toc140569128" w:history="1">
            <w:r w:rsidRPr="009F01B5">
              <w:rPr>
                <w:rStyle w:val="Hyperlink"/>
                <w:rFonts w:ascii="Arial" w:hAnsi="Arial" w:cs="Arial"/>
              </w:rPr>
              <w:t>Section 2: Additional Information About HDRN Canada Progress and Core Work</w:t>
            </w:r>
            <w:r w:rsidRPr="009F01B5">
              <w:rPr>
                <w:rFonts w:ascii="Arial" w:hAnsi="Arial" w:cs="Arial"/>
                <w:webHidden/>
              </w:rPr>
              <w:tab/>
            </w:r>
            <w:r w:rsidRPr="009F01B5">
              <w:rPr>
                <w:rFonts w:ascii="Arial" w:hAnsi="Arial" w:cs="Arial"/>
                <w:webHidden/>
              </w:rPr>
              <w:fldChar w:fldCharType="begin"/>
            </w:r>
            <w:r w:rsidRPr="009F01B5">
              <w:rPr>
                <w:rFonts w:ascii="Arial" w:hAnsi="Arial" w:cs="Arial"/>
                <w:webHidden/>
              </w:rPr>
              <w:instrText xml:space="preserve"> PAGEREF _Toc140569128 \h </w:instrText>
            </w:r>
            <w:r w:rsidRPr="009F01B5">
              <w:rPr>
                <w:rFonts w:ascii="Arial" w:hAnsi="Arial" w:cs="Arial"/>
                <w:webHidden/>
              </w:rPr>
            </w:r>
            <w:r w:rsidRPr="009F01B5">
              <w:rPr>
                <w:rFonts w:ascii="Arial" w:hAnsi="Arial" w:cs="Arial"/>
                <w:webHidden/>
              </w:rPr>
              <w:fldChar w:fldCharType="separate"/>
            </w:r>
            <w:r w:rsidRPr="009F01B5">
              <w:rPr>
                <w:rFonts w:ascii="Arial" w:hAnsi="Arial" w:cs="Arial"/>
                <w:webHidden/>
              </w:rPr>
              <w:t>5</w:t>
            </w:r>
            <w:r w:rsidRPr="009F01B5">
              <w:rPr>
                <w:rFonts w:ascii="Arial" w:hAnsi="Arial" w:cs="Arial"/>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29" w:history="1">
            <w:r w:rsidRPr="009F01B5">
              <w:rPr>
                <w:rStyle w:val="Hyperlink"/>
                <w:rFonts w:ascii="Arial" w:hAnsi="Arial" w:cs="Arial"/>
                <w:noProof/>
              </w:rPr>
              <w:t>1.</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The Data Access Support Hub (DASH) Working Group</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_Toc140569129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5</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30" w:history="1">
            <w:r w:rsidRPr="009F01B5">
              <w:rPr>
                <w:rStyle w:val="Hyperlink"/>
                <w:rFonts w:ascii="Arial" w:hAnsi="Arial" w:cs="Arial"/>
                <w:noProof/>
              </w:rPr>
              <w:t>2.</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Algorithms and Harmonized Data Working Group</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_Toc140569130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5</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31" w:history="1">
            <w:r w:rsidRPr="009F01B5">
              <w:rPr>
                <w:rStyle w:val="Hyperlink"/>
                <w:rFonts w:ascii="Arial" w:hAnsi="Arial" w:cs="Arial"/>
                <w:noProof/>
              </w:rPr>
              <w:t>3.</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Public Advisory Council and Public Engagement Working Group</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_Toc140569131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6</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32" w:history="1">
            <w:r w:rsidRPr="009F01B5">
              <w:rPr>
                <w:rStyle w:val="Hyperlink"/>
                <w:rFonts w:ascii="Arial" w:hAnsi="Arial" w:cs="Arial"/>
                <w:noProof/>
              </w:rPr>
              <w:t>4.</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Indigenous Data Team</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_Toc140569132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7</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33" w:history="1">
            <w:r w:rsidRPr="009F01B5">
              <w:rPr>
                <w:rStyle w:val="Hyperlink"/>
                <w:rFonts w:ascii="Arial" w:hAnsi="Arial" w:cs="Arial"/>
                <w:noProof/>
              </w:rPr>
              <w:t>5.</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Strategic Partnerships</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_Toc140569133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8</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34" w:history="1">
            <w:r w:rsidRPr="009F01B5">
              <w:rPr>
                <w:rStyle w:val="Hyperlink"/>
                <w:rFonts w:ascii="Arial" w:hAnsi="Arial" w:cs="Arial"/>
                <w:noProof/>
              </w:rPr>
              <w:t>6.</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Privacy Team</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_Toc140569134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10</w:t>
            </w:r>
            <w:r w:rsidRPr="009F01B5">
              <w:rPr>
                <w:rFonts w:ascii="Arial" w:hAnsi="Arial" w:cs="Arial"/>
                <w:noProof/>
                <w:webHidden/>
              </w:rPr>
              <w:fldChar w:fldCharType="end"/>
            </w:r>
          </w:hyperlink>
        </w:p>
        <w:p w:rsidR="009F01B5" w:rsidRPr="009F01B5" w:rsidRDefault="009F01B5">
          <w:pPr>
            <w:pStyle w:val="TOC3"/>
            <w:tabs>
              <w:tab w:val="left" w:pos="880"/>
              <w:tab w:val="right" w:leader="dot" w:pos="10070"/>
            </w:tabs>
            <w:rPr>
              <w:rFonts w:ascii="Arial" w:eastAsiaTheme="minorEastAsia" w:hAnsi="Arial" w:cs="Arial"/>
              <w:noProof/>
              <w:kern w:val="2"/>
              <w:sz w:val="24"/>
              <w:szCs w:val="24"/>
              <w:lang w:val="en-CA"/>
              <w14:ligatures w14:val="standardContextual"/>
            </w:rPr>
          </w:pPr>
          <w:hyperlink w:anchor="_Toc140569135" w:history="1">
            <w:r w:rsidRPr="009F01B5">
              <w:rPr>
                <w:rStyle w:val="Hyperlink"/>
                <w:rFonts w:ascii="Arial" w:hAnsi="Arial" w:cs="Arial"/>
                <w:noProof/>
              </w:rPr>
              <w:t>7.</w:t>
            </w:r>
            <w:r w:rsidRPr="009F01B5">
              <w:rPr>
                <w:rFonts w:ascii="Arial" w:eastAsiaTheme="minorEastAsia" w:hAnsi="Arial" w:cs="Arial"/>
                <w:noProof/>
                <w:kern w:val="2"/>
                <w:sz w:val="24"/>
                <w:szCs w:val="24"/>
                <w:lang w:val="en-CA"/>
                <w14:ligatures w14:val="standardContextual"/>
              </w:rPr>
              <w:tab/>
            </w:r>
            <w:r w:rsidRPr="009F01B5">
              <w:rPr>
                <w:rStyle w:val="Hyperlink"/>
                <w:rFonts w:ascii="Arial" w:hAnsi="Arial" w:cs="Arial"/>
                <w:noProof/>
              </w:rPr>
              <w:t>Modeling and Informatics Group</w:t>
            </w:r>
            <w:r w:rsidRPr="009F01B5">
              <w:rPr>
                <w:rFonts w:ascii="Arial" w:hAnsi="Arial" w:cs="Arial"/>
                <w:noProof/>
                <w:webHidden/>
              </w:rPr>
              <w:tab/>
            </w:r>
            <w:r w:rsidRPr="009F01B5">
              <w:rPr>
                <w:rFonts w:ascii="Arial" w:hAnsi="Arial" w:cs="Arial"/>
                <w:noProof/>
                <w:webHidden/>
              </w:rPr>
              <w:fldChar w:fldCharType="begin"/>
            </w:r>
            <w:r w:rsidRPr="009F01B5">
              <w:rPr>
                <w:rFonts w:ascii="Arial" w:hAnsi="Arial" w:cs="Arial"/>
                <w:noProof/>
                <w:webHidden/>
              </w:rPr>
              <w:instrText xml:space="preserve"> PAGEREF _Toc140569135 \h </w:instrText>
            </w:r>
            <w:r w:rsidRPr="009F01B5">
              <w:rPr>
                <w:rFonts w:ascii="Arial" w:hAnsi="Arial" w:cs="Arial"/>
                <w:noProof/>
                <w:webHidden/>
              </w:rPr>
            </w:r>
            <w:r w:rsidRPr="009F01B5">
              <w:rPr>
                <w:rFonts w:ascii="Arial" w:hAnsi="Arial" w:cs="Arial"/>
                <w:noProof/>
                <w:webHidden/>
              </w:rPr>
              <w:fldChar w:fldCharType="separate"/>
            </w:r>
            <w:r w:rsidRPr="009F01B5">
              <w:rPr>
                <w:rFonts w:ascii="Arial" w:hAnsi="Arial" w:cs="Arial"/>
                <w:noProof/>
                <w:webHidden/>
              </w:rPr>
              <w:t>11</w:t>
            </w:r>
            <w:r w:rsidRPr="009F01B5">
              <w:rPr>
                <w:rFonts w:ascii="Arial" w:hAnsi="Arial" w:cs="Arial"/>
                <w:noProof/>
                <w:webHidden/>
              </w:rPr>
              <w:fldChar w:fldCharType="end"/>
            </w:r>
          </w:hyperlink>
        </w:p>
        <w:p w:rsidR="00DF021C" w:rsidRPr="004A0518" w:rsidRDefault="00DF021C" w:rsidP="0018634D">
          <w:pPr>
            <w:rPr>
              <w:b/>
              <w:bCs/>
            </w:rPr>
          </w:pPr>
          <w:r w:rsidRPr="009F01B5">
            <w:rPr>
              <w:noProof/>
              <w:sz w:val="22"/>
              <w:szCs w:val="22"/>
            </w:rPr>
            <w:fldChar w:fldCharType="end"/>
          </w:r>
        </w:p>
      </w:sdtContent>
    </w:sdt>
    <w:p w:rsidR="009F01B5" w:rsidRDefault="009F01B5">
      <w:pPr>
        <w:spacing w:after="0" w:line="240" w:lineRule="auto"/>
        <w:rPr>
          <w:b/>
        </w:rPr>
      </w:pPr>
      <w:r>
        <w:rPr>
          <w:b/>
        </w:rPr>
        <w:br w:type="page"/>
      </w:r>
    </w:p>
    <w:p w:rsidR="007C2823" w:rsidRPr="00293610" w:rsidRDefault="007C2823" w:rsidP="0018634D">
      <w:pPr>
        <w:rPr>
          <w:b/>
        </w:rPr>
      </w:pPr>
      <w:r w:rsidRPr="001A362B">
        <w:rPr>
          <w:b/>
        </w:rPr>
        <w:lastRenderedPageBreak/>
        <w:t xml:space="preserve">Overview: </w:t>
      </w:r>
      <w:r w:rsidR="00293610" w:rsidRPr="00293610">
        <w:t>The first section of this report highlights major initiatives and accomplishments since the last meeting in December 2020, major new milestones for the coming quarter, and anticipated challenges. Following this overview, the rest of the document offers additional details on areas of significant investment and / or importance to HDRN Canada’s mission.</w:t>
      </w:r>
      <w:r w:rsidR="00293610" w:rsidRPr="00293610">
        <w:rPr>
          <w:b/>
        </w:rPr>
        <w:t xml:space="preserve"> </w:t>
      </w:r>
    </w:p>
    <w:p w:rsidR="007C2823" w:rsidRPr="00D93215" w:rsidRDefault="007C2823" w:rsidP="0018634D">
      <w:pPr>
        <w:pStyle w:val="Heading1"/>
      </w:pPr>
      <w:bookmarkStart w:id="0" w:name="_Toc140569121"/>
      <w:r>
        <w:t xml:space="preserve">Section 1: </w:t>
      </w:r>
      <w:r w:rsidRPr="00D93215">
        <w:t>High</w:t>
      </w:r>
      <w:r w:rsidR="00293610">
        <w:t>lights</w:t>
      </w:r>
      <w:bookmarkEnd w:id="0"/>
    </w:p>
    <w:p w:rsidR="00293610" w:rsidRDefault="00293610" w:rsidP="009F01B5">
      <w:pPr>
        <w:pStyle w:val="Heading3"/>
      </w:pPr>
      <w:bookmarkStart w:id="1" w:name="_Toc140569122"/>
      <w:r w:rsidRPr="006F5BCE">
        <w:t>Supporting</w:t>
      </w:r>
      <w:r w:rsidRPr="006F5BCE">
        <w:rPr>
          <w:spacing w:val="1"/>
        </w:rPr>
        <w:t xml:space="preserve"> </w:t>
      </w:r>
      <w:r w:rsidRPr="006F5BCE">
        <w:t>multi-jurisdictional</w:t>
      </w:r>
      <w:r w:rsidRPr="006F5BCE">
        <w:rPr>
          <w:spacing w:val="3"/>
        </w:rPr>
        <w:t xml:space="preserve"> </w:t>
      </w:r>
      <w:r w:rsidRPr="006F5BCE">
        <w:t>research</w:t>
      </w:r>
      <w:r>
        <w:t>:</w:t>
      </w:r>
      <w:bookmarkEnd w:id="1"/>
      <w:r>
        <w:t xml:space="preserve"> </w:t>
      </w:r>
    </w:p>
    <w:p w:rsidR="00707EB3" w:rsidRDefault="00293610" w:rsidP="00293610">
      <w:pPr>
        <w:pStyle w:val="ListParagraph"/>
        <w:numPr>
          <w:ilvl w:val="0"/>
          <w:numId w:val="265"/>
        </w:numPr>
      </w:pPr>
      <w:r>
        <w:t xml:space="preserve">Six </w:t>
      </w:r>
      <w:r w:rsidRPr="006F5BCE">
        <w:t xml:space="preserve">multi-jurisdictional requests </w:t>
      </w:r>
      <w:r>
        <w:t xml:space="preserve">(including letter of support requests and project intake forms) </w:t>
      </w:r>
      <w:r w:rsidRPr="006F5BCE">
        <w:t>have</w:t>
      </w:r>
      <w:r w:rsidRPr="00293610">
        <w:rPr>
          <w:spacing w:val="1"/>
        </w:rPr>
        <w:t xml:space="preserve"> </w:t>
      </w:r>
      <w:r w:rsidRPr="006F5BCE">
        <w:t>been</w:t>
      </w:r>
      <w:r w:rsidRPr="00293610">
        <w:rPr>
          <w:spacing w:val="25"/>
        </w:rPr>
        <w:t xml:space="preserve"> </w:t>
      </w:r>
      <w:r w:rsidRPr="006F5BCE">
        <w:t>received since</w:t>
      </w:r>
      <w:r>
        <w:t xml:space="preserve"> the last Board meeting, with a total of 40 since the launch of</w:t>
      </w:r>
      <w:r w:rsidRPr="00293610">
        <w:rPr>
          <w:spacing w:val="1"/>
        </w:rPr>
        <w:t xml:space="preserve"> </w:t>
      </w:r>
      <w:r w:rsidRPr="006F5BCE">
        <w:t>the</w:t>
      </w:r>
      <w:r w:rsidRPr="00293610">
        <w:rPr>
          <w:spacing w:val="-2"/>
        </w:rPr>
        <w:t xml:space="preserve"> </w:t>
      </w:r>
      <w:r w:rsidRPr="006F5BCE">
        <w:t>Data Access Support</w:t>
      </w:r>
      <w:r w:rsidRPr="00293610">
        <w:rPr>
          <w:spacing w:val="-2"/>
        </w:rPr>
        <w:t xml:space="preserve"> </w:t>
      </w:r>
      <w:r w:rsidRPr="006F5BCE">
        <w:t>Hub (DASH)</w:t>
      </w:r>
      <w:r>
        <w:t>.</w:t>
      </w:r>
      <w:r w:rsidRPr="00293610">
        <w:rPr>
          <w:spacing w:val="1"/>
        </w:rPr>
        <w:t xml:space="preserve"> </w:t>
      </w:r>
      <w:r>
        <w:t>Eleven</w:t>
      </w:r>
      <w:r w:rsidRPr="00293610">
        <w:rPr>
          <w:spacing w:val="-2"/>
        </w:rPr>
        <w:t xml:space="preserve"> </w:t>
      </w:r>
      <w:r w:rsidRPr="006F5BCE">
        <w:t>of</w:t>
      </w:r>
      <w:r w:rsidRPr="00293610">
        <w:rPr>
          <w:spacing w:val="-2"/>
        </w:rPr>
        <w:t xml:space="preserve"> </w:t>
      </w:r>
      <w:r w:rsidRPr="006F5BCE">
        <w:t>these</w:t>
      </w:r>
      <w:r w:rsidRPr="00293610">
        <w:rPr>
          <w:spacing w:val="-2"/>
        </w:rPr>
        <w:t xml:space="preserve"> </w:t>
      </w:r>
      <w:r w:rsidRPr="006F5BCE">
        <w:t>requests relate</w:t>
      </w:r>
      <w:r w:rsidRPr="00293610">
        <w:rPr>
          <w:spacing w:val="-2"/>
        </w:rPr>
        <w:t xml:space="preserve"> </w:t>
      </w:r>
      <w:r w:rsidRPr="006F5BCE">
        <w:t>to COVID-</w:t>
      </w:r>
      <w:proofErr w:type="gramStart"/>
      <w:r w:rsidRPr="006F5BCE">
        <w:t>19.</w:t>
      </w:r>
      <w:r w:rsidR="00707EB3" w:rsidRPr="00F7554F">
        <w:t>Major</w:t>
      </w:r>
      <w:proofErr w:type="gramEnd"/>
      <w:r w:rsidR="00707EB3" w:rsidRPr="00F7554F">
        <w:t xml:space="preserve"> milestones for coming quarter</w:t>
      </w:r>
    </w:p>
    <w:p w:rsidR="00293610" w:rsidRDefault="00293610" w:rsidP="009F01B5">
      <w:pPr>
        <w:pStyle w:val="Heading3"/>
      </w:pPr>
      <w:bookmarkStart w:id="2" w:name="_Toc140569123"/>
      <w:r w:rsidRPr="006F5BCE">
        <w:t>Responding</w:t>
      </w:r>
      <w:r w:rsidRPr="006F5BCE">
        <w:rPr>
          <w:spacing w:val="1"/>
        </w:rPr>
        <w:t xml:space="preserve"> </w:t>
      </w:r>
      <w:r w:rsidRPr="006F5BCE">
        <w:t>to</w:t>
      </w:r>
      <w:r w:rsidRPr="006F5BCE">
        <w:rPr>
          <w:spacing w:val="-4"/>
        </w:rPr>
        <w:t xml:space="preserve"> </w:t>
      </w:r>
      <w:r w:rsidRPr="006F5BCE">
        <w:t>research</w:t>
      </w:r>
      <w:r w:rsidRPr="006F5BCE">
        <w:rPr>
          <w:spacing w:val="-3"/>
        </w:rPr>
        <w:t xml:space="preserve"> </w:t>
      </w:r>
      <w:r w:rsidRPr="006F5BCE">
        <w:t>priorities</w:t>
      </w:r>
      <w:r>
        <w:t>:</w:t>
      </w:r>
      <w:bookmarkEnd w:id="2"/>
    </w:p>
    <w:p w:rsidR="00293610" w:rsidRPr="00F7554F" w:rsidRDefault="00293610" w:rsidP="00293610">
      <w:pPr>
        <w:pStyle w:val="ListParagraph"/>
        <w:numPr>
          <w:ilvl w:val="0"/>
          <w:numId w:val="264"/>
        </w:numPr>
      </w:pPr>
      <w:r w:rsidRPr="00293610">
        <w:rPr>
          <w:bCs/>
          <w:spacing w:val="-2"/>
        </w:rPr>
        <w:t xml:space="preserve">We continue to provide ~ monthly updates on new resources. </w:t>
      </w:r>
      <w:r w:rsidRPr="00293610">
        <w:rPr>
          <w:spacing w:val="-1"/>
        </w:rPr>
        <w:t>Additional information on COVID-19 vaccination data availability is being gathered and will be added to the website in the near future.</w:t>
      </w:r>
    </w:p>
    <w:p w:rsidR="00293610" w:rsidRPr="00520741" w:rsidRDefault="00293610" w:rsidP="009F01B5">
      <w:pPr>
        <w:pStyle w:val="Heading3"/>
      </w:pPr>
      <w:bookmarkStart w:id="3" w:name="_Toc140569124"/>
      <w:r w:rsidRPr="00CD094D">
        <w:t>Partnerships</w:t>
      </w:r>
      <w:r w:rsidRPr="00CD094D">
        <w:rPr>
          <w:spacing w:val="1"/>
        </w:rPr>
        <w:t xml:space="preserve"> </w:t>
      </w:r>
      <w:r w:rsidRPr="00CD094D">
        <w:t>and collaborations (additional detail provided in Strategic Partnerships section below):</w:t>
      </w:r>
      <w:bookmarkEnd w:id="3"/>
    </w:p>
    <w:p w:rsidR="007C2823" w:rsidRPr="00293610" w:rsidRDefault="00293610" w:rsidP="00707EB3">
      <w:pPr>
        <w:pStyle w:val="ListParagraph"/>
        <w:numPr>
          <w:ilvl w:val="0"/>
          <w:numId w:val="263"/>
        </w:numPr>
        <w:rPr>
          <w:b/>
        </w:rPr>
      </w:pPr>
      <w:r w:rsidRPr="002A4265">
        <w:t>The Canadian Longitudinal Study on Aging (CLSA) has confirmed their membership in the Canada HDR Alliance, along</w:t>
      </w:r>
      <w:r>
        <w:t xml:space="preserve"> with the existing member the Canadian Partnership for Tomorrow’s Health (</w:t>
      </w:r>
      <w:proofErr w:type="spellStart"/>
      <w:r>
        <w:t>CanPath</w:t>
      </w:r>
      <w:proofErr w:type="spellEnd"/>
      <w:r>
        <w:t>)</w:t>
      </w:r>
      <w:r w:rsidRPr="002A4265">
        <w:t xml:space="preserve">. This partnership aims to streamline requests to linked data through </w:t>
      </w:r>
      <w:r>
        <w:t xml:space="preserve">the DASH </w:t>
      </w:r>
      <w:r w:rsidRPr="002A4265">
        <w:t xml:space="preserve">and enable the development of data access processes and methodologies that are consistent across </w:t>
      </w:r>
      <w:r>
        <w:t>HDRN Canada sites</w:t>
      </w:r>
      <w:r w:rsidRPr="002A4265">
        <w:t xml:space="preserve">. </w:t>
      </w:r>
    </w:p>
    <w:p w:rsidR="00293610" w:rsidRPr="00E80297" w:rsidRDefault="00293610" w:rsidP="009F01B5">
      <w:pPr>
        <w:pStyle w:val="Heading3"/>
      </w:pPr>
      <w:bookmarkStart w:id="4" w:name="_Toc140569125"/>
      <w:r w:rsidRPr="00E80297">
        <w:t>Finance and administration:</w:t>
      </w:r>
      <w:bookmarkEnd w:id="4"/>
    </w:p>
    <w:p w:rsidR="00293610" w:rsidRPr="00520741" w:rsidRDefault="00293610" w:rsidP="00293610">
      <w:pPr>
        <w:pStyle w:val="ListParagraph"/>
        <w:numPr>
          <w:ilvl w:val="0"/>
          <w:numId w:val="244"/>
        </w:numPr>
      </w:pPr>
      <w:r>
        <w:t xml:space="preserve">HDRN Canada’s reporting for CIHR was submitted in December. In January 2021 CIHR asked a small number of questions for clarification all of which have been answered. We expect to receive a more formal response to the report later in 2021. </w:t>
      </w:r>
    </w:p>
    <w:p w:rsidR="00293610" w:rsidRDefault="00293610" w:rsidP="00293610">
      <w:pPr>
        <w:pStyle w:val="ListParagraph"/>
        <w:numPr>
          <w:ilvl w:val="0"/>
          <w:numId w:val="244"/>
        </w:numPr>
      </w:pPr>
      <w:r>
        <w:t xml:space="preserve">HDRN Canada sites are preparing work plans and related budget requests for the 2021-2022 fiscal year. </w:t>
      </w:r>
    </w:p>
    <w:p w:rsidR="00293610" w:rsidRDefault="00293610" w:rsidP="00707EB3">
      <w:pPr>
        <w:pStyle w:val="ListParagraph"/>
        <w:numPr>
          <w:ilvl w:val="0"/>
          <w:numId w:val="244"/>
        </w:numPr>
      </w:pPr>
      <w:r>
        <w:lastRenderedPageBreak/>
        <w:t xml:space="preserve">We are reviewing our budget forecast to accommodate the one-year extension of the SPOR CDP grant because of COVID-19. </w:t>
      </w:r>
    </w:p>
    <w:p w:rsidR="00293610" w:rsidRPr="00E80297" w:rsidRDefault="00293610" w:rsidP="009F01B5">
      <w:pPr>
        <w:pStyle w:val="Heading3"/>
      </w:pPr>
      <w:bookmarkStart w:id="5" w:name="_Toc140569126"/>
      <w:r>
        <w:t>Progress on m</w:t>
      </w:r>
      <w:r w:rsidRPr="00E80297">
        <w:t>ajor</w:t>
      </w:r>
      <w:r w:rsidRPr="00E80297">
        <w:rPr>
          <w:spacing w:val="1"/>
        </w:rPr>
        <w:t xml:space="preserve"> </w:t>
      </w:r>
      <w:r w:rsidRPr="00E80297">
        <w:t>work</w:t>
      </w:r>
      <w:r w:rsidRPr="00E80297">
        <w:rPr>
          <w:spacing w:val="-3"/>
        </w:rPr>
        <w:t xml:space="preserve"> </w:t>
      </w:r>
      <w:r w:rsidRPr="00E80297">
        <w:t>streams</w:t>
      </w:r>
      <w:r w:rsidRPr="00E80297">
        <w:rPr>
          <w:spacing w:val="1"/>
        </w:rPr>
        <w:t xml:space="preserve"> </w:t>
      </w:r>
      <w:r w:rsidRPr="00E80297">
        <w:t>for</w:t>
      </w:r>
      <w:r w:rsidRPr="00E80297">
        <w:rPr>
          <w:spacing w:val="1"/>
        </w:rPr>
        <w:t xml:space="preserve"> </w:t>
      </w:r>
      <w:r w:rsidRPr="00E80297">
        <w:t>the coming</w:t>
      </w:r>
      <w:r w:rsidRPr="00E80297">
        <w:rPr>
          <w:spacing w:val="-2"/>
        </w:rPr>
        <w:t xml:space="preserve"> </w:t>
      </w:r>
      <w:r w:rsidRPr="00E80297">
        <w:t>year</w:t>
      </w:r>
      <w:bookmarkEnd w:id="5"/>
    </w:p>
    <w:p w:rsidR="00293610" w:rsidRPr="00653053" w:rsidRDefault="00293610" w:rsidP="00293610">
      <w:pPr>
        <w:pStyle w:val="ListParagraph"/>
        <w:numPr>
          <w:ilvl w:val="0"/>
          <w:numId w:val="243"/>
        </w:numPr>
      </w:pPr>
      <w:r w:rsidRPr="00293610">
        <w:rPr>
          <w:spacing w:val="-1"/>
        </w:rPr>
        <w:t xml:space="preserve">Four teams were selected through a call for proposals to co-develop </w:t>
      </w:r>
      <w:r w:rsidRPr="00653053">
        <w:t xml:space="preserve">new </w:t>
      </w:r>
      <w:r w:rsidRPr="00293610">
        <w:rPr>
          <w:spacing w:val="-1"/>
        </w:rPr>
        <w:t xml:space="preserve">algorithms. The selected teams are working on scientific protocols, with </w:t>
      </w:r>
      <w:r>
        <w:t xml:space="preserve">both methods and scientific support </w:t>
      </w:r>
      <w:r w:rsidRPr="00653053">
        <w:t>from the A</w:t>
      </w:r>
      <w:r>
        <w:t>lgorithms and Harmonized Data Working Group</w:t>
      </w:r>
      <w:r w:rsidRPr="00653053">
        <w:t>.</w:t>
      </w:r>
      <w:r>
        <w:t xml:space="preserve"> Each team will sign a memorandum of understanding outlining mutual expectations, ways of working, and expected outcomes of the projects. </w:t>
      </w:r>
    </w:p>
    <w:p w:rsidR="00293610" w:rsidRDefault="00293610" w:rsidP="00707EB3">
      <w:pPr>
        <w:pStyle w:val="ListParagraph"/>
        <w:numPr>
          <w:ilvl w:val="0"/>
          <w:numId w:val="243"/>
        </w:numPr>
      </w:pPr>
      <w:r w:rsidRPr="00293610">
        <w:rPr>
          <w:spacing w:val="-1"/>
        </w:rPr>
        <w:t xml:space="preserve">The DASH Working Group is developing a common data access request form, a key tool to make multi-jurisdiction applications easier, as well as tracking systems to better report project status. Both of these tools are targeted for completion in Q1 2021-2022. </w:t>
      </w:r>
    </w:p>
    <w:p w:rsidR="00293610" w:rsidRPr="00E80297" w:rsidRDefault="00293610" w:rsidP="009F01B5">
      <w:pPr>
        <w:pStyle w:val="Heading3"/>
      </w:pPr>
      <w:bookmarkStart w:id="6" w:name="_Toc140569127"/>
      <w:r w:rsidRPr="00E80297">
        <w:t>Anticipated challenges</w:t>
      </w:r>
      <w:bookmarkEnd w:id="6"/>
    </w:p>
    <w:p w:rsidR="00293610" w:rsidRPr="009F01B5" w:rsidRDefault="00293610" w:rsidP="009F01B5">
      <w:pPr>
        <w:rPr>
          <w:i/>
        </w:rPr>
        <w:sectPr w:rsidR="00293610" w:rsidRPr="009F01B5" w:rsidSect="000456C4">
          <w:headerReference w:type="default" r:id="rId9"/>
          <w:footerReference w:type="even" r:id="rId10"/>
          <w:footerReference w:type="default" r:id="rId11"/>
          <w:pgSz w:w="12240" w:h="15840"/>
          <w:pgMar w:top="1440" w:right="1080" w:bottom="1440" w:left="1080" w:header="0" w:footer="973" w:gutter="0"/>
          <w:cols w:space="720"/>
          <w:docGrid w:linePitch="326"/>
        </w:sectPr>
      </w:pPr>
      <w:r>
        <w:t>Continued desire for researchers to be able to access data from multiple jurisdictions that are combined in a single location for analysis</w:t>
      </w:r>
    </w:p>
    <w:p w:rsidR="00707EB3" w:rsidRPr="00707EB3" w:rsidRDefault="007C2823" w:rsidP="00B87CB4">
      <w:pPr>
        <w:pStyle w:val="Heading1"/>
        <w:spacing w:before="0"/>
        <w:rPr>
          <w:rFonts w:ascii="Calibri" w:eastAsia="Calibri" w:hAnsi="Calibri" w:cstheme="minorHAnsi"/>
        </w:rPr>
      </w:pPr>
      <w:bookmarkStart w:id="7" w:name="_Toc140569128"/>
      <w:r>
        <w:lastRenderedPageBreak/>
        <w:t xml:space="preserve">Section 2: </w:t>
      </w:r>
      <w:r w:rsidR="00707EB3">
        <w:t>Additional Information About HDRN Canada Progress and Core Work</w:t>
      </w:r>
      <w:bookmarkEnd w:id="7"/>
    </w:p>
    <w:p w:rsidR="00707EB3" w:rsidRPr="00705E95" w:rsidRDefault="00707EB3" w:rsidP="0018634D">
      <w:r w:rsidRPr="00937003">
        <w:t>The following provides an update on the Strategic Goals and Success Factors in the Strategic Plan</w:t>
      </w:r>
    </w:p>
    <w:p w:rsidR="00707EB3" w:rsidRPr="00707EB3" w:rsidRDefault="0018634D" w:rsidP="009F01B5">
      <w:pPr>
        <w:pStyle w:val="Heading3"/>
        <w:numPr>
          <w:ilvl w:val="0"/>
          <w:numId w:val="267"/>
        </w:numPr>
      </w:pPr>
      <w:bookmarkStart w:id="8" w:name="_Toc140569129"/>
      <w:r>
        <w:t>The Data Access Support Hub (DASH) Working Group</w:t>
      </w:r>
      <w:bookmarkEnd w:id="8"/>
    </w:p>
    <w:p w:rsidR="00293610" w:rsidRPr="0040418F" w:rsidRDefault="00293610" w:rsidP="00293610">
      <w:r w:rsidRPr="0040418F">
        <w:t xml:space="preserve">The DASH continues to be a highly valued and productive group. </w:t>
      </w:r>
      <w:r>
        <w:t>In addition to supporting multi-jurisdictional data access requests, w</w:t>
      </w:r>
      <w:r w:rsidRPr="0040418F">
        <w:t xml:space="preserve">ork continues on mapping similarities and differences in provincial and territorial processes, </w:t>
      </w:r>
      <w:r>
        <w:t xml:space="preserve">developing a common data access request form, </w:t>
      </w:r>
      <w:r w:rsidRPr="0040418F">
        <w:t>and collaborating with other working groups and the privacy team</w:t>
      </w:r>
      <w:r>
        <w:t>. Working with the Modeling and Informatics Group, DASH continues to refine a data access workflow model, and is</w:t>
      </w:r>
      <w:r w:rsidRPr="0040418F">
        <w:t xml:space="preserve"> developing internal-facing tools for improved monitoring and reporting of DASH requests</w:t>
      </w:r>
      <w:r>
        <w:t>. DASH is also working with the Strategic Partnerships Team to develop a f</w:t>
      </w:r>
      <w:r w:rsidRPr="0067427B">
        <w:t xml:space="preserve">ramework for </w:t>
      </w:r>
      <w:r>
        <w:t>data l</w:t>
      </w:r>
      <w:r w:rsidRPr="0067427B">
        <w:t xml:space="preserve">inkage with </w:t>
      </w:r>
      <w:r>
        <w:t>p</w:t>
      </w:r>
      <w:r w:rsidRPr="0067427B">
        <w:t xml:space="preserve">an-Canadian </w:t>
      </w:r>
      <w:r>
        <w:t>n</w:t>
      </w:r>
      <w:r w:rsidRPr="0067427B">
        <w:t>etworks</w:t>
      </w:r>
      <w:r>
        <w:t xml:space="preserve"> / cohorts, a policy </w:t>
      </w:r>
      <w:r w:rsidRPr="0067427B">
        <w:t xml:space="preserve">on </w:t>
      </w:r>
      <w:r>
        <w:t>p</w:t>
      </w:r>
      <w:r w:rsidRPr="0067427B">
        <w:t xml:space="preserve">rivate </w:t>
      </w:r>
      <w:r>
        <w:t>s</w:t>
      </w:r>
      <w:r w:rsidRPr="0067427B">
        <w:t xml:space="preserve">ector </w:t>
      </w:r>
      <w:r>
        <w:t>r</w:t>
      </w:r>
      <w:r w:rsidRPr="0067427B">
        <w:t>esearch</w:t>
      </w:r>
      <w:r>
        <w:t xml:space="preserve"> / p</w:t>
      </w:r>
      <w:r w:rsidRPr="0067427B">
        <w:t>artnerships</w:t>
      </w:r>
      <w:r>
        <w:t>, and supporting Canada HDR Alliance activities. The DASH Working G</w:t>
      </w:r>
      <w:r w:rsidRPr="0040418F">
        <w:t>roup is continuously monitoring and improving services, seeking and responding to input from users</w:t>
      </w:r>
      <w:r>
        <w:t>. This group is a key interaction point between HDRN Canada and our network data organizations.</w:t>
      </w:r>
    </w:p>
    <w:p w:rsidR="00707EB3" w:rsidRPr="004C76A6" w:rsidRDefault="0018634D" w:rsidP="009F01B5">
      <w:pPr>
        <w:pStyle w:val="Heading3"/>
      </w:pPr>
      <w:bookmarkStart w:id="9" w:name="_Toc140569130"/>
      <w:r>
        <w:t>Algorithms and Harmonized Data Working Group</w:t>
      </w:r>
      <w:bookmarkEnd w:id="9"/>
    </w:p>
    <w:p w:rsidR="00293610" w:rsidRPr="00634D29" w:rsidRDefault="00293610" w:rsidP="00293610">
      <w:pPr>
        <w:rPr>
          <w:b/>
        </w:rPr>
      </w:pPr>
      <w:r>
        <w:t xml:space="preserve">Highlights of the ongoing Algorithms and Harmonized Data Working Group include: </w:t>
      </w:r>
    </w:p>
    <w:p w:rsidR="0018634D" w:rsidRPr="007E0BE3" w:rsidRDefault="0018634D" w:rsidP="007E0BE3">
      <w:pPr>
        <w:pStyle w:val="ListParagraph"/>
        <w:numPr>
          <w:ilvl w:val="0"/>
          <w:numId w:val="225"/>
        </w:numPr>
        <w:rPr>
          <w:lang w:val="en-CA"/>
        </w:rPr>
      </w:pPr>
      <w:r w:rsidRPr="007E0BE3">
        <w:rPr>
          <w:lang w:val="en-CA"/>
        </w:rPr>
        <w:t>Projects to Advance the Algorithms Inventory</w:t>
      </w:r>
    </w:p>
    <w:p w:rsidR="00293610" w:rsidRPr="00293610" w:rsidRDefault="00293610" w:rsidP="00293610">
      <w:pPr>
        <w:pStyle w:val="ListParagraph"/>
        <w:numPr>
          <w:ilvl w:val="0"/>
          <w:numId w:val="245"/>
        </w:numPr>
        <w:rPr>
          <w:b/>
        </w:rPr>
      </w:pPr>
      <w:r w:rsidRPr="00653053">
        <w:t xml:space="preserve">With support from scientific </w:t>
      </w:r>
      <w:r>
        <w:t xml:space="preserve">and methods </w:t>
      </w:r>
      <w:r w:rsidRPr="00653053">
        <w:t>liaison</w:t>
      </w:r>
      <w:r>
        <w:t>s who have volunteered from amongst the membership of the Working Group</w:t>
      </w:r>
      <w:r w:rsidRPr="00653053">
        <w:t xml:space="preserve">, the </w:t>
      </w:r>
      <w:r>
        <w:t xml:space="preserve">four </w:t>
      </w:r>
      <w:r w:rsidRPr="00653053">
        <w:t xml:space="preserve">research teams are working to develop a comprehensive scientific protocol that will be submitted through the DASH intake form for site-specific review, costing, and queries. </w:t>
      </w:r>
    </w:p>
    <w:p w:rsidR="00293610" w:rsidRPr="00293610" w:rsidRDefault="00293610" w:rsidP="00293610">
      <w:pPr>
        <w:pStyle w:val="ListParagraph"/>
        <w:numPr>
          <w:ilvl w:val="0"/>
          <w:numId w:val="245"/>
        </w:numPr>
        <w:rPr>
          <w:b/>
        </w:rPr>
      </w:pPr>
      <w:r w:rsidRPr="00653053">
        <w:t xml:space="preserve">A Memorandum of Understanding (MOU) between each research team and HDRN Canada is </w:t>
      </w:r>
      <w:r>
        <w:t>under review by the research team members and their universities. It is expected that these will be completed and signed soon</w:t>
      </w:r>
      <w:r w:rsidRPr="00653053">
        <w:t>.</w:t>
      </w:r>
    </w:p>
    <w:p w:rsidR="00293610" w:rsidRPr="00293610" w:rsidRDefault="00293610" w:rsidP="00293610">
      <w:pPr>
        <w:pStyle w:val="ListParagraph"/>
        <w:numPr>
          <w:ilvl w:val="0"/>
          <w:numId w:val="247"/>
        </w:numPr>
        <w:rPr>
          <w:b/>
        </w:rPr>
      </w:pPr>
      <w:r>
        <w:t>Statistics Canada Geospatial Project Collaboration</w:t>
      </w:r>
    </w:p>
    <w:p w:rsidR="00293610" w:rsidRPr="00293610" w:rsidRDefault="00293610" w:rsidP="00293610">
      <w:pPr>
        <w:pStyle w:val="ListParagraph"/>
        <w:numPr>
          <w:ilvl w:val="0"/>
          <w:numId w:val="246"/>
        </w:numPr>
        <w:rPr>
          <w:b/>
        </w:rPr>
      </w:pPr>
      <w:r>
        <w:lastRenderedPageBreak/>
        <w:t>Statistics Canada is developing socio-economic indicators at low levels of geography to support health research. This aligns with the interests of the HDRN Canada and we are working on ways to support and promote this work.</w:t>
      </w:r>
    </w:p>
    <w:p w:rsidR="0018634D" w:rsidRPr="0018634D" w:rsidRDefault="0018634D" w:rsidP="007E0BE3">
      <w:pPr>
        <w:pStyle w:val="ListParagraph"/>
        <w:numPr>
          <w:ilvl w:val="0"/>
          <w:numId w:val="184"/>
        </w:numPr>
        <w:rPr>
          <w:lang w:val="en-CA"/>
        </w:rPr>
      </w:pPr>
      <w:r w:rsidRPr="0018634D">
        <w:rPr>
          <w:lang w:val="en-CA"/>
        </w:rPr>
        <w:t>Data Assets Inventory</w:t>
      </w:r>
    </w:p>
    <w:p w:rsidR="00293610" w:rsidRPr="00293610" w:rsidRDefault="00293610" w:rsidP="00293610">
      <w:pPr>
        <w:pStyle w:val="ListParagraph"/>
        <w:numPr>
          <w:ilvl w:val="0"/>
          <w:numId w:val="248"/>
        </w:numPr>
        <w:rPr>
          <w:b/>
        </w:rPr>
      </w:pPr>
      <w:r>
        <w:t>The Data Access Inventory was launched in early 2020 with a first round of data collection from partner sites to identify which data assets in their possession are available to researchers. A first round of updates is currently being collected and further updates will now be collected on a quarterly basis.</w:t>
      </w:r>
    </w:p>
    <w:p w:rsidR="00293610" w:rsidRPr="00293610" w:rsidRDefault="00293610" w:rsidP="00293610">
      <w:pPr>
        <w:pStyle w:val="ListParagraph"/>
        <w:numPr>
          <w:ilvl w:val="0"/>
          <w:numId w:val="248"/>
        </w:numPr>
        <w:rPr>
          <w:b/>
        </w:rPr>
      </w:pPr>
      <w:r>
        <w:t xml:space="preserve">The Working Group will be working with jurisdictions that are not currently represented in the Data Assets Inventory later this year as new data </w:t>
      </w:r>
      <w:proofErr w:type="spellStart"/>
      <w:r>
        <w:t>centres</w:t>
      </w:r>
      <w:proofErr w:type="spellEnd"/>
      <w:r>
        <w:t xml:space="preserve"> take shape in those jurisdictions. A next step is to improve the search capabilities of the Inventory, by creating standardized metadata (i.e., labels) for the databases included in the Inventory. </w:t>
      </w:r>
    </w:p>
    <w:p w:rsidR="00707EB3" w:rsidRPr="004C76A6" w:rsidRDefault="007E0BE3" w:rsidP="009F01B5">
      <w:pPr>
        <w:pStyle w:val="Heading3"/>
      </w:pPr>
      <w:bookmarkStart w:id="10" w:name="_Toc140569131"/>
      <w:r>
        <w:t>Public Advisory Council and Public Engagement Working Group</w:t>
      </w:r>
      <w:bookmarkEnd w:id="10"/>
    </w:p>
    <w:p w:rsidR="00293610" w:rsidRPr="00293610" w:rsidRDefault="00293610" w:rsidP="00293610">
      <w:r w:rsidRPr="00A07AF5">
        <w:t xml:space="preserve">Webinars </w:t>
      </w:r>
      <w:r>
        <w:t xml:space="preserve">aimed at members of the public were presented </w:t>
      </w:r>
      <w:r w:rsidRPr="00A07AF5">
        <w:t xml:space="preserve">in French and English </w:t>
      </w:r>
      <w:r>
        <w:t xml:space="preserve">on January 13, 2021. The presenters for each webinar included one member of the Executive Committee and one member of the Public Advisory Council (PAC).  </w:t>
      </w:r>
    </w:p>
    <w:p w:rsidR="00293610" w:rsidRPr="00293610" w:rsidRDefault="00293610" w:rsidP="00293610">
      <w:r>
        <w:t xml:space="preserve">The PAC has met twice since the last update to the HDRN Canada Board, and PAC members provided advice via email on a resource document for research participant consent for data linkage that is being developed by the Privacy Team.  </w:t>
      </w:r>
    </w:p>
    <w:p w:rsidR="00293610" w:rsidRDefault="00293610" w:rsidP="00293610">
      <w:r>
        <w:t>The December 7, 2020 PAC meeting focused on:</w:t>
      </w:r>
    </w:p>
    <w:p w:rsidR="00293610" w:rsidRDefault="00293610" w:rsidP="00293610">
      <w:pPr>
        <w:pStyle w:val="ListParagraph"/>
        <w:numPr>
          <w:ilvl w:val="0"/>
          <w:numId w:val="252"/>
        </w:numPr>
      </w:pPr>
      <w:r>
        <w:t>Facilitated breakout groups in which PAC members provided advice about draft plain language text intended to help members of the public understand what is happening with their data.</w:t>
      </w:r>
    </w:p>
    <w:p w:rsidR="00293610" w:rsidRPr="00293610" w:rsidRDefault="00293610" w:rsidP="00293610">
      <w:pPr>
        <w:pStyle w:val="ListParagraph"/>
        <w:numPr>
          <w:ilvl w:val="0"/>
          <w:numId w:val="252"/>
        </w:numPr>
      </w:pPr>
      <w:r>
        <w:t xml:space="preserve">A presentation from Dr. Jennifer Walker followed by dialogue about HDRN Canada’s planned work related to Indigenous data. </w:t>
      </w:r>
    </w:p>
    <w:p w:rsidR="00293610" w:rsidRDefault="00293610" w:rsidP="00293610">
      <w:r>
        <w:t>The February 11, 2021 PAC meeting focused on:</w:t>
      </w:r>
    </w:p>
    <w:p w:rsidR="00293610" w:rsidRDefault="00293610" w:rsidP="00293610">
      <w:pPr>
        <w:pStyle w:val="ListParagraph"/>
        <w:numPr>
          <w:ilvl w:val="0"/>
          <w:numId w:val="253"/>
        </w:numPr>
      </w:pPr>
      <w:r>
        <w:t>A brief update on how the PAC member advice on plain language text provided at the December PAC meeting is being used.</w:t>
      </w:r>
    </w:p>
    <w:p w:rsidR="00293610" w:rsidRDefault="00293610" w:rsidP="00293610">
      <w:pPr>
        <w:pStyle w:val="ListParagraph"/>
        <w:numPr>
          <w:ilvl w:val="0"/>
          <w:numId w:val="253"/>
        </w:numPr>
      </w:pPr>
      <w:r>
        <w:lastRenderedPageBreak/>
        <w:t>A brief presentation by the lead of HDRN Canada’s Privacy Team about how PAC member input is being incorporated into a resource document focused on informed consent for data linkage.</w:t>
      </w:r>
    </w:p>
    <w:p w:rsidR="00293610" w:rsidRPr="00293610" w:rsidRDefault="00293610" w:rsidP="00293610">
      <w:pPr>
        <w:pStyle w:val="ListParagraph"/>
        <w:numPr>
          <w:ilvl w:val="0"/>
          <w:numId w:val="253"/>
        </w:numPr>
      </w:pPr>
      <w:r w:rsidRPr="00817048">
        <w:t>Approximately 45 minutes spent in breakout groups and large group discussion for PAC members to identify priorities for the PAC, and HDRN Canada more broadly</w:t>
      </w:r>
      <w:r>
        <w:t>.</w:t>
      </w:r>
    </w:p>
    <w:p w:rsidR="00293610" w:rsidRDefault="00293610" w:rsidP="00293610">
      <w:r>
        <w:t xml:space="preserve">Canada’s Public Engagement Fellow, Tara Upshaw, started work in January 2021 under the supervision of the </w:t>
      </w:r>
      <w:r w:rsidRPr="0059138B">
        <w:t>PE WG Lead and Scientific Director / CEO</w:t>
      </w:r>
      <w:r>
        <w:t xml:space="preserve">.  </w:t>
      </w:r>
      <w:r w:rsidRPr="00E80297">
        <w:t xml:space="preserve">The fellowship </w:t>
      </w:r>
      <w:r>
        <w:t xml:space="preserve">is for </w:t>
      </w:r>
      <w:r w:rsidRPr="00E80297">
        <w:t xml:space="preserve">12 months, renewable once to a maximum of 24 months. </w:t>
      </w:r>
      <w:r>
        <w:t xml:space="preserve">To start, the Fellow’s work is focused on the planning and conduct of a series of deliberations with members of the public aimed at developing and refining simple plain language text about data use.  The deliberations will build upon work published in the article </w:t>
      </w:r>
      <w:hyperlink r:id="rId12" w:tooltip="Read the article on Plain language about health data " w:history="1">
        <w:r w:rsidRPr="00293610">
          <w:rPr>
            <w:rStyle w:val="Hyperlink"/>
            <w:spacing w:val="-1"/>
          </w:rPr>
          <w:t>Plain language about health data is essential for transparency and trust</w:t>
        </w:r>
      </w:hyperlink>
      <w:r>
        <w:t xml:space="preserve"> as well as PAC member advice.  Thus far, more than 30 Canadian and international researchers and members of the public have confirmed their interest in participating in the deliberations. By Spring 2021, the Fellow will initiate work with the Public Engagement Working Group on the second major output expected from the fellowship, the development of a HDRN Canada Public Engagement Plan. </w:t>
      </w:r>
    </w:p>
    <w:p w:rsidR="00707EB3" w:rsidRPr="000B1320" w:rsidRDefault="0018634D" w:rsidP="009F01B5">
      <w:pPr>
        <w:pStyle w:val="Heading3"/>
      </w:pPr>
      <w:bookmarkStart w:id="11" w:name="_Toc140569132"/>
      <w:r>
        <w:t>Indigenous Data Team</w:t>
      </w:r>
      <w:bookmarkEnd w:id="11"/>
    </w:p>
    <w:p w:rsidR="00293610" w:rsidRPr="00F425F3" w:rsidRDefault="00293610" w:rsidP="00293610">
      <w:r w:rsidRPr="00F425F3">
        <w:t>The Indigenous Data Team has created a preliminary plan for advancing Indigenous data sovereignty both internally and externally to HDRN</w:t>
      </w:r>
      <w:r>
        <w:t xml:space="preserve"> Canada</w:t>
      </w:r>
      <w:r w:rsidRPr="00F425F3">
        <w:t>. This includes three overarching areas where engagement and relationship-building will be needed to inform and contin</w:t>
      </w:r>
      <w:r>
        <w:t xml:space="preserve">ue to develop a plan for action: </w:t>
      </w:r>
      <w:r w:rsidRPr="00F425F3">
        <w:t xml:space="preserve">Indigenous data sovereignty, capacity building, and research. The preliminary plan </w:t>
      </w:r>
      <w:r>
        <w:t>was</w:t>
      </w:r>
      <w:r w:rsidRPr="00F425F3">
        <w:t xml:space="preserve"> presented </w:t>
      </w:r>
      <w:r>
        <w:t xml:space="preserve">to </w:t>
      </w:r>
      <w:r w:rsidRPr="00F425F3">
        <w:t xml:space="preserve">and approved by the Executive Committee and shared with the Public Advisory </w:t>
      </w:r>
      <w:r>
        <w:t>Council</w:t>
      </w:r>
      <w:r w:rsidRPr="00F425F3">
        <w:t xml:space="preserve"> and the Leads team.</w:t>
      </w:r>
    </w:p>
    <w:p w:rsidR="00293610" w:rsidRPr="00F425F3" w:rsidRDefault="00293610" w:rsidP="00293610">
      <w:r w:rsidRPr="00F425F3">
        <w:t xml:space="preserve">The Indigenous Data Team is continuing </w:t>
      </w:r>
      <w:r>
        <w:t>to develop their</w:t>
      </w:r>
      <w:r w:rsidRPr="00F425F3">
        <w:t xml:space="preserve"> work plan and strategy for Indigenous e</w:t>
      </w:r>
      <w:r>
        <w:t>ngagement for HDRN Canada. The T</w:t>
      </w:r>
      <w:r w:rsidRPr="00F425F3">
        <w:t xml:space="preserve">eam has been reaching out internally </w:t>
      </w:r>
      <w:r>
        <w:t xml:space="preserve">and across network organizations </w:t>
      </w:r>
      <w:r w:rsidRPr="00F425F3">
        <w:t xml:space="preserve">in order to build relationships and connections and to find ways to </w:t>
      </w:r>
      <w:r>
        <w:t xml:space="preserve">provide </w:t>
      </w:r>
      <w:r w:rsidRPr="00F425F3">
        <w:t xml:space="preserve">support. The Indigenous </w:t>
      </w:r>
      <w:r>
        <w:t>Data Team Lead will</w:t>
      </w:r>
      <w:r w:rsidRPr="00F425F3">
        <w:t xml:space="preserve"> continu</w:t>
      </w:r>
      <w:r>
        <w:t xml:space="preserve">e to provide </w:t>
      </w:r>
      <w:r w:rsidRPr="00F425F3">
        <w:t xml:space="preserve">an Indigenous data sovereignty perspective to documents, research, conferences, and reports as needed, and will be advancing discussions and capacity around Indigenous data sovereignty within </w:t>
      </w:r>
      <w:r w:rsidRPr="00F425F3">
        <w:lastRenderedPageBreak/>
        <w:t xml:space="preserve">research and data environments nationally. We are also discussing ways to build internal capacity within the Indigenous </w:t>
      </w:r>
      <w:r>
        <w:t>Data T</w:t>
      </w:r>
      <w:r w:rsidRPr="00F425F3">
        <w:t>eam.</w:t>
      </w:r>
    </w:p>
    <w:p w:rsidR="00293610" w:rsidRPr="00F425F3" w:rsidRDefault="00293610" w:rsidP="00293610">
      <w:r w:rsidRPr="00F425F3">
        <w:t xml:space="preserve">Current collaborations between the Indigenous </w:t>
      </w:r>
      <w:r>
        <w:t>D</w:t>
      </w:r>
      <w:r w:rsidRPr="00F425F3">
        <w:t xml:space="preserve">ata </w:t>
      </w:r>
      <w:r>
        <w:t>T</w:t>
      </w:r>
      <w:r w:rsidRPr="00F425F3">
        <w:t xml:space="preserve">eam and members of the First Nations Information Governance Committee (FNIGC) have led to the development and submission of an abstract for a panel discussion during the </w:t>
      </w:r>
      <w:r>
        <w:t xml:space="preserve">2021 </w:t>
      </w:r>
      <w:r w:rsidRPr="00F425F3">
        <w:t>CAHSPR Conference. This collaboration will contribute to discussions on the applicability of national and international Indigenous d</w:t>
      </w:r>
      <w:r>
        <w:t>ata governance frameworks (i.e.,</w:t>
      </w:r>
      <w:r w:rsidRPr="00F425F3">
        <w:t xml:space="preserve"> The First Nations’ Principles of OCAP® and the CARE Principles for Indigenous Data Governance) that may improve the implementation of Indigenous data sovereignty mechanisms into current mainstream data ecosystems.</w:t>
      </w:r>
    </w:p>
    <w:p w:rsidR="00707EB3" w:rsidRPr="005375CB" w:rsidRDefault="0018634D" w:rsidP="009F01B5">
      <w:pPr>
        <w:pStyle w:val="Heading3"/>
      </w:pPr>
      <w:bookmarkStart w:id="12" w:name="_Toc140569133"/>
      <w:r>
        <w:t>Strategic Partnerships</w:t>
      </w:r>
      <w:bookmarkEnd w:id="12"/>
    </w:p>
    <w:p w:rsidR="00293610" w:rsidRPr="00521AEE" w:rsidRDefault="00293610" w:rsidP="00293610">
      <w:r>
        <w:t>Highlights of partnerships</w:t>
      </w:r>
      <w:r>
        <w:rPr>
          <w:spacing w:val="1"/>
        </w:rPr>
        <w:t xml:space="preserve"> </w:t>
      </w:r>
      <w:r>
        <w:t>work</w:t>
      </w:r>
      <w:r>
        <w:rPr>
          <w:spacing w:val="1"/>
        </w:rPr>
        <w:t xml:space="preserve"> </w:t>
      </w:r>
      <w:r>
        <w:t>since December</w:t>
      </w:r>
      <w:r>
        <w:rPr>
          <w:spacing w:val="-2"/>
        </w:rPr>
        <w:t xml:space="preserve"> </w:t>
      </w:r>
      <w:r>
        <w:t>include:</w:t>
      </w:r>
    </w:p>
    <w:p w:rsidR="00293610" w:rsidRDefault="00293610" w:rsidP="00293610">
      <w:pPr>
        <w:pStyle w:val="ListParagraph"/>
        <w:numPr>
          <w:ilvl w:val="0"/>
          <w:numId w:val="254"/>
        </w:numPr>
      </w:pPr>
      <w:r w:rsidRPr="00293610">
        <w:rPr>
          <w:rFonts w:eastAsia="Calibri" w:cstheme="minorHAnsi"/>
          <w:bCs/>
          <w:spacing w:val="-1"/>
        </w:rPr>
        <w:t>The Canadian Longitudinal Study on Aging (CLSA) confirmed their membership in the Canada HDR Alliance, as a second member joining the Canadian Partnership for Tomorrow’s Health (</w:t>
      </w:r>
      <w:proofErr w:type="spellStart"/>
      <w:r w:rsidRPr="00293610">
        <w:rPr>
          <w:rFonts w:eastAsia="Calibri" w:cstheme="minorHAnsi"/>
          <w:bCs/>
          <w:spacing w:val="-1"/>
        </w:rPr>
        <w:t>CanPath</w:t>
      </w:r>
      <w:proofErr w:type="spellEnd"/>
      <w:r w:rsidRPr="00293610">
        <w:rPr>
          <w:rFonts w:eastAsia="Calibri" w:cstheme="minorHAnsi"/>
          <w:bCs/>
          <w:spacing w:val="-1"/>
        </w:rPr>
        <w:t xml:space="preserve">). </w:t>
      </w:r>
      <w:r w:rsidRPr="002A4265">
        <w:t xml:space="preserve">This partnership aims to streamline requests </w:t>
      </w:r>
      <w:r>
        <w:t>for</w:t>
      </w:r>
      <w:r w:rsidRPr="002A4265">
        <w:t xml:space="preserve"> linked data through </w:t>
      </w:r>
      <w:r>
        <w:t xml:space="preserve">the DASH </w:t>
      </w:r>
      <w:r w:rsidRPr="002A4265">
        <w:t>and enable the development of data access processes and methodologies that are consistent across different jurisdictions.</w:t>
      </w:r>
    </w:p>
    <w:p w:rsidR="00293610" w:rsidRPr="002A4265" w:rsidRDefault="00293610" w:rsidP="00293610">
      <w:pPr>
        <w:pStyle w:val="ListParagraph"/>
        <w:numPr>
          <w:ilvl w:val="0"/>
          <w:numId w:val="254"/>
        </w:numPr>
      </w:pPr>
      <w:r w:rsidRPr="00F7159D">
        <w:t>HDRN Canada receives many requests from external groups interested in working together. </w:t>
      </w:r>
      <w:r>
        <w:t xml:space="preserve">An internal Relationship Framework was developed </w:t>
      </w:r>
      <w:r w:rsidRPr="006F4183">
        <w:t>to provide a coordinated approach for HDRN Canada to define, prioritize and manage relationships so we can achieve our mission more efficiently and effectively.</w:t>
      </w:r>
      <w:r>
        <w:t xml:space="preserve"> </w:t>
      </w:r>
    </w:p>
    <w:p w:rsidR="00293610" w:rsidRPr="00293610" w:rsidRDefault="00293610" w:rsidP="00293610">
      <w:pPr>
        <w:pStyle w:val="ListParagraph"/>
        <w:numPr>
          <w:ilvl w:val="0"/>
          <w:numId w:val="254"/>
        </w:numPr>
        <w:rPr>
          <w:rFonts w:asciiTheme="minorHAnsi" w:hAnsiTheme="minorHAnsi" w:cstheme="minorHAnsi"/>
          <w:spacing w:val="-1"/>
        </w:rPr>
      </w:pPr>
      <w:r w:rsidRPr="00293610">
        <w:rPr>
          <w:rFonts w:asciiTheme="minorHAnsi" w:hAnsiTheme="minorHAnsi" w:cstheme="minorHAnsi"/>
        </w:rPr>
        <w:t>A Pan-Canadian Health Data Strategy (</w:t>
      </w:r>
      <w:proofErr w:type="spellStart"/>
      <w:r w:rsidRPr="00293610">
        <w:rPr>
          <w:rFonts w:asciiTheme="minorHAnsi" w:hAnsiTheme="minorHAnsi" w:cstheme="minorHAnsi"/>
        </w:rPr>
        <w:t>pCHDS</w:t>
      </w:r>
      <w:proofErr w:type="spellEnd"/>
      <w:r w:rsidRPr="00293610">
        <w:rPr>
          <w:rFonts w:asciiTheme="minorHAnsi" w:hAnsiTheme="minorHAnsi" w:cstheme="minorHAnsi"/>
        </w:rPr>
        <w:t xml:space="preserve">) is under development to fill gaps between data used in the provinces / territories and pan-Canadian insight for </w:t>
      </w:r>
      <w:r w:rsidRPr="00293610">
        <w:rPr>
          <w:rFonts w:cstheme="minorHAnsi"/>
        </w:rPr>
        <w:t xml:space="preserve">shared learning, spreading of innovation, and collective action. The scope of this strategy will touch data used for healthcare delivery, health systems policy, population health, and public health. The </w:t>
      </w:r>
      <w:proofErr w:type="spellStart"/>
      <w:r w:rsidRPr="00293610">
        <w:rPr>
          <w:rFonts w:cstheme="minorHAnsi"/>
        </w:rPr>
        <w:t>pCHDS</w:t>
      </w:r>
      <w:proofErr w:type="spellEnd"/>
      <w:r w:rsidRPr="00293610">
        <w:rPr>
          <w:rFonts w:cstheme="minorHAnsi"/>
        </w:rPr>
        <w:t xml:space="preserve"> is being led through PHAC in collaboration with provinces and territories, with Vivek Goel as its champion. HDRN Canada’s Scientific Director and CEO is a member of the Expert Advisory Group for the </w:t>
      </w:r>
      <w:proofErr w:type="spellStart"/>
      <w:r w:rsidRPr="00293610">
        <w:rPr>
          <w:rFonts w:cstheme="minorHAnsi"/>
        </w:rPr>
        <w:t>pCHDS</w:t>
      </w:r>
      <w:proofErr w:type="spellEnd"/>
      <w:r w:rsidRPr="00293610">
        <w:rPr>
          <w:rFonts w:cstheme="minorHAnsi"/>
        </w:rPr>
        <w:t xml:space="preserve">. </w:t>
      </w:r>
    </w:p>
    <w:p w:rsidR="00293610" w:rsidRPr="00293610" w:rsidRDefault="00293610" w:rsidP="00293610">
      <w:pPr>
        <w:pStyle w:val="ListParagraph"/>
        <w:numPr>
          <w:ilvl w:val="0"/>
          <w:numId w:val="254"/>
        </w:numPr>
        <w:rPr>
          <w:rFonts w:eastAsia="Calibri" w:cstheme="minorHAnsi"/>
          <w:bCs/>
          <w:spacing w:val="-1"/>
        </w:rPr>
      </w:pPr>
      <w:r w:rsidRPr="00293610">
        <w:rPr>
          <w:rFonts w:eastAsia="Calibri" w:cstheme="minorHAnsi"/>
          <w:bCs/>
          <w:spacing w:val="-1"/>
        </w:rPr>
        <w:t xml:space="preserve">HDRN Canada prepared a </w:t>
      </w:r>
      <w:hyperlink r:id="rId13" w:history="1">
        <w:r w:rsidRPr="00293610">
          <w:rPr>
            <w:rStyle w:val="Hyperlink"/>
            <w:rFonts w:eastAsia="Calibri" w:cstheme="minorHAnsi"/>
            <w:bCs/>
            <w:spacing w:val="-1"/>
          </w:rPr>
          <w:t>White Paper</w:t>
        </w:r>
      </w:hyperlink>
      <w:r w:rsidRPr="00293610">
        <w:rPr>
          <w:rFonts w:eastAsia="Calibri" w:cstheme="minorHAnsi"/>
          <w:bCs/>
          <w:spacing w:val="-1"/>
        </w:rPr>
        <w:t xml:space="preserve"> in response to a call from New Digital Research Infrastructure Organization (NDRIO) seeking input from the Canadian digital research </w:t>
      </w:r>
      <w:r w:rsidRPr="00293610">
        <w:rPr>
          <w:rFonts w:eastAsia="Calibri" w:cstheme="minorHAnsi"/>
          <w:bCs/>
          <w:spacing w:val="-1"/>
        </w:rPr>
        <w:lastRenderedPageBreak/>
        <w:t xml:space="preserve">community. This paper was supported by multiple external collaborators, including the Canadian Primary Care Sentinel Surveillance Network (CPCSSN), who cross-referenced HDRN Canada in their papers. </w:t>
      </w:r>
    </w:p>
    <w:p w:rsidR="00293610" w:rsidRPr="00293610" w:rsidRDefault="00293610" w:rsidP="00293610">
      <w:pPr>
        <w:pStyle w:val="ListParagraph"/>
        <w:numPr>
          <w:ilvl w:val="0"/>
          <w:numId w:val="254"/>
        </w:numPr>
        <w:rPr>
          <w:rFonts w:eastAsia="Calibri" w:cstheme="minorHAnsi"/>
          <w:bCs/>
          <w:spacing w:val="-1"/>
        </w:rPr>
      </w:pPr>
      <w:r w:rsidRPr="00293610">
        <w:rPr>
          <w:rFonts w:eastAsia="Calibri" w:cstheme="minorHAnsi"/>
          <w:bCs/>
          <w:spacing w:val="-1"/>
        </w:rPr>
        <w:t>Work continues together with pan-Canadian and provincial primary care EMR entities to explore partnership and funding opportunities for EMR data development; the importance of funding this work was further called out in other NDRIO White Paper submissions.</w:t>
      </w:r>
    </w:p>
    <w:p w:rsidR="00293610" w:rsidRPr="00293610" w:rsidRDefault="00293610" w:rsidP="00293610">
      <w:pPr>
        <w:pStyle w:val="ListParagraph"/>
        <w:numPr>
          <w:ilvl w:val="0"/>
          <w:numId w:val="254"/>
        </w:numPr>
        <w:rPr>
          <w:rFonts w:asciiTheme="minorHAnsi" w:hAnsiTheme="minorHAnsi" w:cstheme="minorHAnsi"/>
          <w:spacing w:val="-1"/>
        </w:rPr>
      </w:pPr>
      <w:r w:rsidRPr="00293610">
        <w:rPr>
          <w:rFonts w:cstheme="minorHAnsi"/>
        </w:rPr>
        <w:t>A portion of the funding provided to the NDRIO to coordinate funding and strategic directions for national DRI activities related to advanced research computing, data management, research software and cybersecurity within the DRI ecosystem is being set aside for “pathfinder projects”. When more details about the opportunity are available, a group will be formed by the HDRN Canada Executive to discuss strategy for how to respond to the call and possible areas of focus. Initial ideas for focus were COVID-19 variants, COVID-19 vaccination, and control of chronic disease during the pandemic.</w:t>
      </w:r>
      <w:r w:rsidRPr="00293610">
        <w:rPr>
          <w:rFonts w:cstheme="minorHAnsi"/>
          <w:i/>
          <w:iCs/>
        </w:rPr>
        <w:t> </w:t>
      </w:r>
    </w:p>
    <w:p w:rsidR="00293610" w:rsidRPr="00293610" w:rsidRDefault="00293610" w:rsidP="00293610">
      <w:pPr>
        <w:pStyle w:val="ListParagraph"/>
        <w:numPr>
          <w:ilvl w:val="0"/>
          <w:numId w:val="254"/>
        </w:numPr>
      </w:pPr>
      <w:r w:rsidRPr="00293610">
        <w:rPr>
          <w:color w:val="000000"/>
        </w:rPr>
        <w:t>Currently, HDRN Canada is focused on using SPOR CDP grant funding to provide services and supports to public sector researchers seeking to perform multi-jurisdictional research. However, there have been several requests and inquiries from private sector organizations. There is an interest in having DASH respond to private sector requests in the future, but DASH is very busy with public sector requests, and considerable consultation and operational policy work would be required for HDRN Canada to establish overarching policies and processes for work with private sector requestors.</w:t>
      </w:r>
      <w:r w:rsidRPr="00701AE7">
        <w:t xml:space="preserve"> An interim process has been developed</w:t>
      </w:r>
      <w:r>
        <w:t xml:space="preserve"> and a</w:t>
      </w:r>
      <w:r w:rsidRPr="00701AE7">
        <w:t xml:space="preserve">pproved </w:t>
      </w:r>
      <w:r w:rsidRPr="00293610">
        <w:rPr>
          <w:color w:val="000000"/>
        </w:rPr>
        <w:t>to divert private sector requests from the DASH so that requests are managed by individual HDRN Canada Organizations.</w:t>
      </w:r>
    </w:p>
    <w:p w:rsidR="00293610" w:rsidRPr="001302CB" w:rsidRDefault="00293610" w:rsidP="00293610">
      <w:pPr>
        <w:rPr>
          <w:rFonts w:eastAsia="Calibri" w:cstheme="minorHAnsi"/>
          <w:bCs/>
          <w:spacing w:val="-1"/>
        </w:rPr>
      </w:pPr>
      <w:r w:rsidRPr="001302CB">
        <w:rPr>
          <w:rFonts w:eastAsia="Calibri" w:cstheme="minorHAnsi"/>
          <w:bCs/>
          <w:spacing w:val="-1"/>
        </w:rPr>
        <w:t>Upcoming work for Strategic Partnerships includes:</w:t>
      </w:r>
    </w:p>
    <w:p w:rsidR="00293610" w:rsidRPr="00293610" w:rsidRDefault="00293610" w:rsidP="00293610">
      <w:pPr>
        <w:pStyle w:val="ListParagraph"/>
        <w:numPr>
          <w:ilvl w:val="0"/>
          <w:numId w:val="255"/>
        </w:numPr>
        <w:rPr>
          <w:rFonts w:eastAsia="Calibri" w:cstheme="minorHAnsi"/>
          <w:bCs/>
          <w:spacing w:val="-1"/>
        </w:rPr>
      </w:pPr>
      <w:r w:rsidRPr="00293610">
        <w:rPr>
          <w:rFonts w:eastAsia="Calibri" w:cstheme="minorHAnsi"/>
          <w:bCs/>
          <w:i/>
          <w:spacing w:val="-1"/>
        </w:rPr>
        <w:t>Framework for Linkage with Pan-Canadian Networks and Cohorts</w:t>
      </w:r>
      <w:r w:rsidRPr="00293610">
        <w:rPr>
          <w:rFonts w:eastAsia="Calibri" w:cstheme="minorHAnsi"/>
          <w:bCs/>
          <w:spacing w:val="-1"/>
        </w:rPr>
        <w:t xml:space="preserve">: This framework is being developed with the DASH and Privacy Team to support future onboarding of new data holdings in our data </w:t>
      </w:r>
      <w:proofErr w:type="spellStart"/>
      <w:r w:rsidRPr="00293610">
        <w:rPr>
          <w:rFonts w:eastAsia="Calibri" w:cstheme="minorHAnsi"/>
          <w:bCs/>
          <w:spacing w:val="-1"/>
        </w:rPr>
        <w:t>centres</w:t>
      </w:r>
      <w:proofErr w:type="spellEnd"/>
      <w:r w:rsidRPr="00293610">
        <w:rPr>
          <w:rFonts w:eastAsia="Calibri" w:cstheme="minorHAnsi"/>
          <w:bCs/>
          <w:spacing w:val="-1"/>
        </w:rPr>
        <w:t xml:space="preserve">. It will allow us to scale up the Canada HDR Alliance model. </w:t>
      </w:r>
    </w:p>
    <w:p w:rsidR="00293610" w:rsidRPr="00293610" w:rsidRDefault="00293610" w:rsidP="00293610">
      <w:pPr>
        <w:pStyle w:val="ListParagraph"/>
        <w:numPr>
          <w:ilvl w:val="0"/>
          <w:numId w:val="255"/>
        </w:numPr>
        <w:rPr>
          <w:rFonts w:eastAsia="Calibri" w:cstheme="minorHAnsi"/>
          <w:bCs/>
          <w:spacing w:val="-1"/>
        </w:rPr>
      </w:pPr>
      <w:r w:rsidRPr="00293610">
        <w:rPr>
          <w:rFonts w:eastAsia="Calibri" w:cstheme="minorHAnsi"/>
          <w:bCs/>
          <w:i/>
          <w:spacing w:val="-1"/>
        </w:rPr>
        <w:t>Policy on Private Sector Research</w:t>
      </w:r>
      <w:r w:rsidRPr="00293610">
        <w:rPr>
          <w:rFonts w:eastAsia="Calibri" w:cstheme="minorHAnsi"/>
          <w:bCs/>
          <w:spacing w:val="-1"/>
        </w:rPr>
        <w:t xml:space="preserve">: Consultation and policy work to develop a strategy for responding to research requests from the private sector.   </w:t>
      </w:r>
    </w:p>
    <w:p w:rsidR="00293610" w:rsidRPr="00293610" w:rsidRDefault="00293610" w:rsidP="00293610">
      <w:pPr>
        <w:pStyle w:val="ListParagraph"/>
        <w:numPr>
          <w:ilvl w:val="0"/>
          <w:numId w:val="255"/>
        </w:numPr>
        <w:rPr>
          <w:rFonts w:eastAsia="Calibri" w:cstheme="minorHAnsi"/>
          <w:bCs/>
          <w:spacing w:val="-1"/>
        </w:rPr>
      </w:pPr>
      <w:r w:rsidRPr="00293610">
        <w:rPr>
          <w:rFonts w:eastAsia="Calibri" w:cstheme="minorHAnsi"/>
          <w:bCs/>
          <w:i/>
          <w:spacing w:val="-1"/>
        </w:rPr>
        <w:t>Leveraging</w:t>
      </w:r>
      <w:r w:rsidRPr="00293610">
        <w:rPr>
          <w:rFonts w:eastAsia="Calibri" w:cstheme="minorHAnsi"/>
          <w:bCs/>
          <w:spacing w:val="-1"/>
        </w:rPr>
        <w:t xml:space="preserve"> </w:t>
      </w:r>
      <w:r w:rsidRPr="00293610">
        <w:rPr>
          <w:rFonts w:eastAsia="Calibri" w:cstheme="minorHAnsi"/>
          <w:bCs/>
          <w:i/>
          <w:iCs/>
          <w:spacing w:val="-1"/>
        </w:rPr>
        <w:t xml:space="preserve">in-kind commitments made by IBM: </w:t>
      </w:r>
      <w:r w:rsidRPr="00293610">
        <w:rPr>
          <w:rFonts w:eastAsia="Calibri" w:cstheme="minorHAnsi"/>
          <w:bCs/>
          <w:spacing w:val="-1"/>
        </w:rPr>
        <w:t xml:space="preserve">Multiple exploratory meetings took place between HDRN Canada and IBM in 2020 to identify areas to make use of the $1M / year in </w:t>
      </w:r>
      <w:r w:rsidRPr="00293610">
        <w:rPr>
          <w:rFonts w:eastAsia="Calibri" w:cstheme="minorHAnsi"/>
          <w:bCs/>
          <w:spacing w:val="-1"/>
        </w:rPr>
        <w:lastRenderedPageBreak/>
        <w:t xml:space="preserve">kind supports committed in our 2018 grant application. Together with the Modeling and Informatics Group, HDRN Canada will continue to work with IBM to identify innovative infrastructure areas for collaboration that are in line with the network’s long-term technology vision.  </w:t>
      </w:r>
    </w:p>
    <w:p w:rsidR="00707EB3" w:rsidRDefault="0018634D" w:rsidP="009F01B5">
      <w:pPr>
        <w:pStyle w:val="Heading3"/>
      </w:pPr>
      <w:bookmarkStart w:id="13" w:name="_Toc140569134"/>
      <w:r>
        <w:t>Privacy Team</w:t>
      </w:r>
      <w:bookmarkEnd w:id="13"/>
    </w:p>
    <w:p w:rsidR="00293610" w:rsidRDefault="00293610" w:rsidP="00293610">
      <w:pPr>
        <w:ind w:left="90"/>
        <w:jc w:val="both"/>
      </w:pPr>
      <w:r>
        <w:t xml:space="preserve">The Privacy Team continues to ensure the delivery of general advisory support for HDRN Canada Working Groups and Leads. It is also answering inquiries for incoming DASH requests and partnership development. </w:t>
      </w:r>
    </w:p>
    <w:p w:rsidR="00293610" w:rsidRDefault="00293610" w:rsidP="00293610">
      <w:r>
        <w:t>Ongoing projects include:</w:t>
      </w:r>
    </w:p>
    <w:p w:rsidR="00293610" w:rsidRPr="00293610" w:rsidRDefault="00293610" w:rsidP="00293610">
      <w:pPr>
        <w:pStyle w:val="ListParagraph"/>
        <w:numPr>
          <w:ilvl w:val="0"/>
          <w:numId w:val="257"/>
        </w:numPr>
        <w:rPr>
          <w:rFonts w:ascii="Century Gothic" w:hAnsi="Century Gothic"/>
          <w:b/>
          <w:bCs/>
        </w:rPr>
      </w:pPr>
      <w:r>
        <w:t>The completion of a first draft of the HDRN Canada Data Governance and Operational Survey Results. This survey gathered information on policies and procedures</w:t>
      </w:r>
      <w:r w:rsidDel="00EF6DBF">
        <w:t xml:space="preserve"> </w:t>
      </w:r>
      <w:r>
        <w:t xml:space="preserve">from HDRN Canada sites to enable the production of best practices and other documentation. Planning is now underway for the next stages of the Survey to fill gaps in information.  </w:t>
      </w:r>
    </w:p>
    <w:p w:rsidR="00293610" w:rsidRPr="00293610" w:rsidRDefault="00293610" w:rsidP="00293610">
      <w:pPr>
        <w:pStyle w:val="ListParagraph"/>
        <w:numPr>
          <w:ilvl w:val="0"/>
          <w:numId w:val="257"/>
        </w:numPr>
        <w:rPr>
          <w:rFonts w:ascii="Century Gothic" w:hAnsi="Century Gothic"/>
          <w:b/>
          <w:bCs/>
        </w:rPr>
      </w:pPr>
      <w:r>
        <w:t>Work on the Cross Border Jurisdictional Data Sharing Doctrinal Analysis continues. This includes the completion of the initial search and compilation of provincial and territorial personal health legislation by a</w:t>
      </w:r>
      <w:r w:rsidRPr="00272D52">
        <w:t xml:space="preserve"> sub-group</w:t>
      </w:r>
      <w:r>
        <w:t xml:space="preserve"> of the Privacy Team</w:t>
      </w:r>
      <w:r w:rsidRPr="00272D52">
        <w:t xml:space="preserve">. </w:t>
      </w:r>
      <w:r>
        <w:t>A</w:t>
      </w:r>
      <w:r w:rsidRPr="00272D52">
        <w:t xml:space="preserve"> document </w:t>
      </w:r>
      <w:r>
        <w:t xml:space="preserve">is now with </w:t>
      </w:r>
      <w:r w:rsidRPr="00272D52">
        <w:t xml:space="preserve">the larger Privacy Team for feedback.  </w:t>
      </w:r>
    </w:p>
    <w:p w:rsidR="00293610" w:rsidRPr="00293610" w:rsidRDefault="00293610" w:rsidP="00293610">
      <w:pPr>
        <w:pStyle w:val="ListParagraph"/>
        <w:numPr>
          <w:ilvl w:val="0"/>
          <w:numId w:val="257"/>
        </w:numPr>
        <w:rPr>
          <w:rFonts w:ascii="Century Gothic" w:hAnsi="Century Gothic"/>
          <w:b/>
          <w:bCs/>
        </w:rPr>
      </w:pPr>
      <w:r w:rsidRPr="00272D52">
        <w:t xml:space="preserve">The </w:t>
      </w:r>
      <w:r>
        <w:t xml:space="preserve">document </w:t>
      </w:r>
      <w:r w:rsidRPr="00293610">
        <w:rPr>
          <w:rFonts w:cstheme="minorHAnsi"/>
          <w:bCs/>
          <w:i/>
          <w:iCs/>
        </w:rPr>
        <w:t>Guidelines: Informed Consent Wording for Administrative Data Linking</w:t>
      </w:r>
      <w:r w:rsidRPr="00293610">
        <w:rPr>
          <w:rFonts w:ascii="Century Gothic" w:hAnsi="Century Gothic"/>
          <w:bCs/>
        </w:rPr>
        <w:t xml:space="preserve"> </w:t>
      </w:r>
      <w:r>
        <w:t xml:space="preserve">is in draft form and distributed for review and comment to research stakeholders, including the HDRN Canada Public Advisory Council, researchers, and various REBs. </w:t>
      </w:r>
    </w:p>
    <w:p w:rsidR="00293610" w:rsidRPr="00293610" w:rsidRDefault="00293610" w:rsidP="00293610">
      <w:pPr>
        <w:pStyle w:val="ListParagraph"/>
        <w:numPr>
          <w:ilvl w:val="0"/>
          <w:numId w:val="257"/>
        </w:numPr>
        <w:rPr>
          <w:rFonts w:ascii="Century Gothic" w:hAnsi="Century Gothic"/>
          <w:b/>
          <w:bCs/>
        </w:rPr>
      </w:pPr>
      <w:r>
        <w:t xml:space="preserve">Initial meetings between </w:t>
      </w:r>
      <w:proofErr w:type="spellStart"/>
      <w:r>
        <w:t>CanPath</w:t>
      </w:r>
      <w:proofErr w:type="spellEnd"/>
      <w:r>
        <w:t xml:space="preserve"> / </w:t>
      </w:r>
      <w:proofErr w:type="spellStart"/>
      <w:r>
        <w:t>AtlanticPath</w:t>
      </w:r>
      <w:proofErr w:type="spellEnd"/>
      <w:r>
        <w:t xml:space="preserve"> and Atlantic HDRN Canada data </w:t>
      </w:r>
      <w:proofErr w:type="spellStart"/>
      <w:r>
        <w:t>centres</w:t>
      </w:r>
      <w:proofErr w:type="spellEnd"/>
      <w:r>
        <w:t xml:space="preserve"> to enable data linkage identified preliminary work, and that work is now underway. </w:t>
      </w:r>
    </w:p>
    <w:p w:rsidR="00293610" w:rsidRPr="00293610" w:rsidRDefault="00293610" w:rsidP="00293610">
      <w:pPr>
        <w:ind w:left="90"/>
        <w:jc w:val="both"/>
      </w:pPr>
      <w:r>
        <w:t xml:space="preserve">New projects initiated since December include exploratory meetings for data sharing opportunities with Immigration, Refugee and Citizenship Canada (IRCC), the Canadian Longitudinal Study on Aging (CLSA), and the Canadian Red Cross (CRC).  Other topics in review by the Privacy Team include privacy and the development and use of synthetic data, establishing definitions for key privacy terms for inclusion in an HDRN Canada glossary, and examining the potential impact or opportunities stemming from pending federal privacy legislation amendments. </w:t>
      </w:r>
    </w:p>
    <w:p w:rsidR="00707EB3" w:rsidRPr="007C2823" w:rsidRDefault="0018634D" w:rsidP="009F01B5">
      <w:pPr>
        <w:pStyle w:val="Heading3"/>
      </w:pPr>
      <w:bookmarkStart w:id="14" w:name="_Toc140569135"/>
      <w:r>
        <w:lastRenderedPageBreak/>
        <w:t>Modeling and Informatics Group</w:t>
      </w:r>
      <w:bookmarkEnd w:id="14"/>
    </w:p>
    <w:p w:rsidR="00293610" w:rsidRPr="00293610" w:rsidRDefault="00293610" w:rsidP="00293610">
      <w:r w:rsidRPr="00293610">
        <w:t xml:space="preserve">Key activities since the December Board meeting: </w:t>
      </w:r>
    </w:p>
    <w:p w:rsidR="00293610" w:rsidRPr="00293610" w:rsidRDefault="00293610" w:rsidP="00293610">
      <w:pPr>
        <w:pStyle w:val="ListParagraph"/>
        <w:numPr>
          <w:ilvl w:val="0"/>
          <w:numId w:val="258"/>
        </w:numPr>
        <w:rPr>
          <w:b/>
        </w:rPr>
      </w:pPr>
      <w:r w:rsidRPr="00293610">
        <w:t xml:space="preserve">Collaboration with the DASH Working Group on: </w:t>
      </w:r>
    </w:p>
    <w:p w:rsidR="00293610" w:rsidRPr="00293610" w:rsidRDefault="00293610" w:rsidP="00293610">
      <w:pPr>
        <w:pStyle w:val="ListParagraph"/>
        <w:numPr>
          <w:ilvl w:val="0"/>
          <w:numId w:val="259"/>
        </w:numPr>
        <w:rPr>
          <w:b/>
        </w:rPr>
      </w:pPr>
      <w:r w:rsidRPr="00293610">
        <w:t xml:space="preserve">Data Access Workflow sub-processes and data exchanges: the sub-processes of the Data Access Workflow Model continue to be reviewed to determine the precise data exchanges that take place. Five sub-processes related to eligibility of a project and the feasibility of providing data for that project have been </w:t>
      </w:r>
      <w:proofErr w:type="spellStart"/>
      <w:r w:rsidRPr="00293610">
        <w:t>analysed</w:t>
      </w:r>
      <w:proofErr w:type="spellEnd"/>
      <w:r w:rsidRPr="00293610">
        <w:t xml:space="preserve"> in detail and will shortly be presented to the DASH WG for their consideration. This work accompanies DASH’s development of standard intake and site data access request forms. </w:t>
      </w:r>
    </w:p>
    <w:p w:rsidR="00293610" w:rsidRPr="00293610" w:rsidRDefault="00293610" w:rsidP="00293610">
      <w:pPr>
        <w:pStyle w:val="ListParagraph"/>
        <w:numPr>
          <w:ilvl w:val="0"/>
          <w:numId w:val="259"/>
        </w:numPr>
        <w:rPr>
          <w:b/>
        </w:rPr>
      </w:pPr>
      <w:r w:rsidRPr="00293610">
        <w:t>DASH project monitoring and reporting model: A prototype monitoring and reporting data model has been developed and is being tested by members of DASH. It is hoped this application, which will assist with the management of project applications by DASH, will go live within the next month or so.</w:t>
      </w:r>
    </w:p>
    <w:p w:rsidR="00293610" w:rsidRPr="00293610" w:rsidRDefault="00293610" w:rsidP="00293610">
      <w:pPr>
        <w:pStyle w:val="ListParagraph"/>
        <w:numPr>
          <w:ilvl w:val="0"/>
          <w:numId w:val="259"/>
        </w:numPr>
        <w:rPr>
          <w:b/>
        </w:rPr>
      </w:pPr>
      <w:r w:rsidRPr="00293610">
        <w:t xml:space="preserve">Data Linkage Workflow Model: This work, which focuses on the linkage of external data or research data to site holdings of administrative data, is largely complete. Additional work will be done, including looking at alternative linkage topologies in which final linked datasets may be placed with third-party trusted environments for analysis. </w:t>
      </w:r>
    </w:p>
    <w:p w:rsidR="00293610" w:rsidRPr="00293610" w:rsidRDefault="00293610" w:rsidP="00293610">
      <w:pPr>
        <w:pStyle w:val="ListParagraph"/>
        <w:numPr>
          <w:ilvl w:val="0"/>
          <w:numId w:val="260"/>
        </w:numPr>
        <w:rPr>
          <w:b/>
        </w:rPr>
      </w:pPr>
      <w:r w:rsidRPr="00293610">
        <w:t xml:space="preserve">Collaboration with the AHD WG on improvements to the data asset and algorithms inventories, including:  </w:t>
      </w:r>
    </w:p>
    <w:p w:rsidR="00293610" w:rsidRPr="00293610" w:rsidRDefault="00293610" w:rsidP="00293610">
      <w:pPr>
        <w:pStyle w:val="ListParagraph"/>
        <w:numPr>
          <w:ilvl w:val="0"/>
          <w:numId w:val="261"/>
        </w:numPr>
        <w:rPr>
          <w:b/>
        </w:rPr>
      </w:pPr>
      <w:r w:rsidRPr="00293610">
        <w:t>The Data Assets Inventory: a small set of semantic labels associated with laboratory data has been selected to be applied by sites to the data assets within the Inventory. This will offer increased efficiency when searching for appropriate data assets and is a step along the path to increasing automation.</w:t>
      </w:r>
    </w:p>
    <w:p w:rsidR="00293610" w:rsidRPr="00293610" w:rsidRDefault="00293610" w:rsidP="00293610">
      <w:pPr>
        <w:pStyle w:val="ListParagraph"/>
        <w:numPr>
          <w:ilvl w:val="0"/>
          <w:numId w:val="261"/>
        </w:numPr>
        <w:rPr>
          <w:b/>
        </w:rPr>
      </w:pPr>
      <w:r w:rsidRPr="00293610">
        <w:t xml:space="preserve">The Algorithms inventory: A Function Specification Model has been developed to provide a framework for managing data processing algorithms. </w:t>
      </w:r>
    </w:p>
    <w:p w:rsidR="00293610" w:rsidRPr="00293610" w:rsidRDefault="00293610" w:rsidP="00293610">
      <w:pPr>
        <w:pStyle w:val="ListParagraph"/>
        <w:numPr>
          <w:ilvl w:val="0"/>
          <w:numId w:val="260"/>
        </w:numPr>
        <w:rPr>
          <w:b/>
        </w:rPr>
      </w:pPr>
      <w:r w:rsidRPr="00293610">
        <w:t>Other contributions</w:t>
      </w:r>
    </w:p>
    <w:p w:rsidR="00293610" w:rsidRPr="00293610" w:rsidRDefault="00293610" w:rsidP="00293610">
      <w:pPr>
        <w:pStyle w:val="ListParagraph"/>
        <w:numPr>
          <w:ilvl w:val="0"/>
          <w:numId w:val="262"/>
        </w:numPr>
        <w:rPr>
          <w:b/>
        </w:rPr>
      </w:pPr>
      <w:r w:rsidRPr="00293610">
        <w:t>Trusted Environment for Analysis (aka secure analysis environment or facility): Discussions around the character of secure environments continue.</w:t>
      </w:r>
    </w:p>
    <w:p w:rsidR="0018634D" w:rsidRPr="00293610" w:rsidRDefault="00293610" w:rsidP="00293610">
      <w:pPr>
        <w:pStyle w:val="ListParagraph"/>
        <w:numPr>
          <w:ilvl w:val="0"/>
          <w:numId w:val="262"/>
        </w:numPr>
        <w:rPr>
          <w:b/>
        </w:rPr>
      </w:pPr>
      <w:r w:rsidRPr="00293610">
        <w:lastRenderedPageBreak/>
        <w:t>Methods of distributed analysis: an interim report is drafted, with a final version available within the next 6-8 weeks. This looks at methods of analysis that can be applied to data held at individual sites without the need to pool data at a single site.</w:t>
      </w:r>
    </w:p>
    <w:sectPr w:rsidR="0018634D" w:rsidRPr="00293610" w:rsidSect="0018156C">
      <w:headerReference w:type="default" r:id="rId14"/>
      <w:footerReference w:type="default" r:id="rId15"/>
      <w:pgSz w:w="12240" w:h="15840"/>
      <w:pgMar w:top="1440" w:right="1080" w:bottom="1440" w:left="1080" w:header="720" w:footer="22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2675F" w:rsidRDefault="0032675F" w:rsidP="0018634D">
      <w:r>
        <w:separator/>
      </w:r>
    </w:p>
    <w:p w:rsidR="0032675F" w:rsidRDefault="0032675F" w:rsidP="0018634D"/>
    <w:p w:rsidR="0032675F" w:rsidRDefault="0032675F" w:rsidP="0018634D"/>
  </w:endnote>
  <w:endnote w:type="continuationSeparator" w:id="0">
    <w:p w:rsidR="0032675F" w:rsidRDefault="0032675F" w:rsidP="0018634D">
      <w:r>
        <w:continuationSeparator/>
      </w:r>
    </w:p>
    <w:p w:rsidR="0032675F" w:rsidRDefault="0032675F" w:rsidP="0018634D"/>
    <w:p w:rsidR="0032675F" w:rsidRDefault="0032675F" w:rsidP="001863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Lato">
    <w:panose1 w:val="020F0502020204030203"/>
    <w:charset w:val="4D"/>
    <w:family w:val="swiss"/>
    <w:pitch w:val="variable"/>
    <w:sig w:usb0="800000AF" w:usb1="4000604A" w:usb2="00000000" w:usb3="00000000" w:csb0="00000093"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39650999"/>
      <w:docPartObj>
        <w:docPartGallery w:val="Page Numbers (Bottom of Page)"/>
        <w:docPartUnique/>
      </w:docPartObj>
    </w:sdtPr>
    <w:sdtContent>
      <w:p w:rsidR="00B87CB4" w:rsidRDefault="00B87CB4" w:rsidP="00887D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551966134"/>
      <w:docPartObj>
        <w:docPartGallery w:val="Page Numbers (Bottom of Page)"/>
        <w:docPartUnique/>
      </w:docPartObj>
    </w:sdtPr>
    <w:sdtContent>
      <w:p w:rsidR="0018634D" w:rsidRDefault="0018634D" w:rsidP="00B87CB4">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C2823" w:rsidRDefault="007C2823" w:rsidP="0018634D">
    <w:pPr>
      <w:pStyle w:val="Footer"/>
      <w:ind w:right="360"/>
      <w:rPr>
        <w:rStyle w:val="PageNumber"/>
      </w:rPr>
    </w:pPr>
  </w:p>
  <w:p w:rsidR="007C2823" w:rsidRDefault="007C2823" w:rsidP="001863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3641480"/>
      <w:docPartObj>
        <w:docPartGallery w:val="Page Numbers (Bottom of Page)"/>
        <w:docPartUnique/>
      </w:docPartObj>
    </w:sdtPr>
    <w:sdtContent>
      <w:p w:rsidR="00B87CB4" w:rsidRDefault="00B87CB4" w:rsidP="00887D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rsidR="00707EB3" w:rsidRPr="00B87CB4" w:rsidRDefault="00707EB3" w:rsidP="00B87CB4">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50322204"/>
      <w:docPartObj>
        <w:docPartGallery w:val="Page Numbers (Bottom of Page)"/>
        <w:docPartUnique/>
      </w:docPartObj>
    </w:sdtPr>
    <w:sdtContent>
      <w:p w:rsidR="0018634D" w:rsidRDefault="0018634D" w:rsidP="00887D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rsidR="0048736E" w:rsidRDefault="0048736E" w:rsidP="001863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2675F" w:rsidRDefault="0032675F" w:rsidP="0018634D">
      <w:r>
        <w:separator/>
      </w:r>
    </w:p>
    <w:p w:rsidR="0032675F" w:rsidRDefault="0032675F" w:rsidP="0018634D"/>
    <w:p w:rsidR="0032675F" w:rsidRDefault="0032675F" w:rsidP="0018634D"/>
  </w:footnote>
  <w:footnote w:type="continuationSeparator" w:id="0">
    <w:p w:rsidR="0032675F" w:rsidRDefault="0032675F" w:rsidP="0018634D">
      <w:r>
        <w:continuationSeparator/>
      </w:r>
    </w:p>
    <w:p w:rsidR="0032675F" w:rsidRDefault="0032675F" w:rsidP="0018634D"/>
    <w:p w:rsidR="0032675F" w:rsidRDefault="0032675F" w:rsidP="001863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07EB3" w:rsidRDefault="00707EB3" w:rsidP="0018634D">
    <w:pPr>
      <w:pStyle w:val="Header"/>
    </w:pPr>
    <w:r>
      <w:rPr>
        <w:noProof/>
      </w:rPr>
      <w:drawing>
        <wp:anchor distT="0" distB="0" distL="114300" distR="114300" simplePos="0" relativeHeight="251665408" behindDoc="0" locked="0" layoutInCell="1" allowOverlap="1" wp14:anchorId="4AE1B320" wp14:editId="4FA1AD4A">
          <wp:simplePos x="0" y="0"/>
          <wp:positionH relativeFrom="margin">
            <wp:posOffset>-179705</wp:posOffset>
          </wp:positionH>
          <wp:positionV relativeFrom="margin">
            <wp:posOffset>-749993</wp:posOffset>
          </wp:positionV>
          <wp:extent cx="3134239" cy="744071"/>
          <wp:effectExtent l="0" t="0" r="0" b="0"/>
          <wp:wrapSquare wrapText="bothSides"/>
          <wp:docPr id="681354036" name="Picture 68135403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97199"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3134239" cy="744071"/>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8736E" w:rsidRDefault="00DF021C" w:rsidP="00B87CB4">
    <w:pPr>
      <w:pStyle w:val="Header"/>
    </w:pPr>
    <w:r>
      <w:rPr>
        <w:noProof/>
      </w:rPr>
      <w:drawing>
        <wp:anchor distT="0" distB="0" distL="114300" distR="114300" simplePos="0" relativeHeight="251658240" behindDoc="0" locked="0" layoutInCell="1" allowOverlap="1">
          <wp:simplePos x="0" y="0"/>
          <wp:positionH relativeFrom="margin">
            <wp:posOffset>-181233</wp:posOffset>
          </wp:positionH>
          <wp:positionV relativeFrom="margin">
            <wp:posOffset>-743585</wp:posOffset>
          </wp:positionV>
          <wp:extent cx="3134239" cy="744071"/>
          <wp:effectExtent l="0" t="0" r="0" b="0"/>
          <wp:wrapSquare wrapText="bothSides"/>
          <wp:docPr id="670395159" name="Picture 6703951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97199"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3134239" cy="74407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A88"/>
    <w:multiLevelType w:val="hybridMultilevel"/>
    <w:tmpl w:val="A8740A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0DF1476"/>
    <w:multiLevelType w:val="hybridMultilevel"/>
    <w:tmpl w:val="39BEB4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5A74BF"/>
    <w:multiLevelType w:val="hybridMultilevel"/>
    <w:tmpl w:val="25A48E26"/>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2E25FF"/>
    <w:multiLevelType w:val="multilevel"/>
    <w:tmpl w:val="A4B4FF0C"/>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 w15:restartNumberingAfterBreak="0">
    <w:nsid w:val="040B5552"/>
    <w:multiLevelType w:val="hybridMultilevel"/>
    <w:tmpl w:val="C0AE7C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43E7570"/>
    <w:multiLevelType w:val="hybridMultilevel"/>
    <w:tmpl w:val="2DDA87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46C527F"/>
    <w:multiLevelType w:val="hybridMultilevel"/>
    <w:tmpl w:val="52C0F7B8"/>
    <w:lvl w:ilvl="0" w:tplc="10090001">
      <w:start w:val="1"/>
      <w:numFmt w:val="bullet"/>
      <w:lvlText w:val=""/>
      <w:lvlJc w:val="left"/>
      <w:pPr>
        <w:ind w:left="835" w:hanging="360"/>
      </w:pPr>
      <w:rPr>
        <w:rFonts w:ascii="Symbol" w:hAnsi="Symbol" w:hint="default"/>
      </w:rPr>
    </w:lvl>
    <w:lvl w:ilvl="1" w:tplc="10090003" w:tentative="1">
      <w:start w:val="1"/>
      <w:numFmt w:val="bullet"/>
      <w:lvlText w:val="o"/>
      <w:lvlJc w:val="left"/>
      <w:pPr>
        <w:ind w:left="1555" w:hanging="360"/>
      </w:pPr>
      <w:rPr>
        <w:rFonts w:ascii="Courier New" w:hAnsi="Courier New" w:cs="Courier New" w:hint="default"/>
      </w:rPr>
    </w:lvl>
    <w:lvl w:ilvl="2" w:tplc="10090005" w:tentative="1">
      <w:start w:val="1"/>
      <w:numFmt w:val="bullet"/>
      <w:lvlText w:val=""/>
      <w:lvlJc w:val="left"/>
      <w:pPr>
        <w:ind w:left="2275" w:hanging="360"/>
      </w:pPr>
      <w:rPr>
        <w:rFonts w:ascii="Wingdings" w:hAnsi="Wingdings" w:hint="default"/>
      </w:rPr>
    </w:lvl>
    <w:lvl w:ilvl="3" w:tplc="10090001" w:tentative="1">
      <w:start w:val="1"/>
      <w:numFmt w:val="bullet"/>
      <w:lvlText w:val=""/>
      <w:lvlJc w:val="left"/>
      <w:pPr>
        <w:ind w:left="2995" w:hanging="360"/>
      </w:pPr>
      <w:rPr>
        <w:rFonts w:ascii="Symbol" w:hAnsi="Symbol" w:hint="default"/>
      </w:rPr>
    </w:lvl>
    <w:lvl w:ilvl="4" w:tplc="10090003" w:tentative="1">
      <w:start w:val="1"/>
      <w:numFmt w:val="bullet"/>
      <w:lvlText w:val="o"/>
      <w:lvlJc w:val="left"/>
      <w:pPr>
        <w:ind w:left="3715" w:hanging="360"/>
      </w:pPr>
      <w:rPr>
        <w:rFonts w:ascii="Courier New" w:hAnsi="Courier New" w:cs="Courier New" w:hint="default"/>
      </w:rPr>
    </w:lvl>
    <w:lvl w:ilvl="5" w:tplc="10090005" w:tentative="1">
      <w:start w:val="1"/>
      <w:numFmt w:val="bullet"/>
      <w:lvlText w:val=""/>
      <w:lvlJc w:val="left"/>
      <w:pPr>
        <w:ind w:left="4435" w:hanging="360"/>
      </w:pPr>
      <w:rPr>
        <w:rFonts w:ascii="Wingdings" w:hAnsi="Wingdings" w:hint="default"/>
      </w:rPr>
    </w:lvl>
    <w:lvl w:ilvl="6" w:tplc="10090001" w:tentative="1">
      <w:start w:val="1"/>
      <w:numFmt w:val="bullet"/>
      <w:lvlText w:val=""/>
      <w:lvlJc w:val="left"/>
      <w:pPr>
        <w:ind w:left="5155" w:hanging="360"/>
      </w:pPr>
      <w:rPr>
        <w:rFonts w:ascii="Symbol" w:hAnsi="Symbol" w:hint="default"/>
      </w:rPr>
    </w:lvl>
    <w:lvl w:ilvl="7" w:tplc="10090003" w:tentative="1">
      <w:start w:val="1"/>
      <w:numFmt w:val="bullet"/>
      <w:lvlText w:val="o"/>
      <w:lvlJc w:val="left"/>
      <w:pPr>
        <w:ind w:left="5875" w:hanging="360"/>
      </w:pPr>
      <w:rPr>
        <w:rFonts w:ascii="Courier New" w:hAnsi="Courier New" w:cs="Courier New" w:hint="default"/>
      </w:rPr>
    </w:lvl>
    <w:lvl w:ilvl="8" w:tplc="10090005" w:tentative="1">
      <w:start w:val="1"/>
      <w:numFmt w:val="bullet"/>
      <w:lvlText w:val=""/>
      <w:lvlJc w:val="left"/>
      <w:pPr>
        <w:ind w:left="6595" w:hanging="360"/>
      </w:pPr>
      <w:rPr>
        <w:rFonts w:ascii="Wingdings" w:hAnsi="Wingdings" w:hint="default"/>
      </w:rPr>
    </w:lvl>
  </w:abstractNum>
  <w:abstractNum w:abstractNumId="7" w15:restartNumberingAfterBreak="0">
    <w:nsid w:val="059B380D"/>
    <w:multiLevelType w:val="hybridMultilevel"/>
    <w:tmpl w:val="386277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69A0044"/>
    <w:multiLevelType w:val="hybridMultilevel"/>
    <w:tmpl w:val="CDAAA6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6DA0981"/>
    <w:multiLevelType w:val="hybridMultilevel"/>
    <w:tmpl w:val="9AECE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7B55E39"/>
    <w:multiLevelType w:val="hybridMultilevel"/>
    <w:tmpl w:val="FA9A82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7CD75B9"/>
    <w:multiLevelType w:val="hybridMultilevel"/>
    <w:tmpl w:val="1C1A80D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7DD563E"/>
    <w:multiLevelType w:val="hybridMultilevel"/>
    <w:tmpl w:val="42262F3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7E75B73"/>
    <w:multiLevelType w:val="hybridMultilevel"/>
    <w:tmpl w:val="02BE6C40"/>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92C0673"/>
    <w:multiLevelType w:val="hybridMultilevel"/>
    <w:tmpl w:val="0E8210AA"/>
    <w:lvl w:ilvl="0" w:tplc="91F618F2">
      <w:start w:val="1"/>
      <w:numFmt w:val="bullet"/>
      <w:lvlText w:val=""/>
      <w:lvlJc w:val="left"/>
      <w:pPr>
        <w:ind w:left="361" w:hanging="361"/>
      </w:pPr>
      <w:rPr>
        <w:rFonts w:ascii="Symbol" w:eastAsia="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B521FA"/>
    <w:multiLevelType w:val="hybridMultilevel"/>
    <w:tmpl w:val="1CCAF884"/>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09DD0B7D"/>
    <w:multiLevelType w:val="hybridMultilevel"/>
    <w:tmpl w:val="DDFCB5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0A337200"/>
    <w:multiLevelType w:val="hybridMultilevel"/>
    <w:tmpl w:val="50D68FA6"/>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0A4E1029"/>
    <w:multiLevelType w:val="hybridMultilevel"/>
    <w:tmpl w:val="4154BF86"/>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B631217"/>
    <w:multiLevelType w:val="hybridMultilevel"/>
    <w:tmpl w:val="F8C4FC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0B6602F9"/>
    <w:multiLevelType w:val="hybridMultilevel"/>
    <w:tmpl w:val="6C8478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0B697A85"/>
    <w:multiLevelType w:val="hybridMultilevel"/>
    <w:tmpl w:val="1D3A85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0C0677B7"/>
    <w:multiLevelType w:val="hybridMultilevel"/>
    <w:tmpl w:val="DC262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C3D2BFC"/>
    <w:multiLevelType w:val="hybridMultilevel"/>
    <w:tmpl w:val="624213A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0C7B0B17"/>
    <w:multiLevelType w:val="hybridMultilevel"/>
    <w:tmpl w:val="22A8E9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C8B70B9"/>
    <w:multiLevelType w:val="hybridMultilevel"/>
    <w:tmpl w:val="E4C058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0CA95E77"/>
    <w:multiLevelType w:val="hybridMultilevel"/>
    <w:tmpl w:val="1222E180"/>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CF12A8F"/>
    <w:multiLevelType w:val="hybridMultilevel"/>
    <w:tmpl w:val="CA4C47CA"/>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D2A4486"/>
    <w:multiLevelType w:val="hybridMultilevel"/>
    <w:tmpl w:val="0792C238"/>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0D300AF1"/>
    <w:multiLevelType w:val="hybridMultilevel"/>
    <w:tmpl w:val="023C23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0D4E2798"/>
    <w:multiLevelType w:val="hybridMultilevel"/>
    <w:tmpl w:val="B1B03B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0D6752B8"/>
    <w:multiLevelType w:val="hybridMultilevel"/>
    <w:tmpl w:val="87009B92"/>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0D9E2459"/>
    <w:multiLevelType w:val="hybridMultilevel"/>
    <w:tmpl w:val="B8AAF7B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0EBB4026"/>
    <w:multiLevelType w:val="hybridMultilevel"/>
    <w:tmpl w:val="49968A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0FCE02F4"/>
    <w:multiLevelType w:val="hybridMultilevel"/>
    <w:tmpl w:val="DF30C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105C5148"/>
    <w:multiLevelType w:val="hybridMultilevel"/>
    <w:tmpl w:val="0E6826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10E717EA"/>
    <w:multiLevelType w:val="hybridMultilevel"/>
    <w:tmpl w:val="32D2256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10F83DE0"/>
    <w:multiLevelType w:val="hybridMultilevel"/>
    <w:tmpl w:val="FC4462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15050E7"/>
    <w:multiLevelType w:val="multilevel"/>
    <w:tmpl w:val="BBBE2198"/>
    <w:lvl w:ilvl="0">
      <w:start w:val="1"/>
      <w:numFmt w:val="bullet"/>
      <w:lvlText w:val=""/>
      <w:lvlJc w:val="left"/>
      <w:pPr>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9" w15:restartNumberingAfterBreak="0">
    <w:nsid w:val="11B047FF"/>
    <w:multiLevelType w:val="hybridMultilevel"/>
    <w:tmpl w:val="F948F710"/>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0" w15:restartNumberingAfterBreak="0">
    <w:nsid w:val="11DA142E"/>
    <w:multiLevelType w:val="hybridMultilevel"/>
    <w:tmpl w:val="B5946E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12851A6E"/>
    <w:multiLevelType w:val="hybridMultilevel"/>
    <w:tmpl w:val="488C6E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12AD25CB"/>
    <w:multiLevelType w:val="multilevel"/>
    <w:tmpl w:val="12CEC194"/>
    <w:lvl w:ilvl="0">
      <w:numFmt w:val="bullet"/>
      <w:lvlText w:val="●"/>
      <w:lvlJc w:val="left"/>
      <w:pPr>
        <w:ind w:left="659" w:hanging="359"/>
      </w:pPr>
      <w:rPr>
        <w:rFonts w:ascii="Noto Sans Symbols" w:eastAsia="Noto Sans Symbols" w:hAnsi="Noto Sans Symbols" w:cs="Noto Sans Symbols"/>
        <w:b w:val="0"/>
        <w:i w:val="0"/>
        <w:sz w:val="20"/>
        <w:szCs w:val="20"/>
      </w:rPr>
    </w:lvl>
    <w:lvl w:ilvl="1">
      <w:numFmt w:val="bullet"/>
      <w:lvlText w:val="●"/>
      <w:lvlJc w:val="left"/>
      <w:pPr>
        <w:ind w:left="844" w:hanging="360"/>
      </w:pPr>
      <w:rPr>
        <w:rFonts w:ascii="Noto Sans Symbols" w:eastAsia="Noto Sans Symbols" w:hAnsi="Noto Sans Symbols" w:cs="Noto Sans Symbols"/>
        <w:b w:val="0"/>
        <w:i w:val="0"/>
        <w:sz w:val="22"/>
        <w:szCs w:val="22"/>
      </w:rPr>
    </w:lvl>
    <w:lvl w:ilvl="2">
      <w:numFmt w:val="bullet"/>
      <w:lvlText w:val="o"/>
      <w:lvlJc w:val="left"/>
      <w:pPr>
        <w:ind w:left="1559" w:hanging="361"/>
      </w:pPr>
      <w:rPr>
        <w:rFonts w:ascii="Courier New" w:eastAsia="Courier New" w:hAnsi="Courier New" w:cs="Courier New"/>
        <w:b w:val="0"/>
        <w:i w:val="0"/>
        <w:sz w:val="22"/>
        <w:szCs w:val="22"/>
      </w:rPr>
    </w:lvl>
    <w:lvl w:ilvl="3">
      <w:numFmt w:val="bullet"/>
      <w:lvlText w:val="•"/>
      <w:lvlJc w:val="left"/>
      <w:pPr>
        <w:ind w:left="2565" w:hanging="361"/>
      </w:pPr>
    </w:lvl>
    <w:lvl w:ilvl="4">
      <w:numFmt w:val="bullet"/>
      <w:lvlText w:val="•"/>
      <w:lvlJc w:val="left"/>
      <w:pPr>
        <w:ind w:left="3570" w:hanging="361"/>
      </w:pPr>
    </w:lvl>
    <w:lvl w:ilvl="5">
      <w:numFmt w:val="bullet"/>
      <w:lvlText w:val="•"/>
      <w:lvlJc w:val="left"/>
      <w:pPr>
        <w:ind w:left="4575" w:hanging="361"/>
      </w:pPr>
    </w:lvl>
    <w:lvl w:ilvl="6">
      <w:numFmt w:val="bullet"/>
      <w:lvlText w:val="•"/>
      <w:lvlJc w:val="left"/>
      <w:pPr>
        <w:ind w:left="5580" w:hanging="361"/>
      </w:pPr>
    </w:lvl>
    <w:lvl w:ilvl="7">
      <w:numFmt w:val="bullet"/>
      <w:lvlText w:val="•"/>
      <w:lvlJc w:val="left"/>
      <w:pPr>
        <w:ind w:left="6585" w:hanging="361"/>
      </w:pPr>
    </w:lvl>
    <w:lvl w:ilvl="8">
      <w:numFmt w:val="bullet"/>
      <w:lvlText w:val="•"/>
      <w:lvlJc w:val="left"/>
      <w:pPr>
        <w:ind w:left="7590" w:hanging="361"/>
      </w:pPr>
    </w:lvl>
  </w:abstractNum>
  <w:abstractNum w:abstractNumId="43" w15:restartNumberingAfterBreak="0">
    <w:nsid w:val="13097B8E"/>
    <w:multiLevelType w:val="hybridMultilevel"/>
    <w:tmpl w:val="7276A8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14C75CF6"/>
    <w:multiLevelType w:val="hybridMultilevel"/>
    <w:tmpl w:val="3ED28A4E"/>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5B33400"/>
    <w:multiLevelType w:val="hybridMultilevel"/>
    <w:tmpl w:val="4F4208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16840686"/>
    <w:multiLevelType w:val="hybridMultilevel"/>
    <w:tmpl w:val="07CC6C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16A32702"/>
    <w:multiLevelType w:val="hybridMultilevel"/>
    <w:tmpl w:val="52584E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17B361B5"/>
    <w:multiLevelType w:val="hybridMultilevel"/>
    <w:tmpl w:val="6FA45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18A10ADC"/>
    <w:multiLevelType w:val="hybridMultilevel"/>
    <w:tmpl w:val="D68C55D8"/>
    <w:lvl w:ilvl="0" w:tplc="6DACB72C">
      <w:numFmt w:val="bullet"/>
      <w:lvlText w:val="-"/>
      <w:lvlJc w:val="left"/>
      <w:pPr>
        <w:ind w:left="1080" w:hanging="360"/>
      </w:pPr>
      <w:rPr>
        <w:rFonts w:ascii="Arial" w:eastAsia="Arial Unicode MS" w:hAnsi="Arial" w:cs="Aria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0" w15:restartNumberingAfterBreak="0">
    <w:nsid w:val="190B76D3"/>
    <w:multiLevelType w:val="hybridMultilevel"/>
    <w:tmpl w:val="949228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19D23339"/>
    <w:multiLevelType w:val="hybridMultilevel"/>
    <w:tmpl w:val="89BA1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1AAB4F6D"/>
    <w:multiLevelType w:val="hybridMultilevel"/>
    <w:tmpl w:val="C17A20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1B3B635C"/>
    <w:multiLevelType w:val="hybridMultilevel"/>
    <w:tmpl w:val="39BE7E2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B3D34CA"/>
    <w:multiLevelType w:val="hybridMultilevel"/>
    <w:tmpl w:val="B700FF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1C017FFE"/>
    <w:multiLevelType w:val="hybridMultilevel"/>
    <w:tmpl w:val="1B5AD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1C341A9A"/>
    <w:multiLevelType w:val="hybridMultilevel"/>
    <w:tmpl w:val="7EAC33B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1C7E4A1F"/>
    <w:multiLevelType w:val="hybridMultilevel"/>
    <w:tmpl w:val="922AFD3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1C9F3691"/>
    <w:multiLevelType w:val="hybridMultilevel"/>
    <w:tmpl w:val="BB566DF8"/>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1CBF00BD"/>
    <w:multiLevelType w:val="hybridMultilevel"/>
    <w:tmpl w:val="20FA8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1CD84010"/>
    <w:multiLevelType w:val="hybridMultilevel"/>
    <w:tmpl w:val="DAD0DE1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1CEA622E"/>
    <w:multiLevelType w:val="hybridMultilevel"/>
    <w:tmpl w:val="FC142DBC"/>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15:restartNumberingAfterBreak="0">
    <w:nsid w:val="1DA157E5"/>
    <w:multiLevelType w:val="hybridMultilevel"/>
    <w:tmpl w:val="56904D1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1DB25B85"/>
    <w:multiLevelType w:val="hybridMultilevel"/>
    <w:tmpl w:val="2A182CAA"/>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4" w15:restartNumberingAfterBreak="0">
    <w:nsid w:val="1E16738E"/>
    <w:multiLevelType w:val="hybridMultilevel"/>
    <w:tmpl w:val="B38EEC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1E670A01"/>
    <w:multiLevelType w:val="hybridMultilevel"/>
    <w:tmpl w:val="0B8678A8"/>
    <w:lvl w:ilvl="0" w:tplc="04090001">
      <w:start w:val="1"/>
      <w:numFmt w:val="bullet"/>
      <w:lvlText w:val=""/>
      <w:lvlJc w:val="left"/>
      <w:pPr>
        <w:ind w:left="859" w:hanging="360"/>
      </w:pPr>
      <w:rPr>
        <w:rFonts w:ascii="Symbol" w:hAnsi="Symbol" w:hint="default"/>
      </w:rPr>
    </w:lvl>
    <w:lvl w:ilvl="1" w:tplc="04090003" w:tentative="1">
      <w:start w:val="1"/>
      <w:numFmt w:val="bullet"/>
      <w:lvlText w:val="o"/>
      <w:lvlJc w:val="left"/>
      <w:pPr>
        <w:ind w:left="1579" w:hanging="360"/>
      </w:pPr>
      <w:rPr>
        <w:rFonts w:ascii="Courier New" w:hAnsi="Courier New" w:cs="Courier New" w:hint="default"/>
      </w:rPr>
    </w:lvl>
    <w:lvl w:ilvl="2" w:tplc="04090005" w:tentative="1">
      <w:start w:val="1"/>
      <w:numFmt w:val="bullet"/>
      <w:lvlText w:val=""/>
      <w:lvlJc w:val="left"/>
      <w:pPr>
        <w:ind w:left="2299" w:hanging="360"/>
      </w:pPr>
      <w:rPr>
        <w:rFonts w:ascii="Wingdings" w:hAnsi="Wingdings" w:hint="default"/>
      </w:rPr>
    </w:lvl>
    <w:lvl w:ilvl="3" w:tplc="04090001" w:tentative="1">
      <w:start w:val="1"/>
      <w:numFmt w:val="bullet"/>
      <w:lvlText w:val=""/>
      <w:lvlJc w:val="left"/>
      <w:pPr>
        <w:ind w:left="3019" w:hanging="360"/>
      </w:pPr>
      <w:rPr>
        <w:rFonts w:ascii="Symbol" w:hAnsi="Symbol" w:hint="default"/>
      </w:rPr>
    </w:lvl>
    <w:lvl w:ilvl="4" w:tplc="04090003" w:tentative="1">
      <w:start w:val="1"/>
      <w:numFmt w:val="bullet"/>
      <w:lvlText w:val="o"/>
      <w:lvlJc w:val="left"/>
      <w:pPr>
        <w:ind w:left="3739" w:hanging="360"/>
      </w:pPr>
      <w:rPr>
        <w:rFonts w:ascii="Courier New" w:hAnsi="Courier New" w:cs="Courier New" w:hint="default"/>
      </w:rPr>
    </w:lvl>
    <w:lvl w:ilvl="5" w:tplc="04090005" w:tentative="1">
      <w:start w:val="1"/>
      <w:numFmt w:val="bullet"/>
      <w:lvlText w:val=""/>
      <w:lvlJc w:val="left"/>
      <w:pPr>
        <w:ind w:left="4459" w:hanging="360"/>
      </w:pPr>
      <w:rPr>
        <w:rFonts w:ascii="Wingdings" w:hAnsi="Wingdings" w:hint="default"/>
      </w:rPr>
    </w:lvl>
    <w:lvl w:ilvl="6" w:tplc="04090001" w:tentative="1">
      <w:start w:val="1"/>
      <w:numFmt w:val="bullet"/>
      <w:lvlText w:val=""/>
      <w:lvlJc w:val="left"/>
      <w:pPr>
        <w:ind w:left="5179" w:hanging="360"/>
      </w:pPr>
      <w:rPr>
        <w:rFonts w:ascii="Symbol" w:hAnsi="Symbol" w:hint="default"/>
      </w:rPr>
    </w:lvl>
    <w:lvl w:ilvl="7" w:tplc="04090003" w:tentative="1">
      <w:start w:val="1"/>
      <w:numFmt w:val="bullet"/>
      <w:lvlText w:val="o"/>
      <w:lvlJc w:val="left"/>
      <w:pPr>
        <w:ind w:left="5899" w:hanging="360"/>
      </w:pPr>
      <w:rPr>
        <w:rFonts w:ascii="Courier New" w:hAnsi="Courier New" w:cs="Courier New" w:hint="default"/>
      </w:rPr>
    </w:lvl>
    <w:lvl w:ilvl="8" w:tplc="04090005" w:tentative="1">
      <w:start w:val="1"/>
      <w:numFmt w:val="bullet"/>
      <w:lvlText w:val=""/>
      <w:lvlJc w:val="left"/>
      <w:pPr>
        <w:ind w:left="6619" w:hanging="360"/>
      </w:pPr>
      <w:rPr>
        <w:rFonts w:ascii="Wingdings" w:hAnsi="Wingdings" w:hint="default"/>
      </w:rPr>
    </w:lvl>
  </w:abstractNum>
  <w:abstractNum w:abstractNumId="66" w15:restartNumberingAfterBreak="0">
    <w:nsid w:val="1EA425F9"/>
    <w:multiLevelType w:val="hybridMultilevel"/>
    <w:tmpl w:val="F04C2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1EED129F"/>
    <w:multiLevelType w:val="hybridMultilevel"/>
    <w:tmpl w:val="36B669D2"/>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8" w15:restartNumberingAfterBreak="0">
    <w:nsid w:val="1F203DFD"/>
    <w:multiLevelType w:val="hybridMultilevel"/>
    <w:tmpl w:val="BD9EFEC2"/>
    <w:lvl w:ilvl="0" w:tplc="04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9" w15:restartNumberingAfterBreak="0">
    <w:nsid w:val="1F472A76"/>
    <w:multiLevelType w:val="hybridMultilevel"/>
    <w:tmpl w:val="FF68CA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15:restartNumberingAfterBreak="0">
    <w:nsid w:val="20DC4142"/>
    <w:multiLevelType w:val="hybridMultilevel"/>
    <w:tmpl w:val="3C668DA8"/>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226417E9"/>
    <w:multiLevelType w:val="hybridMultilevel"/>
    <w:tmpl w:val="C9929C86"/>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2" w15:restartNumberingAfterBreak="0">
    <w:nsid w:val="229320E4"/>
    <w:multiLevelType w:val="hybridMultilevel"/>
    <w:tmpl w:val="1B84D570"/>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3" w15:restartNumberingAfterBreak="0">
    <w:nsid w:val="22E73208"/>
    <w:multiLevelType w:val="hybridMultilevel"/>
    <w:tmpl w:val="37064906"/>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2F01D06"/>
    <w:multiLevelType w:val="hybridMultilevel"/>
    <w:tmpl w:val="713430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15:restartNumberingAfterBreak="0">
    <w:nsid w:val="23A529B2"/>
    <w:multiLevelType w:val="hybridMultilevel"/>
    <w:tmpl w:val="2460F3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248D6CFB"/>
    <w:multiLevelType w:val="hybridMultilevel"/>
    <w:tmpl w:val="570E39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24B311DF"/>
    <w:multiLevelType w:val="hybridMultilevel"/>
    <w:tmpl w:val="808A99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24CD01DF"/>
    <w:multiLevelType w:val="hybridMultilevel"/>
    <w:tmpl w:val="E898A5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24EA52BF"/>
    <w:multiLevelType w:val="hybridMultilevel"/>
    <w:tmpl w:val="839C6C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15:restartNumberingAfterBreak="0">
    <w:nsid w:val="25032D78"/>
    <w:multiLevelType w:val="hybridMultilevel"/>
    <w:tmpl w:val="106AEE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25061C9D"/>
    <w:multiLevelType w:val="multilevel"/>
    <w:tmpl w:val="BBBE2198"/>
    <w:lvl w:ilvl="0">
      <w:start w:val="1"/>
      <w:numFmt w:val="bullet"/>
      <w:lvlText w:val=""/>
      <w:lvlJc w:val="left"/>
      <w:pPr>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82" w15:restartNumberingAfterBreak="0">
    <w:nsid w:val="25915247"/>
    <w:multiLevelType w:val="hybridMultilevel"/>
    <w:tmpl w:val="A6628B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26151EF8"/>
    <w:multiLevelType w:val="hybridMultilevel"/>
    <w:tmpl w:val="776A777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15:restartNumberingAfterBreak="0">
    <w:nsid w:val="265A7C53"/>
    <w:multiLevelType w:val="hybridMultilevel"/>
    <w:tmpl w:val="AACAB0B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5" w15:restartNumberingAfterBreak="0">
    <w:nsid w:val="266057C4"/>
    <w:multiLevelType w:val="hybridMultilevel"/>
    <w:tmpl w:val="A0F69938"/>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6" w15:restartNumberingAfterBreak="0">
    <w:nsid w:val="26DE49F1"/>
    <w:multiLevelType w:val="hybridMultilevel"/>
    <w:tmpl w:val="88B278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2714553A"/>
    <w:multiLevelType w:val="hybridMultilevel"/>
    <w:tmpl w:val="D34E0C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8" w15:restartNumberingAfterBreak="0">
    <w:nsid w:val="271A3D60"/>
    <w:multiLevelType w:val="hybridMultilevel"/>
    <w:tmpl w:val="10062F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15:restartNumberingAfterBreak="0">
    <w:nsid w:val="27582558"/>
    <w:multiLevelType w:val="hybridMultilevel"/>
    <w:tmpl w:val="9D4E2D76"/>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0" w15:restartNumberingAfterBreak="0">
    <w:nsid w:val="27EC4DEF"/>
    <w:multiLevelType w:val="hybridMultilevel"/>
    <w:tmpl w:val="FDD6A9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284F2912"/>
    <w:multiLevelType w:val="hybridMultilevel"/>
    <w:tmpl w:val="4880A8B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2" w15:restartNumberingAfterBreak="0">
    <w:nsid w:val="28AE6064"/>
    <w:multiLevelType w:val="hybridMultilevel"/>
    <w:tmpl w:val="705A865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AEC5610"/>
    <w:multiLevelType w:val="hybridMultilevel"/>
    <w:tmpl w:val="CBAC3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2B96462B"/>
    <w:multiLevelType w:val="hybridMultilevel"/>
    <w:tmpl w:val="6C289C6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5" w15:restartNumberingAfterBreak="0">
    <w:nsid w:val="2C6C6A62"/>
    <w:multiLevelType w:val="hybridMultilevel"/>
    <w:tmpl w:val="7CBE2B52"/>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6" w15:restartNumberingAfterBreak="0">
    <w:nsid w:val="2D1718BB"/>
    <w:multiLevelType w:val="hybridMultilevel"/>
    <w:tmpl w:val="BB368FD4"/>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7" w15:restartNumberingAfterBreak="0">
    <w:nsid w:val="2D2407F1"/>
    <w:multiLevelType w:val="hybridMultilevel"/>
    <w:tmpl w:val="353A8316"/>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8" w15:restartNumberingAfterBreak="0">
    <w:nsid w:val="2D390F73"/>
    <w:multiLevelType w:val="hybridMultilevel"/>
    <w:tmpl w:val="BAE4307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2D8C0A8C"/>
    <w:multiLevelType w:val="hybridMultilevel"/>
    <w:tmpl w:val="B8F628E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0" w15:restartNumberingAfterBreak="0">
    <w:nsid w:val="2DFD7E8D"/>
    <w:multiLevelType w:val="hybridMultilevel"/>
    <w:tmpl w:val="B5A87E54"/>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1" w15:restartNumberingAfterBreak="0">
    <w:nsid w:val="2EE96C7A"/>
    <w:multiLevelType w:val="hybridMultilevel"/>
    <w:tmpl w:val="9E7479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2F273485"/>
    <w:multiLevelType w:val="hybridMultilevel"/>
    <w:tmpl w:val="2FCAC08E"/>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3" w15:restartNumberingAfterBreak="0">
    <w:nsid w:val="2FA33817"/>
    <w:multiLevelType w:val="hybridMultilevel"/>
    <w:tmpl w:val="CCEAD3E0"/>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04" w15:restartNumberingAfterBreak="0">
    <w:nsid w:val="2FE23771"/>
    <w:multiLevelType w:val="hybridMultilevel"/>
    <w:tmpl w:val="5BEE3FAC"/>
    <w:lvl w:ilvl="0" w:tplc="10090001">
      <w:start w:val="1"/>
      <w:numFmt w:val="bullet"/>
      <w:lvlText w:val=""/>
      <w:lvlJc w:val="left"/>
      <w:pPr>
        <w:ind w:left="835" w:hanging="360"/>
      </w:pPr>
      <w:rPr>
        <w:rFonts w:ascii="Symbol" w:hAnsi="Symbol" w:hint="default"/>
      </w:rPr>
    </w:lvl>
    <w:lvl w:ilvl="1" w:tplc="10090003" w:tentative="1">
      <w:start w:val="1"/>
      <w:numFmt w:val="bullet"/>
      <w:lvlText w:val="o"/>
      <w:lvlJc w:val="left"/>
      <w:pPr>
        <w:ind w:left="1555" w:hanging="360"/>
      </w:pPr>
      <w:rPr>
        <w:rFonts w:ascii="Courier New" w:hAnsi="Courier New" w:cs="Courier New" w:hint="default"/>
      </w:rPr>
    </w:lvl>
    <w:lvl w:ilvl="2" w:tplc="10090005" w:tentative="1">
      <w:start w:val="1"/>
      <w:numFmt w:val="bullet"/>
      <w:lvlText w:val=""/>
      <w:lvlJc w:val="left"/>
      <w:pPr>
        <w:ind w:left="2275" w:hanging="360"/>
      </w:pPr>
      <w:rPr>
        <w:rFonts w:ascii="Wingdings" w:hAnsi="Wingdings" w:hint="default"/>
      </w:rPr>
    </w:lvl>
    <w:lvl w:ilvl="3" w:tplc="10090001" w:tentative="1">
      <w:start w:val="1"/>
      <w:numFmt w:val="bullet"/>
      <w:lvlText w:val=""/>
      <w:lvlJc w:val="left"/>
      <w:pPr>
        <w:ind w:left="2995" w:hanging="360"/>
      </w:pPr>
      <w:rPr>
        <w:rFonts w:ascii="Symbol" w:hAnsi="Symbol" w:hint="default"/>
      </w:rPr>
    </w:lvl>
    <w:lvl w:ilvl="4" w:tplc="10090003" w:tentative="1">
      <w:start w:val="1"/>
      <w:numFmt w:val="bullet"/>
      <w:lvlText w:val="o"/>
      <w:lvlJc w:val="left"/>
      <w:pPr>
        <w:ind w:left="3715" w:hanging="360"/>
      </w:pPr>
      <w:rPr>
        <w:rFonts w:ascii="Courier New" w:hAnsi="Courier New" w:cs="Courier New" w:hint="default"/>
      </w:rPr>
    </w:lvl>
    <w:lvl w:ilvl="5" w:tplc="10090005" w:tentative="1">
      <w:start w:val="1"/>
      <w:numFmt w:val="bullet"/>
      <w:lvlText w:val=""/>
      <w:lvlJc w:val="left"/>
      <w:pPr>
        <w:ind w:left="4435" w:hanging="360"/>
      </w:pPr>
      <w:rPr>
        <w:rFonts w:ascii="Wingdings" w:hAnsi="Wingdings" w:hint="default"/>
      </w:rPr>
    </w:lvl>
    <w:lvl w:ilvl="6" w:tplc="10090001" w:tentative="1">
      <w:start w:val="1"/>
      <w:numFmt w:val="bullet"/>
      <w:lvlText w:val=""/>
      <w:lvlJc w:val="left"/>
      <w:pPr>
        <w:ind w:left="5155" w:hanging="360"/>
      </w:pPr>
      <w:rPr>
        <w:rFonts w:ascii="Symbol" w:hAnsi="Symbol" w:hint="default"/>
      </w:rPr>
    </w:lvl>
    <w:lvl w:ilvl="7" w:tplc="10090003" w:tentative="1">
      <w:start w:val="1"/>
      <w:numFmt w:val="bullet"/>
      <w:lvlText w:val="o"/>
      <w:lvlJc w:val="left"/>
      <w:pPr>
        <w:ind w:left="5875" w:hanging="360"/>
      </w:pPr>
      <w:rPr>
        <w:rFonts w:ascii="Courier New" w:hAnsi="Courier New" w:cs="Courier New" w:hint="default"/>
      </w:rPr>
    </w:lvl>
    <w:lvl w:ilvl="8" w:tplc="10090005" w:tentative="1">
      <w:start w:val="1"/>
      <w:numFmt w:val="bullet"/>
      <w:lvlText w:val=""/>
      <w:lvlJc w:val="left"/>
      <w:pPr>
        <w:ind w:left="6595" w:hanging="360"/>
      </w:pPr>
      <w:rPr>
        <w:rFonts w:ascii="Wingdings" w:hAnsi="Wingdings" w:hint="default"/>
      </w:rPr>
    </w:lvl>
  </w:abstractNum>
  <w:abstractNum w:abstractNumId="105" w15:restartNumberingAfterBreak="0">
    <w:nsid w:val="2FF45BC1"/>
    <w:multiLevelType w:val="hybridMultilevel"/>
    <w:tmpl w:val="026C65A4"/>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6" w15:restartNumberingAfterBreak="0">
    <w:nsid w:val="315F49D8"/>
    <w:multiLevelType w:val="hybridMultilevel"/>
    <w:tmpl w:val="296214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15:restartNumberingAfterBreak="0">
    <w:nsid w:val="32A056F4"/>
    <w:multiLevelType w:val="hybridMultilevel"/>
    <w:tmpl w:val="2AE057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15:restartNumberingAfterBreak="0">
    <w:nsid w:val="32DC62F9"/>
    <w:multiLevelType w:val="hybridMultilevel"/>
    <w:tmpl w:val="F078EC44"/>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333E150A"/>
    <w:multiLevelType w:val="hybridMultilevel"/>
    <w:tmpl w:val="ECB0B238"/>
    <w:lvl w:ilvl="0" w:tplc="6DACB72C">
      <w:numFmt w:val="bullet"/>
      <w:lvlText w:val="-"/>
      <w:lvlJc w:val="left"/>
      <w:pPr>
        <w:ind w:left="1080" w:hanging="360"/>
      </w:pPr>
      <w:rPr>
        <w:rFonts w:ascii="Arial" w:eastAsia="Arial Unicode MS" w:hAnsi="Arial" w:cs="Aria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0" w15:restartNumberingAfterBreak="0">
    <w:nsid w:val="33451DE2"/>
    <w:multiLevelType w:val="hybridMultilevel"/>
    <w:tmpl w:val="4BFC80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15:restartNumberingAfterBreak="0">
    <w:nsid w:val="354606B8"/>
    <w:multiLevelType w:val="hybridMultilevel"/>
    <w:tmpl w:val="BBF060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15:restartNumberingAfterBreak="0">
    <w:nsid w:val="35595ABB"/>
    <w:multiLevelType w:val="hybridMultilevel"/>
    <w:tmpl w:val="F022042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15:restartNumberingAfterBreak="0">
    <w:nsid w:val="358F6481"/>
    <w:multiLevelType w:val="hybridMultilevel"/>
    <w:tmpl w:val="3E5CAE40"/>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4" w15:restartNumberingAfterBreak="0">
    <w:nsid w:val="35926269"/>
    <w:multiLevelType w:val="hybridMultilevel"/>
    <w:tmpl w:val="085E6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2B2AE3"/>
    <w:multiLevelType w:val="hybridMultilevel"/>
    <w:tmpl w:val="F49239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373F1F0D"/>
    <w:multiLevelType w:val="hybridMultilevel"/>
    <w:tmpl w:val="FF3E9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15:restartNumberingAfterBreak="0">
    <w:nsid w:val="378A7379"/>
    <w:multiLevelType w:val="hybridMultilevel"/>
    <w:tmpl w:val="20409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380B4B25"/>
    <w:multiLevelType w:val="hybridMultilevel"/>
    <w:tmpl w:val="390601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3827650E"/>
    <w:multiLevelType w:val="hybridMultilevel"/>
    <w:tmpl w:val="37ECDE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15:restartNumberingAfterBreak="0">
    <w:nsid w:val="395C3F47"/>
    <w:multiLevelType w:val="hybridMultilevel"/>
    <w:tmpl w:val="753603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15:restartNumberingAfterBreak="0">
    <w:nsid w:val="39B76C89"/>
    <w:multiLevelType w:val="hybridMultilevel"/>
    <w:tmpl w:val="E6E8FBC0"/>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2" w15:restartNumberingAfterBreak="0">
    <w:nsid w:val="3A785BB1"/>
    <w:multiLevelType w:val="hybridMultilevel"/>
    <w:tmpl w:val="E22A06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15:restartNumberingAfterBreak="0">
    <w:nsid w:val="3A9062D1"/>
    <w:multiLevelType w:val="hybridMultilevel"/>
    <w:tmpl w:val="85605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4" w15:restartNumberingAfterBreak="0">
    <w:nsid w:val="3AD24581"/>
    <w:multiLevelType w:val="hybridMultilevel"/>
    <w:tmpl w:val="016CEAD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5" w15:restartNumberingAfterBreak="0">
    <w:nsid w:val="3B9742EC"/>
    <w:multiLevelType w:val="hybridMultilevel"/>
    <w:tmpl w:val="32124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3C97290D"/>
    <w:multiLevelType w:val="multilevel"/>
    <w:tmpl w:val="0276C6A2"/>
    <w:lvl w:ilvl="0">
      <w:numFmt w:val="bullet"/>
      <w:lvlText w:val="●"/>
      <w:lvlJc w:val="left"/>
      <w:pPr>
        <w:ind w:left="480" w:hanging="361"/>
      </w:pPr>
      <w:rPr>
        <w:rFonts w:ascii="Noto Sans Symbols" w:eastAsia="Noto Sans Symbols" w:hAnsi="Noto Sans Symbols" w:cs="Noto Sans Symbols"/>
        <w:b w:val="0"/>
        <w:i w:val="0"/>
        <w:sz w:val="22"/>
        <w:szCs w:val="22"/>
      </w:rPr>
    </w:lvl>
    <w:lvl w:ilvl="1">
      <w:numFmt w:val="bullet"/>
      <w:lvlText w:val="•"/>
      <w:lvlJc w:val="left"/>
      <w:pPr>
        <w:ind w:left="1392" w:hanging="361"/>
      </w:pPr>
    </w:lvl>
    <w:lvl w:ilvl="2">
      <w:numFmt w:val="bullet"/>
      <w:lvlText w:val="•"/>
      <w:lvlJc w:val="left"/>
      <w:pPr>
        <w:ind w:left="2304" w:hanging="361"/>
      </w:pPr>
    </w:lvl>
    <w:lvl w:ilvl="3">
      <w:numFmt w:val="bullet"/>
      <w:lvlText w:val="•"/>
      <w:lvlJc w:val="left"/>
      <w:pPr>
        <w:ind w:left="3216" w:hanging="361"/>
      </w:pPr>
    </w:lvl>
    <w:lvl w:ilvl="4">
      <w:numFmt w:val="bullet"/>
      <w:lvlText w:val="•"/>
      <w:lvlJc w:val="left"/>
      <w:pPr>
        <w:ind w:left="4128" w:hanging="361"/>
      </w:pPr>
    </w:lvl>
    <w:lvl w:ilvl="5">
      <w:numFmt w:val="bullet"/>
      <w:lvlText w:val="•"/>
      <w:lvlJc w:val="left"/>
      <w:pPr>
        <w:ind w:left="5040" w:hanging="361"/>
      </w:pPr>
    </w:lvl>
    <w:lvl w:ilvl="6">
      <w:numFmt w:val="bullet"/>
      <w:lvlText w:val="•"/>
      <w:lvlJc w:val="left"/>
      <w:pPr>
        <w:ind w:left="5952" w:hanging="361"/>
      </w:pPr>
    </w:lvl>
    <w:lvl w:ilvl="7">
      <w:numFmt w:val="bullet"/>
      <w:lvlText w:val="•"/>
      <w:lvlJc w:val="left"/>
      <w:pPr>
        <w:ind w:left="6864" w:hanging="361"/>
      </w:pPr>
    </w:lvl>
    <w:lvl w:ilvl="8">
      <w:numFmt w:val="bullet"/>
      <w:lvlText w:val="•"/>
      <w:lvlJc w:val="left"/>
      <w:pPr>
        <w:ind w:left="7776" w:hanging="361"/>
      </w:pPr>
    </w:lvl>
  </w:abstractNum>
  <w:abstractNum w:abstractNumId="127" w15:restartNumberingAfterBreak="0">
    <w:nsid w:val="3D7919AB"/>
    <w:multiLevelType w:val="hybridMultilevel"/>
    <w:tmpl w:val="EC7049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8" w15:restartNumberingAfterBreak="0">
    <w:nsid w:val="3E951BD5"/>
    <w:multiLevelType w:val="hybridMultilevel"/>
    <w:tmpl w:val="D348EB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9" w15:restartNumberingAfterBreak="0">
    <w:nsid w:val="400A0D1F"/>
    <w:multiLevelType w:val="hybridMultilevel"/>
    <w:tmpl w:val="0D92E9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15:restartNumberingAfterBreak="0">
    <w:nsid w:val="40AE187D"/>
    <w:multiLevelType w:val="hybridMultilevel"/>
    <w:tmpl w:val="5388E4DC"/>
    <w:lvl w:ilvl="0" w:tplc="6DACB72C">
      <w:numFmt w:val="bullet"/>
      <w:lvlText w:val="-"/>
      <w:lvlJc w:val="left"/>
      <w:pPr>
        <w:ind w:left="360" w:hanging="360"/>
      </w:pPr>
      <w:rPr>
        <w:rFonts w:ascii="Arial" w:eastAsia="Arial Unicode MS"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15:restartNumberingAfterBreak="0">
    <w:nsid w:val="4104687E"/>
    <w:multiLevelType w:val="hybridMultilevel"/>
    <w:tmpl w:val="0458E3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2" w15:restartNumberingAfterBreak="0">
    <w:nsid w:val="4128684A"/>
    <w:multiLevelType w:val="hybridMultilevel"/>
    <w:tmpl w:val="600034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15:restartNumberingAfterBreak="0">
    <w:nsid w:val="418E2A6C"/>
    <w:multiLevelType w:val="hybridMultilevel"/>
    <w:tmpl w:val="9392EFD4"/>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41A04A64"/>
    <w:multiLevelType w:val="hybridMultilevel"/>
    <w:tmpl w:val="25DE1550"/>
    <w:lvl w:ilvl="0" w:tplc="203E3260">
      <w:start w:val="1"/>
      <w:numFmt w:val="decimal"/>
      <w:pStyle w:val="Heading3"/>
      <w:lvlText w:val="%1."/>
      <w:lvlJc w:val="left"/>
      <w:pPr>
        <w:ind w:left="360"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135" w15:restartNumberingAfterBreak="0">
    <w:nsid w:val="422C5F5E"/>
    <w:multiLevelType w:val="hybridMultilevel"/>
    <w:tmpl w:val="BAEC8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6" w15:restartNumberingAfterBreak="0">
    <w:nsid w:val="42502EA0"/>
    <w:multiLevelType w:val="hybridMultilevel"/>
    <w:tmpl w:val="069ABFE4"/>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7" w15:restartNumberingAfterBreak="0">
    <w:nsid w:val="428E1524"/>
    <w:multiLevelType w:val="hybridMultilevel"/>
    <w:tmpl w:val="87D6A1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8" w15:restartNumberingAfterBreak="0">
    <w:nsid w:val="42945D31"/>
    <w:multiLevelType w:val="hybridMultilevel"/>
    <w:tmpl w:val="EF2AD1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9" w15:restartNumberingAfterBreak="0">
    <w:nsid w:val="42C962B0"/>
    <w:multiLevelType w:val="hybridMultilevel"/>
    <w:tmpl w:val="0BC6199E"/>
    <w:lvl w:ilvl="0" w:tplc="6DACB72C">
      <w:numFmt w:val="bullet"/>
      <w:lvlText w:val="-"/>
      <w:lvlJc w:val="left"/>
      <w:pPr>
        <w:ind w:left="1080" w:hanging="360"/>
      </w:pPr>
      <w:rPr>
        <w:rFonts w:ascii="Arial" w:eastAsia="Arial Unicode MS" w:hAnsi="Arial" w:cs="Aria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0" w15:restartNumberingAfterBreak="0">
    <w:nsid w:val="450D5451"/>
    <w:multiLevelType w:val="hybridMultilevel"/>
    <w:tmpl w:val="55C6E648"/>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1" w15:restartNumberingAfterBreak="0">
    <w:nsid w:val="456A3307"/>
    <w:multiLevelType w:val="hybridMultilevel"/>
    <w:tmpl w:val="940ABB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45A467ED"/>
    <w:multiLevelType w:val="hybridMultilevel"/>
    <w:tmpl w:val="72B61F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3" w15:restartNumberingAfterBreak="0">
    <w:nsid w:val="46AE3E21"/>
    <w:multiLevelType w:val="hybridMultilevel"/>
    <w:tmpl w:val="DB94444A"/>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144" w15:restartNumberingAfterBreak="0">
    <w:nsid w:val="46C655F8"/>
    <w:multiLevelType w:val="hybridMultilevel"/>
    <w:tmpl w:val="80B078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5" w15:restartNumberingAfterBreak="0">
    <w:nsid w:val="46CD5FB6"/>
    <w:multiLevelType w:val="hybridMultilevel"/>
    <w:tmpl w:val="2ED4E61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46DD3DCB"/>
    <w:multiLevelType w:val="hybridMultilevel"/>
    <w:tmpl w:val="CF301B9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47" w15:restartNumberingAfterBreak="0">
    <w:nsid w:val="47B653E3"/>
    <w:multiLevelType w:val="hybridMultilevel"/>
    <w:tmpl w:val="F670E88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8" w15:restartNumberingAfterBreak="0">
    <w:nsid w:val="47E31864"/>
    <w:multiLevelType w:val="hybridMultilevel"/>
    <w:tmpl w:val="58B8DC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9" w15:restartNumberingAfterBreak="0">
    <w:nsid w:val="481B7912"/>
    <w:multiLevelType w:val="hybridMultilevel"/>
    <w:tmpl w:val="E5ACA7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0" w15:restartNumberingAfterBreak="0">
    <w:nsid w:val="481D4E33"/>
    <w:multiLevelType w:val="hybridMultilevel"/>
    <w:tmpl w:val="9F12FA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1" w15:restartNumberingAfterBreak="0">
    <w:nsid w:val="48CA277E"/>
    <w:multiLevelType w:val="hybridMultilevel"/>
    <w:tmpl w:val="9F9817D0"/>
    <w:lvl w:ilvl="0" w:tplc="02720ED6">
      <w:start w:val="1"/>
      <w:numFmt w:val="decimal"/>
      <w:lvlText w:val="%1."/>
      <w:lvlJc w:val="left"/>
      <w:pPr>
        <w:ind w:left="480" w:hanging="361"/>
      </w:pPr>
      <w:rPr>
        <w:rFonts w:ascii="Calibri" w:eastAsia="Calibri" w:hAnsi="Calibri" w:hint="default"/>
        <w:b/>
        <w:bCs/>
        <w:sz w:val="22"/>
        <w:szCs w:val="22"/>
      </w:rPr>
    </w:lvl>
    <w:lvl w:ilvl="1" w:tplc="A5CC100A">
      <w:start w:val="1"/>
      <w:numFmt w:val="bullet"/>
      <w:lvlText w:val=""/>
      <w:lvlJc w:val="left"/>
      <w:pPr>
        <w:ind w:left="840" w:hanging="361"/>
      </w:pPr>
      <w:rPr>
        <w:rFonts w:ascii="Symbol" w:eastAsia="Symbol" w:hAnsi="Symbol" w:hint="default"/>
        <w:sz w:val="22"/>
        <w:szCs w:val="22"/>
      </w:rPr>
    </w:lvl>
    <w:lvl w:ilvl="2" w:tplc="92369F48">
      <w:start w:val="1"/>
      <w:numFmt w:val="bullet"/>
      <w:lvlText w:val="o"/>
      <w:lvlJc w:val="left"/>
      <w:pPr>
        <w:ind w:left="1560" w:hanging="361"/>
      </w:pPr>
      <w:rPr>
        <w:rFonts w:ascii="Courier New" w:eastAsia="Courier New" w:hAnsi="Courier New" w:hint="default"/>
        <w:sz w:val="22"/>
        <w:szCs w:val="22"/>
      </w:rPr>
    </w:lvl>
    <w:lvl w:ilvl="3" w:tplc="F9FCE2D6">
      <w:start w:val="1"/>
      <w:numFmt w:val="bullet"/>
      <w:lvlText w:val="•"/>
      <w:lvlJc w:val="left"/>
      <w:pPr>
        <w:ind w:left="840" w:hanging="361"/>
      </w:pPr>
      <w:rPr>
        <w:rFonts w:hint="default"/>
      </w:rPr>
    </w:lvl>
    <w:lvl w:ilvl="4" w:tplc="C3CC0B2C">
      <w:start w:val="1"/>
      <w:numFmt w:val="bullet"/>
      <w:lvlText w:val="•"/>
      <w:lvlJc w:val="left"/>
      <w:pPr>
        <w:ind w:left="1558" w:hanging="361"/>
      </w:pPr>
      <w:rPr>
        <w:rFonts w:hint="default"/>
      </w:rPr>
    </w:lvl>
    <w:lvl w:ilvl="5" w:tplc="D8FCFCF2">
      <w:start w:val="1"/>
      <w:numFmt w:val="bullet"/>
      <w:lvlText w:val="•"/>
      <w:lvlJc w:val="left"/>
      <w:pPr>
        <w:ind w:left="1560" w:hanging="361"/>
      </w:pPr>
      <w:rPr>
        <w:rFonts w:hint="default"/>
      </w:rPr>
    </w:lvl>
    <w:lvl w:ilvl="6" w:tplc="7270D64E">
      <w:start w:val="1"/>
      <w:numFmt w:val="bullet"/>
      <w:lvlText w:val="•"/>
      <w:lvlJc w:val="left"/>
      <w:pPr>
        <w:ind w:left="1560" w:hanging="361"/>
      </w:pPr>
      <w:rPr>
        <w:rFonts w:hint="default"/>
      </w:rPr>
    </w:lvl>
    <w:lvl w:ilvl="7" w:tplc="F3F2399A">
      <w:start w:val="1"/>
      <w:numFmt w:val="bullet"/>
      <w:lvlText w:val="•"/>
      <w:lvlJc w:val="left"/>
      <w:pPr>
        <w:ind w:left="3620" w:hanging="361"/>
      </w:pPr>
      <w:rPr>
        <w:rFonts w:hint="default"/>
      </w:rPr>
    </w:lvl>
    <w:lvl w:ilvl="8" w:tplc="3E049F1C">
      <w:start w:val="1"/>
      <w:numFmt w:val="bullet"/>
      <w:lvlText w:val="•"/>
      <w:lvlJc w:val="left"/>
      <w:pPr>
        <w:ind w:left="5680" w:hanging="361"/>
      </w:pPr>
      <w:rPr>
        <w:rFonts w:hint="default"/>
      </w:rPr>
    </w:lvl>
  </w:abstractNum>
  <w:abstractNum w:abstractNumId="152" w15:restartNumberingAfterBreak="0">
    <w:nsid w:val="48F939AA"/>
    <w:multiLevelType w:val="hybridMultilevel"/>
    <w:tmpl w:val="F0FEE8AE"/>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49A179B5"/>
    <w:multiLevelType w:val="hybridMultilevel"/>
    <w:tmpl w:val="A232CF2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154" w15:restartNumberingAfterBreak="0">
    <w:nsid w:val="49E21F66"/>
    <w:multiLevelType w:val="hybridMultilevel"/>
    <w:tmpl w:val="7BBA09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5" w15:restartNumberingAfterBreak="0">
    <w:nsid w:val="4A4A48F3"/>
    <w:multiLevelType w:val="hybridMultilevel"/>
    <w:tmpl w:val="CB1A60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6" w15:restartNumberingAfterBreak="0">
    <w:nsid w:val="4ABA01B6"/>
    <w:multiLevelType w:val="hybridMultilevel"/>
    <w:tmpl w:val="BE5679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15:restartNumberingAfterBreak="0">
    <w:nsid w:val="4B716FC3"/>
    <w:multiLevelType w:val="hybridMultilevel"/>
    <w:tmpl w:val="A2FACBA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15:restartNumberingAfterBreak="0">
    <w:nsid w:val="4B7516A3"/>
    <w:multiLevelType w:val="hybridMultilevel"/>
    <w:tmpl w:val="1D26AD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9" w15:restartNumberingAfterBreak="0">
    <w:nsid w:val="4BBA5BFF"/>
    <w:multiLevelType w:val="hybridMultilevel"/>
    <w:tmpl w:val="0108C9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0" w15:restartNumberingAfterBreak="0">
    <w:nsid w:val="4C0E01C0"/>
    <w:multiLevelType w:val="hybridMultilevel"/>
    <w:tmpl w:val="9BACB2AE"/>
    <w:lvl w:ilvl="0" w:tplc="91F618F2">
      <w:start w:val="1"/>
      <w:numFmt w:val="bullet"/>
      <w:lvlText w:val=""/>
      <w:lvlJc w:val="left"/>
      <w:pPr>
        <w:ind w:left="360" w:hanging="360"/>
      </w:pPr>
      <w:rPr>
        <w:rFonts w:ascii="Symbol" w:eastAsia="Symbol" w:hAnsi="Symbol" w:hint="default"/>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1" w15:restartNumberingAfterBreak="0">
    <w:nsid w:val="4C620D63"/>
    <w:multiLevelType w:val="hybridMultilevel"/>
    <w:tmpl w:val="623CF05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2" w15:restartNumberingAfterBreak="0">
    <w:nsid w:val="4CB6373E"/>
    <w:multiLevelType w:val="hybridMultilevel"/>
    <w:tmpl w:val="84A08A10"/>
    <w:lvl w:ilvl="0" w:tplc="91F618F2">
      <w:start w:val="1"/>
      <w:numFmt w:val="bullet"/>
      <w:lvlText w:val=""/>
      <w:lvlJc w:val="left"/>
      <w:pPr>
        <w:ind w:left="361" w:hanging="361"/>
      </w:pPr>
      <w:rPr>
        <w:rFonts w:ascii="Symbol" w:eastAsia="Symbol" w:hAnsi="Symbol" w:hint="default"/>
        <w:sz w:val="22"/>
        <w:szCs w:val="22"/>
      </w:rPr>
    </w:lvl>
    <w:lvl w:ilvl="1" w:tplc="5EAC4F90">
      <w:start w:val="1"/>
      <w:numFmt w:val="bullet"/>
      <w:lvlText w:val="o"/>
      <w:lvlJc w:val="left"/>
      <w:pPr>
        <w:ind w:left="1081" w:hanging="361"/>
      </w:pPr>
      <w:rPr>
        <w:rFonts w:ascii="Courier New" w:eastAsia="Courier New" w:hAnsi="Courier New" w:hint="default"/>
        <w:sz w:val="22"/>
        <w:szCs w:val="22"/>
      </w:rPr>
    </w:lvl>
    <w:lvl w:ilvl="2" w:tplc="BBB0E760">
      <w:start w:val="1"/>
      <w:numFmt w:val="bullet"/>
      <w:lvlText w:val="•"/>
      <w:lvlJc w:val="left"/>
      <w:pPr>
        <w:ind w:left="1100" w:hanging="361"/>
      </w:pPr>
      <w:rPr>
        <w:rFonts w:hint="default"/>
      </w:rPr>
    </w:lvl>
    <w:lvl w:ilvl="3" w:tplc="E340C9F2">
      <w:start w:val="1"/>
      <w:numFmt w:val="bullet"/>
      <w:lvlText w:val="•"/>
      <w:lvlJc w:val="left"/>
      <w:pPr>
        <w:ind w:left="1101" w:hanging="361"/>
      </w:pPr>
      <w:rPr>
        <w:rFonts w:hint="default"/>
      </w:rPr>
    </w:lvl>
    <w:lvl w:ilvl="4" w:tplc="04090003">
      <w:start w:val="1"/>
      <w:numFmt w:val="bullet"/>
      <w:lvlText w:val="o"/>
      <w:lvlJc w:val="left"/>
      <w:pPr>
        <w:ind w:left="1101" w:hanging="361"/>
      </w:pPr>
      <w:rPr>
        <w:rFonts w:ascii="Courier New" w:hAnsi="Courier New" w:cs="Courier New" w:hint="default"/>
      </w:rPr>
    </w:lvl>
    <w:lvl w:ilvl="5" w:tplc="3BF0C8EE">
      <w:start w:val="1"/>
      <w:numFmt w:val="bullet"/>
      <w:lvlText w:val="•"/>
      <w:lvlJc w:val="left"/>
      <w:pPr>
        <w:ind w:left="1102" w:hanging="361"/>
      </w:pPr>
      <w:rPr>
        <w:rFonts w:hint="default"/>
      </w:rPr>
    </w:lvl>
    <w:lvl w:ilvl="6" w:tplc="EFA8AF72">
      <w:start w:val="1"/>
      <w:numFmt w:val="bullet"/>
      <w:lvlText w:val="•"/>
      <w:lvlJc w:val="left"/>
      <w:pPr>
        <w:ind w:left="2818" w:hanging="361"/>
      </w:pPr>
      <w:rPr>
        <w:rFonts w:hint="default"/>
      </w:rPr>
    </w:lvl>
    <w:lvl w:ilvl="7" w:tplc="49E4FE40">
      <w:start w:val="1"/>
      <w:numFmt w:val="bullet"/>
      <w:lvlText w:val="•"/>
      <w:lvlJc w:val="left"/>
      <w:pPr>
        <w:ind w:left="4534" w:hanging="361"/>
      </w:pPr>
      <w:rPr>
        <w:rFonts w:hint="default"/>
      </w:rPr>
    </w:lvl>
    <w:lvl w:ilvl="8" w:tplc="855A5C02">
      <w:start w:val="1"/>
      <w:numFmt w:val="bullet"/>
      <w:lvlText w:val="•"/>
      <w:lvlJc w:val="left"/>
      <w:pPr>
        <w:ind w:left="6250" w:hanging="361"/>
      </w:pPr>
      <w:rPr>
        <w:rFonts w:hint="default"/>
      </w:rPr>
    </w:lvl>
  </w:abstractNum>
  <w:abstractNum w:abstractNumId="163" w15:restartNumberingAfterBreak="0">
    <w:nsid w:val="4D366375"/>
    <w:multiLevelType w:val="hybridMultilevel"/>
    <w:tmpl w:val="EFA093A2"/>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4" w15:restartNumberingAfterBreak="0">
    <w:nsid w:val="4D667AEE"/>
    <w:multiLevelType w:val="hybridMultilevel"/>
    <w:tmpl w:val="AA02C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4DAC062B"/>
    <w:multiLevelType w:val="hybridMultilevel"/>
    <w:tmpl w:val="B3844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4E171E42"/>
    <w:multiLevelType w:val="hybridMultilevel"/>
    <w:tmpl w:val="010C6B6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167" w15:restartNumberingAfterBreak="0">
    <w:nsid w:val="4F1D5182"/>
    <w:multiLevelType w:val="hybridMultilevel"/>
    <w:tmpl w:val="7C6CD8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8" w15:restartNumberingAfterBreak="0">
    <w:nsid w:val="4F604E97"/>
    <w:multiLevelType w:val="hybridMultilevel"/>
    <w:tmpl w:val="63669A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9" w15:restartNumberingAfterBreak="0">
    <w:nsid w:val="4FCE69C3"/>
    <w:multiLevelType w:val="hybridMultilevel"/>
    <w:tmpl w:val="6D4220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0" w15:restartNumberingAfterBreak="0">
    <w:nsid w:val="4FE7183D"/>
    <w:multiLevelType w:val="hybridMultilevel"/>
    <w:tmpl w:val="D9705C16"/>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1" w15:restartNumberingAfterBreak="0">
    <w:nsid w:val="51660B24"/>
    <w:multiLevelType w:val="hybridMultilevel"/>
    <w:tmpl w:val="4DD2EE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2" w15:restartNumberingAfterBreak="0">
    <w:nsid w:val="5203714D"/>
    <w:multiLevelType w:val="hybridMultilevel"/>
    <w:tmpl w:val="C6924E2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3" w15:restartNumberingAfterBreak="0">
    <w:nsid w:val="525D035A"/>
    <w:multiLevelType w:val="hybridMultilevel"/>
    <w:tmpl w:val="9D08C1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4" w15:restartNumberingAfterBreak="0">
    <w:nsid w:val="52C80D38"/>
    <w:multiLevelType w:val="hybridMultilevel"/>
    <w:tmpl w:val="BD446D9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5" w15:restartNumberingAfterBreak="0">
    <w:nsid w:val="537C13D5"/>
    <w:multiLevelType w:val="hybridMultilevel"/>
    <w:tmpl w:val="14381B9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53F24297"/>
    <w:multiLevelType w:val="hybridMultilevel"/>
    <w:tmpl w:val="DB02811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7" w15:restartNumberingAfterBreak="0">
    <w:nsid w:val="54340983"/>
    <w:multiLevelType w:val="hybridMultilevel"/>
    <w:tmpl w:val="42066CE2"/>
    <w:lvl w:ilvl="0" w:tplc="04090001">
      <w:start w:val="1"/>
      <w:numFmt w:val="bullet"/>
      <w:lvlText w:val=""/>
      <w:lvlJc w:val="left"/>
      <w:pPr>
        <w:ind w:left="-6120" w:hanging="360"/>
      </w:pPr>
      <w:rPr>
        <w:rFonts w:ascii="Symbol" w:hAnsi="Symbol" w:hint="default"/>
      </w:rPr>
    </w:lvl>
    <w:lvl w:ilvl="1" w:tplc="04090003">
      <w:start w:val="1"/>
      <w:numFmt w:val="bullet"/>
      <w:lvlText w:val="o"/>
      <w:lvlJc w:val="left"/>
      <w:pPr>
        <w:ind w:left="-540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2520" w:hanging="360"/>
      </w:pPr>
      <w:rPr>
        <w:rFonts w:ascii="Wingdings" w:hAnsi="Wingdings" w:hint="default"/>
      </w:rPr>
    </w:lvl>
    <w:lvl w:ilvl="6" w:tplc="04090001" w:tentative="1">
      <w:start w:val="1"/>
      <w:numFmt w:val="bullet"/>
      <w:lvlText w:val=""/>
      <w:lvlJc w:val="left"/>
      <w:pPr>
        <w:ind w:left="-1800" w:hanging="360"/>
      </w:pPr>
      <w:rPr>
        <w:rFonts w:ascii="Symbol" w:hAnsi="Symbol" w:hint="default"/>
      </w:rPr>
    </w:lvl>
    <w:lvl w:ilvl="7" w:tplc="04090003" w:tentative="1">
      <w:start w:val="1"/>
      <w:numFmt w:val="bullet"/>
      <w:lvlText w:val="o"/>
      <w:lvlJc w:val="left"/>
      <w:pPr>
        <w:ind w:left="-1080" w:hanging="360"/>
      </w:pPr>
      <w:rPr>
        <w:rFonts w:ascii="Courier New" w:hAnsi="Courier New" w:cs="Courier New" w:hint="default"/>
      </w:rPr>
    </w:lvl>
    <w:lvl w:ilvl="8" w:tplc="04090005" w:tentative="1">
      <w:start w:val="1"/>
      <w:numFmt w:val="bullet"/>
      <w:lvlText w:val=""/>
      <w:lvlJc w:val="left"/>
      <w:pPr>
        <w:ind w:left="-360" w:hanging="360"/>
      </w:pPr>
      <w:rPr>
        <w:rFonts w:ascii="Wingdings" w:hAnsi="Wingdings" w:hint="default"/>
      </w:rPr>
    </w:lvl>
  </w:abstractNum>
  <w:abstractNum w:abstractNumId="178" w15:restartNumberingAfterBreak="0">
    <w:nsid w:val="54754915"/>
    <w:multiLevelType w:val="hybridMultilevel"/>
    <w:tmpl w:val="C218C8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9" w15:restartNumberingAfterBreak="0">
    <w:nsid w:val="54F62DAE"/>
    <w:multiLevelType w:val="hybridMultilevel"/>
    <w:tmpl w:val="646E4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0" w15:restartNumberingAfterBreak="0">
    <w:nsid w:val="553806AD"/>
    <w:multiLevelType w:val="hybridMultilevel"/>
    <w:tmpl w:val="E79277C2"/>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1" w15:restartNumberingAfterBreak="0">
    <w:nsid w:val="556831C3"/>
    <w:multiLevelType w:val="hybridMultilevel"/>
    <w:tmpl w:val="9DE043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2" w15:restartNumberingAfterBreak="0">
    <w:nsid w:val="55950D62"/>
    <w:multiLevelType w:val="hybridMultilevel"/>
    <w:tmpl w:val="FD543F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3" w15:restartNumberingAfterBreak="0">
    <w:nsid w:val="55C66598"/>
    <w:multiLevelType w:val="hybridMultilevel"/>
    <w:tmpl w:val="8D708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15:restartNumberingAfterBreak="0">
    <w:nsid w:val="56694513"/>
    <w:multiLevelType w:val="hybridMultilevel"/>
    <w:tmpl w:val="22A0BE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5" w15:restartNumberingAfterBreak="0">
    <w:nsid w:val="56D61969"/>
    <w:multiLevelType w:val="hybridMultilevel"/>
    <w:tmpl w:val="1CFEB8A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86" w15:restartNumberingAfterBreak="0">
    <w:nsid w:val="58660BC3"/>
    <w:multiLevelType w:val="hybridMultilevel"/>
    <w:tmpl w:val="CEC4C5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87" w15:restartNumberingAfterBreak="0">
    <w:nsid w:val="59415210"/>
    <w:multiLevelType w:val="hybridMultilevel"/>
    <w:tmpl w:val="2E9A13DC"/>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8" w15:restartNumberingAfterBreak="0">
    <w:nsid w:val="595C62B5"/>
    <w:multiLevelType w:val="hybridMultilevel"/>
    <w:tmpl w:val="044C27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9" w15:restartNumberingAfterBreak="0">
    <w:nsid w:val="59B842BC"/>
    <w:multiLevelType w:val="hybridMultilevel"/>
    <w:tmpl w:val="5FA6E4C4"/>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0" w15:restartNumberingAfterBreak="0">
    <w:nsid w:val="59BC4ABC"/>
    <w:multiLevelType w:val="hybridMultilevel"/>
    <w:tmpl w:val="9B860F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1" w15:restartNumberingAfterBreak="0">
    <w:nsid w:val="59BF4E40"/>
    <w:multiLevelType w:val="hybridMultilevel"/>
    <w:tmpl w:val="7BF04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2" w15:restartNumberingAfterBreak="0">
    <w:nsid w:val="5A8E3611"/>
    <w:multiLevelType w:val="hybridMultilevel"/>
    <w:tmpl w:val="66147C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3" w15:restartNumberingAfterBreak="0">
    <w:nsid w:val="5AAF31DB"/>
    <w:multiLevelType w:val="hybridMultilevel"/>
    <w:tmpl w:val="CC626678"/>
    <w:lvl w:ilvl="0" w:tplc="A112AB6E">
      <w:start w:val="1"/>
      <w:numFmt w:val="decimal"/>
      <w:lvlText w:val="%1."/>
      <w:lvlJc w:val="left"/>
      <w:pPr>
        <w:ind w:left="360" w:hanging="360"/>
      </w:pPr>
      <w:rPr>
        <w:rFonts w:ascii="Lato" w:hAnsi="Lato" w:hint="default"/>
        <w:b/>
        <w:bCs w:val="0"/>
        <w:sz w:val="24"/>
        <w:szCs w:val="3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4" w15:restartNumberingAfterBreak="0">
    <w:nsid w:val="5ABA4F77"/>
    <w:multiLevelType w:val="hybridMultilevel"/>
    <w:tmpl w:val="4A7AC26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5" w15:restartNumberingAfterBreak="0">
    <w:nsid w:val="5B201613"/>
    <w:multiLevelType w:val="hybridMultilevel"/>
    <w:tmpl w:val="3D16E0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15:restartNumberingAfterBreak="0">
    <w:nsid w:val="5CDD4495"/>
    <w:multiLevelType w:val="hybridMultilevel"/>
    <w:tmpl w:val="4A10DD72"/>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97" w15:restartNumberingAfterBreak="0">
    <w:nsid w:val="5D722894"/>
    <w:multiLevelType w:val="hybridMultilevel"/>
    <w:tmpl w:val="C1E640D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8" w15:restartNumberingAfterBreak="0">
    <w:nsid w:val="5DE310AA"/>
    <w:multiLevelType w:val="hybridMultilevel"/>
    <w:tmpl w:val="4F864CD6"/>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9" w15:restartNumberingAfterBreak="0">
    <w:nsid w:val="5EF5298E"/>
    <w:multiLevelType w:val="hybridMultilevel"/>
    <w:tmpl w:val="24563FBC"/>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0" w15:restartNumberingAfterBreak="0">
    <w:nsid w:val="606D0DD4"/>
    <w:multiLevelType w:val="hybridMultilevel"/>
    <w:tmpl w:val="5CFA47C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1" w15:restartNumberingAfterBreak="0">
    <w:nsid w:val="607E0BD3"/>
    <w:multiLevelType w:val="hybridMultilevel"/>
    <w:tmpl w:val="509E105E"/>
    <w:lvl w:ilvl="0" w:tplc="59D49712">
      <w:start w:val="1"/>
      <w:numFmt w:val="decimal"/>
      <w:pStyle w:val="Heading2"/>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2" w15:restartNumberingAfterBreak="0">
    <w:nsid w:val="60EB51C3"/>
    <w:multiLevelType w:val="hybridMultilevel"/>
    <w:tmpl w:val="CA22EFB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60EC08BB"/>
    <w:multiLevelType w:val="multilevel"/>
    <w:tmpl w:val="612A2524"/>
    <w:lvl w:ilvl="0">
      <w:numFmt w:val="bullet"/>
      <w:lvlText w:val="●"/>
      <w:lvlJc w:val="left"/>
      <w:pPr>
        <w:ind w:left="840" w:hanging="360"/>
      </w:pPr>
      <w:rPr>
        <w:rFonts w:ascii="Noto Sans Symbols" w:eastAsia="Noto Sans Symbols" w:hAnsi="Noto Sans Symbols" w:cs="Noto Sans Symbols"/>
        <w:b w:val="0"/>
        <w:i w:val="0"/>
        <w:sz w:val="24"/>
        <w:szCs w:val="24"/>
      </w:rPr>
    </w:lvl>
    <w:lvl w:ilvl="1">
      <w:numFmt w:val="bullet"/>
      <w:lvlText w:val="•"/>
      <w:lvlJc w:val="left"/>
      <w:pPr>
        <w:ind w:left="1714" w:hanging="360"/>
      </w:pPr>
    </w:lvl>
    <w:lvl w:ilvl="2">
      <w:numFmt w:val="bullet"/>
      <w:lvlText w:val="•"/>
      <w:lvlJc w:val="left"/>
      <w:pPr>
        <w:ind w:left="2588" w:hanging="360"/>
      </w:pPr>
    </w:lvl>
    <w:lvl w:ilvl="3">
      <w:numFmt w:val="bullet"/>
      <w:lvlText w:val="•"/>
      <w:lvlJc w:val="left"/>
      <w:pPr>
        <w:ind w:left="3462" w:hanging="360"/>
      </w:pPr>
    </w:lvl>
    <w:lvl w:ilvl="4">
      <w:numFmt w:val="bullet"/>
      <w:lvlText w:val="•"/>
      <w:lvlJc w:val="left"/>
      <w:pPr>
        <w:ind w:left="4336" w:hanging="360"/>
      </w:pPr>
    </w:lvl>
    <w:lvl w:ilvl="5">
      <w:numFmt w:val="bullet"/>
      <w:lvlText w:val="•"/>
      <w:lvlJc w:val="left"/>
      <w:pPr>
        <w:ind w:left="5210" w:hanging="360"/>
      </w:pPr>
    </w:lvl>
    <w:lvl w:ilvl="6">
      <w:numFmt w:val="bullet"/>
      <w:lvlText w:val="•"/>
      <w:lvlJc w:val="left"/>
      <w:pPr>
        <w:ind w:left="6084" w:hanging="360"/>
      </w:pPr>
    </w:lvl>
    <w:lvl w:ilvl="7">
      <w:numFmt w:val="bullet"/>
      <w:lvlText w:val="•"/>
      <w:lvlJc w:val="left"/>
      <w:pPr>
        <w:ind w:left="6958" w:hanging="360"/>
      </w:pPr>
    </w:lvl>
    <w:lvl w:ilvl="8">
      <w:numFmt w:val="bullet"/>
      <w:lvlText w:val="•"/>
      <w:lvlJc w:val="left"/>
      <w:pPr>
        <w:ind w:left="7832" w:hanging="360"/>
      </w:pPr>
    </w:lvl>
  </w:abstractNum>
  <w:abstractNum w:abstractNumId="204" w15:restartNumberingAfterBreak="0">
    <w:nsid w:val="6198501E"/>
    <w:multiLevelType w:val="hybridMultilevel"/>
    <w:tmpl w:val="D0D875EA"/>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5" w15:restartNumberingAfterBreak="0">
    <w:nsid w:val="61CE75E1"/>
    <w:multiLevelType w:val="hybridMultilevel"/>
    <w:tmpl w:val="F2066910"/>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61FB12D2"/>
    <w:multiLevelType w:val="hybridMultilevel"/>
    <w:tmpl w:val="8572E8A4"/>
    <w:lvl w:ilvl="0" w:tplc="91F618F2">
      <w:start w:val="1"/>
      <w:numFmt w:val="bullet"/>
      <w:lvlText w:val=""/>
      <w:lvlJc w:val="left"/>
      <w:pPr>
        <w:ind w:left="361" w:hanging="361"/>
      </w:pPr>
      <w:rPr>
        <w:rFonts w:ascii="Symbol" w:eastAsia="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630F7A47"/>
    <w:multiLevelType w:val="hybridMultilevel"/>
    <w:tmpl w:val="4F667122"/>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8" w15:restartNumberingAfterBreak="0">
    <w:nsid w:val="634108B5"/>
    <w:multiLevelType w:val="hybridMultilevel"/>
    <w:tmpl w:val="928EEB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9" w15:restartNumberingAfterBreak="0">
    <w:nsid w:val="63D40E3C"/>
    <w:multiLevelType w:val="hybridMultilevel"/>
    <w:tmpl w:val="69462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0" w15:restartNumberingAfterBreak="0">
    <w:nsid w:val="63FC0134"/>
    <w:multiLevelType w:val="hybridMultilevel"/>
    <w:tmpl w:val="CF324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642771B4"/>
    <w:multiLevelType w:val="hybridMultilevel"/>
    <w:tmpl w:val="30CC81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212" w15:restartNumberingAfterBreak="0">
    <w:nsid w:val="6481035E"/>
    <w:multiLevelType w:val="hybridMultilevel"/>
    <w:tmpl w:val="3D00749A"/>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3" w15:restartNumberingAfterBreak="0">
    <w:nsid w:val="64903D53"/>
    <w:multiLevelType w:val="hybridMultilevel"/>
    <w:tmpl w:val="D6342E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4" w15:restartNumberingAfterBreak="0">
    <w:nsid w:val="64C40FB3"/>
    <w:multiLevelType w:val="hybridMultilevel"/>
    <w:tmpl w:val="DFEA9646"/>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15:restartNumberingAfterBreak="0">
    <w:nsid w:val="65357D66"/>
    <w:multiLevelType w:val="hybridMultilevel"/>
    <w:tmpl w:val="85A0E90E"/>
    <w:lvl w:ilvl="0" w:tplc="10090001">
      <w:start w:val="1"/>
      <w:numFmt w:val="bullet"/>
      <w:lvlText w:val=""/>
      <w:lvlJc w:val="left"/>
      <w:pPr>
        <w:ind w:left="-288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1440" w:hanging="360"/>
      </w:pPr>
      <w:rPr>
        <w:rFonts w:ascii="Wingdings" w:hAnsi="Wingdings" w:hint="default"/>
      </w:rPr>
    </w:lvl>
    <w:lvl w:ilvl="3" w:tplc="10090001" w:tentative="1">
      <w:start w:val="1"/>
      <w:numFmt w:val="bullet"/>
      <w:lvlText w:val=""/>
      <w:lvlJc w:val="left"/>
      <w:pPr>
        <w:ind w:left="-720" w:hanging="360"/>
      </w:pPr>
      <w:rPr>
        <w:rFonts w:ascii="Symbol" w:hAnsi="Symbol" w:hint="default"/>
      </w:rPr>
    </w:lvl>
    <w:lvl w:ilvl="4" w:tplc="10090003" w:tentative="1">
      <w:start w:val="1"/>
      <w:numFmt w:val="bullet"/>
      <w:lvlText w:val="o"/>
      <w:lvlJc w:val="left"/>
      <w:pPr>
        <w:ind w:left="0" w:hanging="360"/>
      </w:pPr>
      <w:rPr>
        <w:rFonts w:ascii="Courier New" w:hAnsi="Courier New" w:cs="Courier New" w:hint="default"/>
      </w:rPr>
    </w:lvl>
    <w:lvl w:ilvl="5" w:tplc="10090005" w:tentative="1">
      <w:start w:val="1"/>
      <w:numFmt w:val="bullet"/>
      <w:lvlText w:val=""/>
      <w:lvlJc w:val="left"/>
      <w:pPr>
        <w:ind w:left="720" w:hanging="360"/>
      </w:pPr>
      <w:rPr>
        <w:rFonts w:ascii="Wingdings" w:hAnsi="Wingdings" w:hint="default"/>
      </w:rPr>
    </w:lvl>
    <w:lvl w:ilvl="6" w:tplc="10090001" w:tentative="1">
      <w:start w:val="1"/>
      <w:numFmt w:val="bullet"/>
      <w:lvlText w:val=""/>
      <w:lvlJc w:val="left"/>
      <w:pPr>
        <w:ind w:left="1440" w:hanging="360"/>
      </w:pPr>
      <w:rPr>
        <w:rFonts w:ascii="Symbol" w:hAnsi="Symbol" w:hint="default"/>
      </w:rPr>
    </w:lvl>
    <w:lvl w:ilvl="7" w:tplc="10090003" w:tentative="1">
      <w:start w:val="1"/>
      <w:numFmt w:val="bullet"/>
      <w:lvlText w:val="o"/>
      <w:lvlJc w:val="left"/>
      <w:pPr>
        <w:ind w:left="2160" w:hanging="360"/>
      </w:pPr>
      <w:rPr>
        <w:rFonts w:ascii="Courier New" w:hAnsi="Courier New" w:cs="Courier New" w:hint="default"/>
      </w:rPr>
    </w:lvl>
    <w:lvl w:ilvl="8" w:tplc="10090005" w:tentative="1">
      <w:start w:val="1"/>
      <w:numFmt w:val="bullet"/>
      <w:lvlText w:val=""/>
      <w:lvlJc w:val="left"/>
      <w:pPr>
        <w:ind w:left="2880" w:hanging="360"/>
      </w:pPr>
      <w:rPr>
        <w:rFonts w:ascii="Wingdings" w:hAnsi="Wingdings" w:hint="default"/>
      </w:rPr>
    </w:lvl>
  </w:abstractNum>
  <w:abstractNum w:abstractNumId="216" w15:restartNumberingAfterBreak="0">
    <w:nsid w:val="657754B7"/>
    <w:multiLevelType w:val="hybridMultilevel"/>
    <w:tmpl w:val="4B1605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7" w15:restartNumberingAfterBreak="0">
    <w:nsid w:val="65A36AFB"/>
    <w:multiLevelType w:val="hybridMultilevel"/>
    <w:tmpl w:val="C074C4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8" w15:restartNumberingAfterBreak="0">
    <w:nsid w:val="65A37748"/>
    <w:multiLevelType w:val="hybridMultilevel"/>
    <w:tmpl w:val="8E86339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9" w15:restartNumberingAfterBreak="0">
    <w:nsid w:val="65C20963"/>
    <w:multiLevelType w:val="hybridMultilevel"/>
    <w:tmpl w:val="AE08F8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0" w15:restartNumberingAfterBreak="0">
    <w:nsid w:val="66203912"/>
    <w:multiLevelType w:val="hybridMultilevel"/>
    <w:tmpl w:val="397C92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21" w15:restartNumberingAfterBreak="0">
    <w:nsid w:val="66CD1E24"/>
    <w:multiLevelType w:val="hybridMultilevel"/>
    <w:tmpl w:val="13E222E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2" w15:restartNumberingAfterBreak="0">
    <w:nsid w:val="685016FD"/>
    <w:multiLevelType w:val="hybridMultilevel"/>
    <w:tmpl w:val="3206884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3" w15:restartNumberingAfterBreak="0">
    <w:nsid w:val="68844E03"/>
    <w:multiLevelType w:val="hybridMultilevel"/>
    <w:tmpl w:val="FC32CC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4" w15:restartNumberingAfterBreak="0">
    <w:nsid w:val="689F643B"/>
    <w:multiLevelType w:val="hybridMultilevel"/>
    <w:tmpl w:val="08C251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5" w15:restartNumberingAfterBreak="0">
    <w:nsid w:val="68D74848"/>
    <w:multiLevelType w:val="hybridMultilevel"/>
    <w:tmpl w:val="7924D5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6" w15:restartNumberingAfterBreak="0">
    <w:nsid w:val="6A1C7AF8"/>
    <w:multiLevelType w:val="hybridMultilevel"/>
    <w:tmpl w:val="5A8ACA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7" w15:restartNumberingAfterBreak="0">
    <w:nsid w:val="6A4E0E64"/>
    <w:multiLevelType w:val="hybridMultilevel"/>
    <w:tmpl w:val="82488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8" w15:restartNumberingAfterBreak="0">
    <w:nsid w:val="6A6B5FB7"/>
    <w:multiLevelType w:val="hybridMultilevel"/>
    <w:tmpl w:val="971EC694"/>
    <w:lvl w:ilvl="0" w:tplc="04090001">
      <w:start w:val="1"/>
      <w:numFmt w:val="bullet"/>
      <w:lvlText w:val=""/>
      <w:lvlJc w:val="left"/>
      <w:pPr>
        <w:ind w:left="840" w:hanging="360"/>
      </w:pPr>
      <w:rPr>
        <w:rFonts w:ascii="Symbol" w:hAnsi="Symbol" w:hint="default"/>
      </w:rPr>
    </w:lvl>
    <w:lvl w:ilvl="1" w:tplc="04090003">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29" w15:restartNumberingAfterBreak="0">
    <w:nsid w:val="6BF57404"/>
    <w:multiLevelType w:val="hybridMultilevel"/>
    <w:tmpl w:val="2DAC92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0" w15:restartNumberingAfterBreak="0">
    <w:nsid w:val="6D6C1F76"/>
    <w:multiLevelType w:val="hybridMultilevel"/>
    <w:tmpl w:val="6852A8E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1" w15:restartNumberingAfterBreak="0">
    <w:nsid w:val="6E004927"/>
    <w:multiLevelType w:val="hybridMultilevel"/>
    <w:tmpl w:val="493E56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2" w15:restartNumberingAfterBreak="0">
    <w:nsid w:val="6E6B5D21"/>
    <w:multiLevelType w:val="hybridMultilevel"/>
    <w:tmpl w:val="050AC8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3" w15:restartNumberingAfterBreak="0">
    <w:nsid w:val="6F030387"/>
    <w:multiLevelType w:val="hybridMultilevel"/>
    <w:tmpl w:val="1F8CB3B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4" w15:restartNumberingAfterBreak="0">
    <w:nsid w:val="6F2A64D1"/>
    <w:multiLevelType w:val="hybridMultilevel"/>
    <w:tmpl w:val="BA0261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5" w15:restartNumberingAfterBreak="0">
    <w:nsid w:val="6FFD0C73"/>
    <w:multiLevelType w:val="hybridMultilevel"/>
    <w:tmpl w:val="72E433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6" w15:restartNumberingAfterBreak="0">
    <w:nsid w:val="70CA4DD9"/>
    <w:multiLevelType w:val="hybridMultilevel"/>
    <w:tmpl w:val="80C81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7" w15:restartNumberingAfterBreak="0">
    <w:nsid w:val="7125681D"/>
    <w:multiLevelType w:val="hybridMultilevel"/>
    <w:tmpl w:val="C6BCBE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8" w15:restartNumberingAfterBreak="0">
    <w:nsid w:val="71691975"/>
    <w:multiLevelType w:val="hybridMultilevel"/>
    <w:tmpl w:val="9A564B00"/>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9" w15:restartNumberingAfterBreak="0">
    <w:nsid w:val="71732435"/>
    <w:multiLevelType w:val="hybridMultilevel"/>
    <w:tmpl w:val="F6386E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0" w15:restartNumberingAfterBreak="0">
    <w:nsid w:val="7248075C"/>
    <w:multiLevelType w:val="multilevel"/>
    <w:tmpl w:val="EE7227AE"/>
    <w:lvl w:ilvl="0">
      <w:start w:val="1"/>
      <w:numFmt w:val="decimal"/>
      <w:lvlText w:val="%1."/>
      <w:lvlJc w:val="left"/>
      <w:pPr>
        <w:ind w:left="480" w:hanging="361"/>
      </w:pPr>
      <w:rPr>
        <w:rFonts w:ascii="Calibri" w:eastAsia="Calibri" w:hAnsi="Calibri" w:cs="Calibri"/>
        <w:b/>
        <w:i w:val="0"/>
        <w:sz w:val="22"/>
        <w:szCs w:val="22"/>
      </w:rPr>
    </w:lvl>
    <w:lvl w:ilvl="1">
      <w:start w:val="1"/>
      <w:numFmt w:val="lowerLetter"/>
      <w:lvlText w:val="%2."/>
      <w:lvlJc w:val="left"/>
      <w:pPr>
        <w:ind w:left="1199" w:hanging="360"/>
      </w:pPr>
      <w:rPr>
        <w:rFonts w:ascii="Calibri" w:eastAsia="Calibri" w:hAnsi="Calibri" w:cs="Calibri"/>
        <w:b w:val="0"/>
        <w:i w:val="0"/>
        <w:sz w:val="22"/>
        <w:szCs w:val="22"/>
      </w:rPr>
    </w:lvl>
    <w:lvl w:ilvl="2">
      <w:numFmt w:val="bullet"/>
      <w:lvlText w:val="•"/>
      <w:lvlJc w:val="left"/>
      <w:pPr>
        <w:ind w:left="2133" w:hanging="360"/>
      </w:pPr>
    </w:lvl>
    <w:lvl w:ilvl="3">
      <w:numFmt w:val="bullet"/>
      <w:lvlText w:val="•"/>
      <w:lvlJc w:val="left"/>
      <w:pPr>
        <w:ind w:left="3066" w:hanging="360"/>
      </w:pPr>
    </w:lvl>
    <w:lvl w:ilvl="4">
      <w:numFmt w:val="bullet"/>
      <w:lvlText w:val="•"/>
      <w:lvlJc w:val="left"/>
      <w:pPr>
        <w:ind w:left="4000" w:hanging="360"/>
      </w:pPr>
    </w:lvl>
    <w:lvl w:ilvl="5">
      <w:numFmt w:val="bullet"/>
      <w:lvlText w:val="•"/>
      <w:lvlJc w:val="left"/>
      <w:pPr>
        <w:ind w:left="4933" w:hanging="360"/>
      </w:pPr>
    </w:lvl>
    <w:lvl w:ilvl="6">
      <w:numFmt w:val="bullet"/>
      <w:lvlText w:val="•"/>
      <w:lvlJc w:val="left"/>
      <w:pPr>
        <w:ind w:left="5866" w:hanging="360"/>
      </w:pPr>
    </w:lvl>
    <w:lvl w:ilvl="7">
      <w:numFmt w:val="bullet"/>
      <w:lvlText w:val="•"/>
      <w:lvlJc w:val="left"/>
      <w:pPr>
        <w:ind w:left="6800" w:hanging="360"/>
      </w:pPr>
    </w:lvl>
    <w:lvl w:ilvl="8">
      <w:numFmt w:val="bullet"/>
      <w:lvlText w:val="•"/>
      <w:lvlJc w:val="left"/>
      <w:pPr>
        <w:ind w:left="7733" w:hanging="360"/>
      </w:pPr>
    </w:lvl>
  </w:abstractNum>
  <w:abstractNum w:abstractNumId="241" w15:restartNumberingAfterBreak="0">
    <w:nsid w:val="72AA25F9"/>
    <w:multiLevelType w:val="hybridMultilevel"/>
    <w:tmpl w:val="1B2E3C58"/>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42" w15:restartNumberingAfterBreak="0">
    <w:nsid w:val="72C0095A"/>
    <w:multiLevelType w:val="hybridMultilevel"/>
    <w:tmpl w:val="C422EC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3" w15:restartNumberingAfterBreak="0">
    <w:nsid w:val="72DB0C96"/>
    <w:multiLevelType w:val="hybridMultilevel"/>
    <w:tmpl w:val="2954DFFA"/>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4" w15:restartNumberingAfterBreak="0">
    <w:nsid w:val="742E54CB"/>
    <w:multiLevelType w:val="hybridMultilevel"/>
    <w:tmpl w:val="7D9EB396"/>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5" w15:restartNumberingAfterBreak="0">
    <w:nsid w:val="756E4640"/>
    <w:multiLevelType w:val="hybridMultilevel"/>
    <w:tmpl w:val="A2C291B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6" w15:restartNumberingAfterBreak="0">
    <w:nsid w:val="75C26C56"/>
    <w:multiLevelType w:val="hybridMultilevel"/>
    <w:tmpl w:val="F58EE59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7" w15:restartNumberingAfterBreak="0">
    <w:nsid w:val="75C602AC"/>
    <w:multiLevelType w:val="hybridMultilevel"/>
    <w:tmpl w:val="727684E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8" w15:restartNumberingAfterBreak="0">
    <w:nsid w:val="767F3E6F"/>
    <w:multiLevelType w:val="hybridMultilevel"/>
    <w:tmpl w:val="D09EEC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9" w15:restartNumberingAfterBreak="0">
    <w:nsid w:val="768945A8"/>
    <w:multiLevelType w:val="hybridMultilevel"/>
    <w:tmpl w:val="16B682CC"/>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0" w15:restartNumberingAfterBreak="0">
    <w:nsid w:val="77DC08C9"/>
    <w:multiLevelType w:val="hybridMultilevel"/>
    <w:tmpl w:val="58FE85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1" w15:restartNumberingAfterBreak="0">
    <w:nsid w:val="78065508"/>
    <w:multiLevelType w:val="hybridMultilevel"/>
    <w:tmpl w:val="A8B0E4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2" w15:restartNumberingAfterBreak="0">
    <w:nsid w:val="78965EBA"/>
    <w:multiLevelType w:val="hybridMultilevel"/>
    <w:tmpl w:val="98BE4606"/>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3" w15:restartNumberingAfterBreak="0">
    <w:nsid w:val="78CA3BA6"/>
    <w:multiLevelType w:val="hybridMultilevel"/>
    <w:tmpl w:val="E10C09FA"/>
    <w:lvl w:ilvl="0" w:tplc="91F618F2">
      <w:start w:val="1"/>
      <w:numFmt w:val="bullet"/>
      <w:lvlText w:val=""/>
      <w:lvlJc w:val="left"/>
      <w:pPr>
        <w:ind w:left="360" w:hanging="360"/>
      </w:pPr>
      <w:rPr>
        <w:rFonts w:ascii="Symbol" w:eastAsia="Symbol" w:hAnsi="Symbol" w:hint="default"/>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4" w15:restartNumberingAfterBreak="0">
    <w:nsid w:val="79225196"/>
    <w:multiLevelType w:val="hybridMultilevel"/>
    <w:tmpl w:val="7D966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5" w15:restartNumberingAfterBreak="0">
    <w:nsid w:val="79EE721C"/>
    <w:multiLevelType w:val="hybridMultilevel"/>
    <w:tmpl w:val="1C9CE510"/>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6" w15:restartNumberingAfterBreak="0">
    <w:nsid w:val="7AEC0CD8"/>
    <w:multiLevelType w:val="hybridMultilevel"/>
    <w:tmpl w:val="C938E2C0"/>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7C91266B"/>
    <w:multiLevelType w:val="hybridMultilevel"/>
    <w:tmpl w:val="E256B5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8" w15:restartNumberingAfterBreak="0">
    <w:nsid w:val="7CA06A0F"/>
    <w:multiLevelType w:val="hybridMultilevel"/>
    <w:tmpl w:val="053AC3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9" w15:restartNumberingAfterBreak="0">
    <w:nsid w:val="7D3C3F8B"/>
    <w:multiLevelType w:val="hybridMultilevel"/>
    <w:tmpl w:val="1A0A6A3E"/>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0" w15:restartNumberingAfterBreak="0">
    <w:nsid w:val="7D5C790D"/>
    <w:multiLevelType w:val="hybridMultilevel"/>
    <w:tmpl w:val="DF1832A2"/>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1" w15:restartNumberingAfterBreak="0">
    <w:nsid w:val="7E4F6C1F"/>
    <w:multiLevelType w:val="multilevel"/>
    <w:tmpl w:val="B248E006"/>
    <w:lvl w:ilvl="0">
      <w:numFmt w:val="bullet"/>
      <w:lvlText w:val="-"/>
      <w:lvlJc w:val="left"/>
      <w:pPr>
        <w:ind w:left="720" w:hanging="360"/>
      </w:pPr>
      <w:rPr>
        <w:rFonts w:ascii="Arial" w:eastAsia="Arial Unicode MS" w:hAnsi="Arial" w:cs="Aria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62" w15:restartNumberingAfterBreak="0">
    <w:nsid w:val="7F1933F9"/>
    <w:multiLevelType w:val="hybridMultilevel"/>
    <w:tmpl w:val="ADB22E62"/>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7F7F11A2"/>
    <w:multiLevelType w:val="hybridMultilevel"/>
    <w:tmpl w:val="295AEF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4" w15:restartNumberingAfterBreak="0">
    <w:nsid w:val="7F967C92"/>
    <w:multiLevelType w:val="hybridMultilevel"/>
    <w:tmpl w:val="960245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5" w15:restartNumberingAfterBreak="0">
    <w:nsid w:val="7FDC0248"/>
    <w:multiLevelType w:val="hybridMultilevel"/>
    <w:tmpl w:val="41468D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249969938">
    <w:abstractNumId w:val="161"/>
  </w:num>
  <w:num w:numId="2" w16cid:durableId="1778601442">
    <w:abstractNumId w:val="265"/>
  </w:num>
  <w:num w:numId="3" w16cid:durableId="505093450">
    <w:abstractNumId w:val="114"/>
  </w:num>
  <w:num w:numId="4" w16cid:durableId="216211936">
    <w:abstractNumId w:val="118"/>
  </w:num>
  <w:num w:numId="5" w16cid:durableId="1110855558">
    <w:abstractNumId w:val="60"/>
  </w:num>
  <w:num w:numId="6" w16cid:durableId="668215877">
    <w:abstractNumId w:val="193"/>
  </w:num>
  <w:num w:numId="7" w16cid:durableId="1239439429">
    <w:abstractNumId w:val="11"/>
  </w:num>
  <w:num w:numId="8" w16cid:durableId="284044127">
    <w:abstractNumId w:val="67"/>
  </w:num>
  <w:num w:numId="9" w16cid:durableId="867137962">
    <w:abstractNumId w:val="115"/>
  </w:num>
  <w:num w:numId="10" w16cid:durableId="1620647205">
    <w:abstractNumId w:val="195"/>
  </w:num>
  <w:num w:numId="11" w16cid:durableId="1602756067">
    <w:abstractNumId w:val="125"/>
  </w:num>
  <w:num w:numId="12" w16cid:durableId="1897740764">
    <w:abstractNumId w:val="234"/>
  </w:num>
  <w:num w:numId="13" w16cid:durableId="1011832149">
    <w:abstractNumId w:val="183"/>
  </w:num>
  <w:num w:numId="14" w16cid:durableId="1413166231">
    <w:abstractNumId w:val="141"/>
  </w:num>
  <w:num w:numId="15" w16cid:durableId="180862031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19323160">
    <w:abstractNumId w:val="146"/>
  </w:num>
  <w:num w:numId="17" w16cid:durableId="1355692547">
    <w:abstractNumId w:val="220"/>
  </w:num>
  <w:num w:numId="18" w16cid:durableId="1101954039">
    <w:abstractNumId w:val="186"/>
  </w:num>
  <w:num w:numId="19" w16cid:durableId="300304332">
    <w:abstractNumId w:val="135"/>
  </w:num>
  <w:num w:numId="20" w16cid:durableId="407923977">
    <w:abstractNumId w:val="167"/>
  </w:num>
  <w:num w:numId="21" w16cid:durableId="1040204723">
    <w:abstractNumId w:val="87"/>
  </w:num>
  <w:num w:numId="22" w16cid:durableId="1850874684">
    <w:abstractNumId w:val="223"/>
  </w:num>
  <w:num w:numId="23" w16cid:durableId="1695958076">
    <w:abstractNumId w:val="210"/>
  </w:num>
  <w:num w:numId="24" w16cid:durableId="786044748">
    <w:abstractNumId w:val="0"/>
  </w:num>
  <w:num w:numId="25" w16cid:durableId="278032932">
    <w:abstractNumId w:val="48"/>
  </w:num>
  <w:num w:numId="26" w16cid:durableId="1690133998">
    <w:abstractNumId w:val="101"/>
  </w:num>
  <w:num w:numId="27" w16cid:durableId="2002854527">
    <w:abstractNumId w:val="35"/>
  </w:num>
  <w:num w:numId="28" w16cid:durableId="1555463399">
    <w:abstractNumId w:val="248"/>
  </w:num>
  <w:num w:numId="29" w16cid:durableId="927350382">
    <w:abstractNumId w:val="155"/>
  </w:num>
  <w:num w:numId="30" w16cid:durableId="550850048">
    <w:abstractNumId w:val="64"/>
  </w:num>
  <w:num w:numId="31" w16cid:durableId="212278181">
    <w:abstractNumId w:val="123"/>
  </w:num>
  <w:num w:numId="32" w16cid:durableId="1233349150">
    <w:abstractNumId w:val="179"/>
  </w:num>
  <w:num w:numId="33" w16cid:durableId="924916850">
    <w:abstractNumId w:val="1"/>
  </w:num>
  <w:num w:numId="34" w16cid:durableId="899171851">
    <w:abstractNumId w:val="144"/>
  </w:num>
  <w:num w:numId="35" w16cid:durableId="502208143">
    <w:abstractNumId w:val="66"/>
  </w:num>
  <w:num w:numId="36" w16cid:durableId="624697760">
    <w:abstractNumId w:val="165"/>
  </w:num>
  <w:num w:numId="37" w16cid:durableId="372921404">
    <w:abstractNumId w:val="142"/>
  </w:num>
  <w:num w:numId="38" w16cid:durableId="1842888702">
    <w:abstractNumId w:val="129"/>
  </w:num>
  <w:num w:numId="39" w16cid:durableId="144052882">
    <w:abstractNumId w:val="59"/>
  </w:num>
  <w:num w:numId="40" w16cid:durableId="1944220387">
    <w:abstractNumId w:val="150"/>
  </w:num>
  <w:num w:numId="41" w16cid:durableId="80762835">
    <w:abstractNumId w:val="203"/>
  </w:num>
  <w:num w:numId="42" w16cid:durableId="1029066860">
    <w:abstractNumId w:val="34"/>
  </w:num>
  <w:num w:numId="43" w16cid:durableId="682362525">
    <w:abstractNumId w:val="235"/>
  </w:num>
  <w:num w:numId="44" w16cid:durableId="571892035">
    <w:abstractNumId w:val="126"/>
  </w:num>
  <w:num w:numId="45" w16cid:durableId="566965191">
    <w:abstractNumId w:val="42"/>
  </w:num>
  <w:num w:numId="46" w16cid:durableId="415250540">
    <w:abstractNumId w:val="240"/>
  </w:num>
  <w:num w:numId="47" w16cid:durableId="1128815514">
    <w:abstractNumId w:val="208"/>
  </w:num>
  <w:num w:numId="48" w16cid:durableId="1630550085">
    <w:abstractNumId w:val="202"/>
  </w:num>
  <w:num w:numId="49" w16cid:durableId="2007635197">
    <w:abstractNumId w:val="225"/>
  </w:num>
  <w:num w:numId="50" w16cid:durableId="754320548">
    <w:abstractNumId w:val="112"/>
  </w:num>
  <w:num w:numId="51" w16cid:durableId="349838056">
    <w:abstractNumId w:val="230"/>
  </w:num>
  <w:num w:numId="52" w16cid:durableId="1158763957">
    <w:abstractNumId w:val="157"/>
  </w:num>
  <w:num w:numId="53" w16cid:durableId="1305695931">
    <w:abstractNumId w:val="56"/>
  </w:num>
  <w:num w:numId="54" w16cid:durableId="2001275504">
    <w:abstractNumId w:val="92"/>
  </w:num>
  <w:num w:numId="55" w16cid:durableId="10421650">
    <w:abstractNumId w:val="197"/>
  </w:num>
  <w:num w:numId="56" w16cid:durableId="659964455">
    <w:abstractNumId w:val="25"/>
  </w:num>
  <w:num w:numId="57" w16cid:durableId="930505338">
    <w:abstractNumId w:val="83"/>
  </w:num>
  <w:num w:numId="58" w16cid:durableId="153566162">
    <w:abstractNumId w:val="88"/>
  </w:num>
  <w:num w:numId="59" w16cid:durableId="381828386">
    <w:abstractNumId w:val="37"/>
  </w:num>
  <w:num w:numId="60" w16cid:durableId="757869316">
    <w:abstractNumId w:val="143"/>
  </w:num>
  <w:num w:numId="61" w16cid:durableId="582102295">
    <w:abstractNumId w:val="23"/>
  </w:num>
  <w:num w:numId="62" w16cid:durableId="805010255">
    <w:abstractNumId w:val="147"/>
  </w:num>
  <w:num w:numId="63" w16cid:durableId="1816137804">
    <w:abstractNumId w:val="218"/>
  </w:num>
  <w:num w:numId="64" w16cid:durableId="1194273384">
    <w:abstractNumId w:val="36"/>
  </w:num>
  <w:num w:numId="65" w16cid:durableId="1287464925">
    <w:abstractNumId w:val="24"/>
  </w:num>
  <w:num w:numId="66" w16cid:durableId="1435979074">
    <w:abstractNumId w:val="189"/>
  </w:num>
  <w:num w:numId="67" w16cid:durableId="184292597">
    <w:abstractNumId w:val="137"/>
  </w:num>
  <w:num w:numId="68" w16cid:durableId="146216996">
    <w:abstractNumId w:val="154"/>
  </w:num>
  <w:num w:numId="69" w16cid:durableId="1648977678">
    <w:abstractNumId w:val="159"/>
  </w:num>
  <w:num w:numId="70" w16cid:durableId="1501509700">
    <w:abstractNumId w:val="153"/>
  </w:num>
  <w:num w:numId="71" w16cid:durableId="1307007972">
    <w:abstractNumId w:val="39"/>
  </w:num>
  <w:num w:numId="72" w16cid:durableId="1987739639">
    <w:abstractNumId w:val="221"/>
  </w:num>
  <w:num w:numId="73" w16cid:durableId="1659260618">
    <w:abstractNumId w:val="176"/>
  </w:num>
  <w:num w:numId="74" w16cid:durableId="1580752058">
    <w:abstractNumId w:val="91"/>
  </w:num>
  <w:num w:numId="75" w16cid:durableId="1808931504">
    <w:abstractNumId w:val="250"/>
  </w:num>
  <w:num w:numId="76" w16cid:durableId="320617831">
    <w:abstractNumId w:val="175"/>
  </w:num>
  <w:num w:numId="77" w16cid:durableId="1107770244">
    <w:abstractNumId w:val="7"/>
  </w:num>
  <w:num w:numId="78" w16cid:durableId="1649627917">
    <w:abstractNumId w:val="174"/>
  </w:num>
  <w:num w:numId="79" w16cid:durableId="252471704">
    <w:abstractNumId w:val="162"/>
  </w:num>
  <w:num w:numId="80" w16cid:durableId="959460168">
    <w:abstractNumId w:val="177"/>
  </w:num>
  <w:num w:numId="81" w16cid:durableId="233243545">
    <w:abstractNumId w:val="68"/>
  </w:num>
  <w:num w:numId="82" w16cid:durableId="493763327">
    <w:abstractNumId w:val="14"/>
  </w:num>
  <w:num w:numId="83" w16cid:durableId="217985079">
    <w:abstractNumId w:val="206"/>
  </w:num>
  <w:num w:numId="84" w16cid:durableId="396632049">
    <w:abstractNumId w:val="27"/>
  </w:num>
  <w:num w:numId="85" w16cid:durableId="1835336145">
    <w:abstractNumId w:val="233"/>
  </w:num>
  <w:num w:numId="86" w16cid:durableId="177618857">
    <w:abstractNumId w:val="253"/>
  </w:num>
  <w:num w:numId="87" w16cid:durableId="2063091481">
    <w:abstractNumId w:val="160"/>
  </w:num>
  <w:num w:numId="88" w16cid:durableId="1603534940">
    <w:abstractNumId w:val="257"/>
  </w:num>
  <w:num w:numId="89" w16cid:durableId="824858955">
    <w:abstractNumId w:val="85"/>
  </w:num>
  <w:num w:numId="90" w16cid:durableId="859776839">
    <w:abstractNumId w:val="53"/>
  </w:num>
  <w:num w:numId="91" w16cid:durableId="292952400">
    <w:abstractNumId w:val="94"/>
  </w:num>
  <w:num w:numId="92" w16cid:durableId="607127436">
    <w:abstractNumId w:val="82"/>
  </w:num>
  <w:num w:numId="93" w16cid:durableId="1177036108">
    <w:abstractNumId w:val="50"/>
  </w:num>
  <w:num w:numId="94" w16cid:durableId="1776558377">
    <w:abstractNumId w:val="178"/>
  </w:num>
  <w:num w:numId="95" w16cid:durableId="1472863544">
    <w:abstractNumId w:val="207"/>
  </w:num>
  <w:num w:numId="96" w16cid:durableId="2067147535">
    <w:abstractNumId w:val="12"/>
  </w:num>
  <w:num w:numId="97" w16cid:durableId="1523519523">
    <w:abstractNumId w:val="252"/>
  </w:num>
  <w:num w:numId="98" w16cid:durableId="1654336843">
    <w:abstractNumId w:val="181"/>
  </w:num>
  <w:num w:numId="99" w16cid:durableId="1794783790">
    <w:abstractNumId w:val="111"/>
  </w:num>
  <w:num w:numId="100" w16cid:durableId="1708023528">
    <w:abstractNumId w:val="79"/>
  </w:num>
  <w:num w:numId="101" w16cid:durableId="1194344848">
    <w:abstractNumId w:val="229"/>
  </w:num>
  <w:num w:numId="102" w16cid:durableId="1758744455">
    <w:abstractNumId w:val="93"/>
  </w:num>
  <w:num w:numId="103" w16cid:durableId="650183615">
    <w:abstractNumId w:val="239"/>
  </w:num>
  <w:num w:numId="104" w16cid:durableId="1878345898">
    <w:abstractNumId w:val="236"/>
  </w:num>
  <w:num w:numId="105" w16cid:durableId="423110661">
    <w:abstractNumId w:val="33"/>
  </w:num>
  <w:num w:numId="106" w16cid:durableId="1302346710">
    <w:abstractNumId w:val="156"/>
  </w:num>
  <w:num w:numId="107" w16cid:durableId="662196786">
    <w:abstractNumId w:val="19"/>
  </w:num>
  <w:num w:numId="108" w16cid:durableId="107941157">
    <w:abstractNumId w:val="209"/>
  </w:num>
  <w:num w:numId="109" w16cid:durableId="942569995">
    <w:abstractNumId w:val="164"/>
  </w:num>
  <w:num w:numId="110" w16cid:durableId="333190053">
    <w:abstractNumId w:val="192"/>
  </w:num>
  <w:num w:numId="111" w16cid:durableId="1134761904">
    <w:abstractNumId w:val="241"/>
  </w:num>
  <w:num w:numId="112" w16cid:durableId="1946888081">
    <w:abstractNumId w:val="185"/>
  </w:num>
  <w:num w:numId="113" w16cid:durableId="776101593">
    <w:abstractNumId w:val="99"/>
  </w:num>
  <w:num w:numId="114" w16cid:durableId="1463579238">
    <w:abstractNumId w:val="264"/>
  </w:num>
  <w:num w:numId="115" w16cid:durableId="1729766733">
    <w:abstractNumId w:val="119"/>
  </w:num>
  <w:num w:numId="116" w16cid:durableId="1696232012">
    <w:abstractNumId w:val="258"/>
  </w:num>
  <w:num w:numId="117" w16cid:durableId="1756172646">
    <w:abstractNumId w:val="76"/>
  </w:num>
  <w:num w:numId="118" w16cid:durableId="974140168">
    <w:abstractNumId w:val="20"/>
  </w:num>
  <w:num w:numId="119" w16cid:durableId="1343242107">
    <w:abstractNumId w:val="52"/>
  </w:num>
  <w:num w:numId="120" w16cid:durableId="856430401">
    <w:abstractNumId w:val="148"/>
  </w:num>
  <w:num w:numId="121" w16cid:durableId="554000975">
    <w:abstractNumId w:val="262"/>
  </w:num>
  <w:num w:numId="122" w16cid:durableId="1545630366">
    <w:abstractNumId w:val="172"/>
  </w:num>
  <w:num w:numId="123" w16cid:durableId="336467419">
    <w:abstractNumId w:val="102"/>
  </w:num>
  <w:num w:numId="124" w16cid:durableId="1377507349">
    <w:abstractNumId w:val="219"/>
  </w:num>
  <w:num w:numId="125" w16cid:durableId="168642364">
    <w:abstractNumId w:val="2"/>
  </w:num>
  <w:num w:numId="126" w16cid:durableId="951477656">
    <w:abstractNumId w:val="245"/>
  </w:num>
  <w:num w:numId="127" w16cid:durableId="485556914">
    <w:abstractNumId w:val="47"/>
  </w:num>
  <w:num w:numId="128" w16cid:durableId="971129022">
    <w:abstractNumId w:val="133"/>
  </w:num>
  <w:num w:numId="129" w16cid:durableId="70548799">
    <w:abstractNumId w:val="198"/>
  </w:num>
  <w:num w:numId="130" w16cid:durableId="1675304003">
    <w:abstractNumId w:val="226"/>
  </w:num>
  <w:num w:numId="131" w16cid:durableId="1452283615">
    <w:abstractNumId w:val="55"/>
  </w:num>
  <w:num w:numId="132" w16cid:durableId="958924185">
    <w:abstractNumId w:val="227"/>
  </w:num>
  <w:num w:numId="133" w16cid:durableId="236020692">
    <w:abstractNumId w:val="29"/>
  </w:num>
  <w:num w:numId="134" w16cid:durableId="2033996866">
    <w:abstractNumId w:val="113"/>
  </w:num>
  <w:num w:numId="135" w16cid:durableId="1584530709">
    <w:abstractNumId w:val="73"/>
  </w:num>
  <w:num w:numId="136" w16cid:durableId="1130979038">
    <w:abstractNumId w:val="62"/>
  </w:num>
  <w:num w:numId="137" w16cid:durableId="1626306029">
    <w:abstractNumId w:val="149"/>
  </w:num>
  <w:num w:numId="138" w16cid:durableId="201208156">
    <w:abstractNumId w:val="182"/>
  </w:num>
  <w:num w:numId="139" w16cid:durableId="630478692">
    <w:abstractNumId w:val="217"/>
  </w:num>
  <w:num w:numId="140" w16cid:durableId="1469974782">
    <w:abstractNumId w:val="120"/>
  </w:num>
  <w:num w:numId="141" w16cid:durableId="1274751862">
    <w:abstractNumId w:val="22"/>
  </w:num>
  <w:num w:numId="142" w16cid:durableId="770930003">
    <w:abstractNumId w:val="132"/>
  </w:num>
  <w:num w:numId="143" w16cid:durableId="1333609657">
    <w:abstractNumId w:val="215"/>
  </w:num>
  <w:num w:numId="144" w16cid:durableId="1306082633">
    <w:abstractNumId w:val="169"/>
  </w:num>
  <w:num w:numId="145" w16cid:durableId="829518033">
    <w:abstractNumId w:val="18"/>
  </w:num>
  <w:num w:numId="146" w16cid:durableId="520627602">
    <w:abstractNumId w:val="124"/>
  </w:num>
  <w:num w:numId="147" w16cid:durableId="470368790">
    <w:abstractNumId w:val="8"/>
  </w:num>
  <w:num w:numId="148" w16cid:durableId="484779272">
    <w:abstractNumId w:val="231"/>
  </w:num>
  <w:num w:numId="149" w16cid:durableId="1312173694">
    <w:abstractNumId w:val="89"/>
  </w:num>
  <w:num w:numId="150" w16cid:durableId="1649818895">
    <w:abstractNumId w:val="166"/>
  </w:num>
  <w:num w:numId="151" w16cid:durableId="1832521475">
    <w:abstractNumId w:val="255"/>
  </w:num>
  <w:num w:numId="152" w16cid:durableId="853376224">
    <w:abstractNumId w:val="211"/>
  </w:num>
  <w:num w:numId="153" w16cid:durableId="1544557517">
    <w:abstractNumId w:val="131"/>
  </w:num>
  <w:num w:numId="154" w16cid:durableId="1356612216">
    <w:abstractNumId w:val="196"/>
  </w:num>
  <w:num w:numId="155" w16cid:durableId="1517421423">
    <w:abstractNumId w:val="204"/>
  </w:num>
  <w:num w:numId="156" w16cid:durableId="167067160">
    <w:abstractNumId w:val="214"/>
  </w:num>
  <w:num w:numId="157" w16cid:durableId="1086537134">
    <w:abstractNumId w:val="108"/>
  </w:num>
  <w:num w:numId="158" w16cid:durableId="241793170">
    <w:abstractNumId w:val="173"/>
  </w:num>
  <w:num w:numId="159" w16cid:durableId="2026131491">
    <w:abstractNumId w:val="90"/>
  </w:num>
  <w:num w:numId="160" w16cid:durableId="1464273800">
    <w:abstractNumId w:val="80"/>
  </w:num>
  <w:num w:numId="161" w16cid:durableId="1643385790">
    <w:abstractNumId w:val="43"/>
  </w:num>
  <w:num w:numId="162" w16cid:durableId="2129858990">
    <w:abstractNumId w:val="242"/>
  </w:num>
  <w:num w:numId="163" w16cid:durableId="467892797">
    <w:abstractNumId w:val="171"/>
  </w:num>
  <w:num w:numId="164" w16cid:durableId="923343459">
    <w:abstractNumId w:val="21"/>
  </w:num>
  <w:num w:numId="165" w16cid:durableId="1769161134">
    <w:abstractNumId w:val="224"/>
  </w:num>
  <w:num w:numId="166" w16cid:durableId="1231842225">
    <w:abstractNumId w:val="75"/>
  </w:num>
  <w:num w:numId="167" w16cid:durableId="1284773460">
    <w:abstractNumId w:val="100"/>
  </w:num>
  <w:num w:numId="168" w16cid:durableId="411195304">
    <w:abstractNumId w:val="44"/>
  </w:num>
  <w:num w:numId="169" w16cid:durableId="1409301310">
    <w:abstractNumId w:val="26"/>
  </w:num>
  <w:num w:numId="170" w16cid:durableId="868032451">
    <w:abstractNumId w:val="128"/>
  </w:num>
  <w:num w:numId="171" w16cid:durableId="1393430739">
    <w:abstractNumId w:val="98"/>
  </w:num>
  <w:num w:numId="172" w16cid:durableId="1897668390">
    <w:abstractNumId w:val="140"/>
  </w:num>
  <w:num w:numId="173" w16cid:durableId="991132643">
    <w:abstractNumId w:val="10"/>
  </w:num>
  <w:num w:numId="174" w16cid:durableId="1490365004">
    <w:abstractNumId w:val="168"/>
  </w:num>
  <w:num w:numId="175" w16cid:durableId="1574510981">
    <w:abstractNumId w:val="106"/>
  </w:num>
  <w:num w:numId="176" w16cid:durableId="866673961">
    <w:abstractNumId w:val="86"/>
  </w:num>
  <w:num w:numId="177" w16cid:durableId="1597178656">
    <w:abstractNumId w:val="16"/>
  </w:num>
  <w:num w:numId="178" w16cid:durableId="1768883589">
    <w:abstractNumId w:val="254"/>
  </w:num>
  <w:num w:numId="179" w16cid:durableId="1144588574">
    <w:abstractNumId w:val="49"/>
  </w:num>
  <w:num w:numId="180" w16cid:durableId="931552221">
    <w:abstractNumId w:val="139"/>
  </w:num>
  <w:num w:numId="181" w16cid:durableId="1056782404">
    <w:abstractNumId w:val="201"/>
  </w:num>
  <w:num w:numId="182" w16cid:durableId="463471521">
    <w:abstractNumId w:val="32"/>
  </w:num>
  <w:num w:numId="183" w16cid:durableId="1280991400">
    <w:abstractNumId w:val="63"/>
  </w:num>
  <w:num w:numId="184" w16cid:durableId="1430272436">
    <w:abstractNumId w:val="238"/>
  </w:num>
  <w:num w:numId="185" w16cid:durableId="1002469809">
    <w:abstractNumId w:val="244"/>
  </w:num>
  <w:num w:numId="186" w16cid:durableId="1201043931">
    <w:abstractNumId w:val="17"/>
  </w:num>
  <w:num w:numId="187" w16cid:durableId="883296065">
    <w:abstractNumId w:val="260"/>
  </w:num>
  <w:num w:numId="188" w16cid:durableId="1782263814">
    <w:abstractNumId w:val="259"/>
  </w:num>
  <w:num w:numId="189" w16cid:durableId="810905906">
    <w:abstractNumId w:val="205"/>
  </w:num>
  <w:num w:numId="190" w16cid:durableId="5904685">
    <w:abstractNumId w:val="246"/>
  </w:num>
  <w:num w:numId="191" w16cid:durableId="1660841368">
    <w:abstractNumId w:val="116"/>
  </w:num>
  <w:num w:numId="192" w16cid:durableId="440609729">
    <w:abstractNumId w:val="31"/>
  </w:num>
  <w:num w:numId="193" w16cid:durableId="223611419">
    <w:abstractNumId w:val="103"/>
  </w:num>
  <w:num w:numId="194" w16cid:durableId="1499346596">
    <w:abstractNumId w:val="180"/>
  </w:num>
  <w:num w:numId="195" w16cid:durableId="1072848169">
    <w:abstractNumId w:val="130"/>
  </w:num>
  <w:num w:numId="196" w16cid:durableId="1764299271">
    <w:abstractNumId w:val="187"/>
  </w:num>
  <w:num w:numId="197" w16cid:durableId="1070037531">
    <w:abstractNumId w:val="3"/>
  </w:num>
  <w:num w:numId="198" w16cid:durableId="1599824392">
    <w:abstractNumId w:val="78"/>
  </w:num>
  <w:num w:numId="199" w16cid:durableId="163983073">
    <w:abstractNumId w:val="69"/>
  </w:num>
  <w:num w:numId="200" w16cid:durableId="1514761749">
    <w:abstractNumId w:val="81"/>
  </w:num>
  <w:num w:numId="201" w16cid:durableId="927739413">
    <w:abstractNumId w:val="38"/>
  </w:num>
  <w:num w:numId="202" w16cid:durableId="939490551">
    <w:abstractNumId w:val="261"/>
  </w:num>
  <w:num w:numId="203" w16cid:durableId="2015718436">
    <w:abstractNumId w:val="237"/>
  </w:num>
  <w:num w:numId="204" w16cid:durableId="2000815061">
    <w:abstractNumId w:val="117"/>
  </w:num>
  <w:num w:numId="205" w16cid:durableId="1669555109">
    <w:abstractNumId w:val="30"/>
  </w:num>
  <w:num w:numId="206" w16cid:durableId="399181690">
    <w:abstractNumId w:val="249"/>
  </w:num>
  <w:num w:numId="207" w16cid:durableId="1453406216">
    <w:abstractNumId w:val="145"/>
  </w:num>
  <w:num w:numId="208" w16cid:durableId="1600219576">
    <w:abstractNumId w:val="199"/>
  </w:num>
  <w:num w:numId="209" w16cid:durableId="1789663287">
    <w:abstractNumId w:val="54"/>
  </w:num>
  <w:num w:numId="210" w16cid:durableId="1431974437">
    <w:abstractNumId w:val="251"/>
  </w:num>
  <w:num w:numId="211" w16cid:durableId="1816988591">
    <w:abstractNumId w:val="216"/>
  </w:num>
  <w:num w:numId="212" w16cid:durableId="1370692019">
    <w:abstractNumId w:val="51"/>
  </w:num>
  <w:num w:numId="213" w16cid:durableId="1320302154">
    <w:abstractNumId w:val="151"/>
  </w:num>
  <w:num w:numId="214" w16cid:durableId="1312834798">
    <w:abstractNumId w:val="107"/>
  </w:num>
  <w:num w:numId="215" w16cid:durableId="30155975">
    <w:abstractNumId w:val="46"/>
  </w:num>
  <w:num w:numId="216" w16cid:durableId="81414945">
    <w:abstractNumId w:val="4"/>
  </w:num>
  <w:num w:numId="217" w16cid:durableId="1355493951">
    <w:abstractNumId w:val="188"/>
  </w:num>
  <w:num w:numId="218" w16cid:durableId="988174188">
    <w:abstractNumId w:val="77"/>
  </w:num>
  <w:num w:numId="219" w16cid:durableId="881014849">
    <w:abstractNumId w:val="213"/>
  </w:num>
  <w:num w:numId="220" w16cid:durableId="53310306">
    <w:abstractNumId w:val="190"/>
  </w:num>
  <w:num w:numId="221" w16cid:durableId="1516572851">
    <w:abstractNumId w:val="200"/>
  </w:num>
  <w:num w:numId="222" w16cid:durableId="1659307648">
    <w:abstractNumId w:val="212"/>
  </w:num>
  <w:num w:numId="223" w16cid:durableId="487746769">
    <w:abstractNumId w:val="170"/>
  </w:num>
  <w:num w:numId="224" w16cid:durableId="1909732492">
    <w:abstractNumId w:val="70"/>
  </w:num>
  <w:num w:numId="225" w16cid:durableId="1474327329">
    <w:abstractNumId w:val="61"/>
  </w:num>
  <w:num w:numId="226" w16cid:durableId="625937257">
    <w:abstractNumId w:val="121"/>
  </w:num>
  <w:num w:numId="227" w16cid:durableId="1727756529">
    <w:abstractNumId w:val="136"/>
  </w:num>
  <w:num w:numId="228" w16cid:durableId="1982153966">
    <w:abstractNumId w:val="71"/>
  </w:num>
  <w:num w:numId="229" w16cid:durableId="1324620871">
    <w:abstractNumId w:val="228"/>
  </w:num>
  <w:num w:numId="230" w16cid:durableId="847644431">
    <w:abstractNumId w:val="105"/>
  </w:num>
  <w:num w:numId="231" w16cid:durableId="79570532">
    <w:abstractNumId w:val="57"/>
  </w:num>
  <w:num w:numId="232" w16cid:durableId="1507020143">
    <w:abstractNumId w:val="191"/>
  </w:num>
  <w:num w:numId="233" w16cid:durableId="129515530">
    <w:abstractNumId w:val="28"/>
  </w:num>
  <w:num w:numId="234" w16cid:durableId="801769115">
    <w:abstractNumId w:val="15"/>
  </w:num>
  <w:num w:numId="235" w16cid:durableId="1742290016">
    <w:abstractNumId w:val="109"/>
  </w:num>
  <w:num w:numId="236" w16cid:durableId="1647009373">
    <w:abstractNumId w:val="96"/>
  </w:num>
  <w:num w:numId="237" w16cid:durableId="1857114336">
    <w:abstractNumId w:val="243"/>
  </w:num>
  <w:num w:numId="238" w16cid:durableId="1287930953">
    <w:abstractNumId w:val="84"/>
  </w:num>
  <w:num w:numId="239" w16cid:durableId="420950075">
    <w:abstractNumId w:val="9"/>
  </w:num>
  <w:num w:numId="240" w16cid:durableId="13268271">
    <w:abstractNumId w:val="184"/>
  </w:num>
  <w:num w:numId="241" w16cid:durableId="2123067045">
    <w:abstractNumId w:val="5"/>
  </w:num>
  <w:num w:numId="242" w16cid:durableId="1145977112">
    <w:abstractNumId w:val="45"/>
  </w:num>
  <w:num w:numId="243" w16cid:durableId="1190920338">
    <w:abstractNumId w:val="263"/>
  </w:num>
  <w:num w:numId="244" w16cid:durableId="1127702624">
    <w:abstractNumId w:val="40"/>
  </w:num>
  <w:num w:numId="245" w16cid:durableId="60295692">
    <w:abstractNumId w:val="58"/>
  </w:num>
  <w:num w:numId="246" w16cid:durableId="1845046629">
    <w:abstractNumId w:val="95"/>
  </w:num>
  <w:num w:numId="247" w16cid:durableId="173805562">
    <w:abstractNumId w:val="222"/>
  </w:num>
  <w:num w:numId="248" w16cid:durableId="1440249970">
    <w:abstractNumId w:val="163"/>
  </w:num>
  <w:num w:numId="249" w16cid:durableId="79451592">
    <w:abstractNumId w:val="104"/>
  </w:num>
  <w:num w:numId="250" w16cid:durableId="742291154">
    <w:abstractNumId w:val="6"/>
  </w:num>
  <w:num w:numId="251" w16cid:durableId="375202120">
    <w:abstractNumId w:val="256"/>
  </w:num>
  <w:num w:numId="252" w16cid:durableId="1430081448">
    <w:abstractNumId w:val="194"/>
  </w:num>
  <w:num w:numId="253" w16cid:durableId="116293199">
    <w:abstractNumId w:val="232"/>
  </w:num>
  <w:num w:numId="254" w16cid:durableId="837697357">
    <w:abstractNumId w:val="122"/>
  </w:num>
  <w:num w:numId="255" w16cid:durableId="675838931">
    <w:abstractNumId w:val="110"/>
  </w:num>
  <w:num w:numId="256" w16cid:durableId="1367750233">
    <w:abstractNumId w:val="65"/>
  </w:num>
  <w:num w:numId="257" w16cid:durableId="1924408783">
    <w:abstractNumId w:val="138"/>
  </w:num>
  <w:num w:numId="258" w16cid:durableId="1653751612">
    <w:abstractNumId w:val="41"/>
  </w:num>
  <w:num w:numId="259" w16cid:durableId="1340040079">
    <w:abstractNumId w:val="97"/>
  </w:num>
  <w:num w:numId="260" w16cid:durableId="492338520">
    <w:abstractNumId w:val="247"/>
  </w:num>
  <w:num w:numId="261" w16cid:durableId="767312321">
    <w:abstractNumId w:val="152"/>
  </w:num>
  <w:num w:numId="262" w16cid:durableId="1459757151">
    <w:abstractNumId w:val="13"/>
  </w:num>
  <w:num w:numId="263" w16cid:durableId="1715349961">
    <w:abstractNumId w:val="127"/>
  </w:num>
  <w:num w:numId="264" w16cid:durableId="220139945">
    <w:abstractNumId w:val="74"/>
  </w:num>
  <w:num w:numId="265" w16cid:durableId="1015227148">
    <w:abstractNumId w:val="158"/>
  </w:num>
  <w:num w:numId="266" w16cid:durableId="43526927">
    <w:abstractNumId w:val="134"/>
  </w:num>
  <w:num w:numId="267" w16cid:durableId="843714614">
    <w:abstractNumId w:val="13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91A"/>
    <w:rsid w:val="00014ACC"/>
    <w:rsid w:val="000249C8"/>
    <w:rsid w:val="000456C4"/>
    <w:rsid w:val="0018156C"/>
    <w:rsid w:val="0018634D"/>
    <w:rsid w:val="00210EF7"/>
    <w:rsid w:val="00293610"/>
    <w:rsid w:val="0032675F"/>
    <w:rsid w:val="00327D92"/>
    <w:rsid w:val="00331B32"/>
    <w:rsid w:val="00387569"/>
    <w:rsid w:val="003B0FB0"/>
    <w:rsid w:val="003D1176"/>
    <w:rsid w:val="0040407E"/>
    <w:rsid w:val="0048736E"/>
    <w:rsid w:val="00493804"/>
    <w:rsid w:val="004A0518"/>
    <w:rsid w:val="004D0EE8"/>
    <w:rsid w:val="00567E95"/>
    <w:rsid w:val="005D56BE"/>
    <w:rsid w:val="005F0D33"/>
    <w:rsid w:val="006844CE"/>
    <w:rsid w:val="0069403C"/>
    <w:rsid w:val="006A4E76"/>
    <w:rsid w:val="006B239A"/>
    <w:rsid w:val="006D1BA6"/>
    <w:rsid w:val="006E27D0"/>
    <w:rsid w:val="006F565E"/>
    <w:rsid w:val="00707EB3"/>
    <w:rsid w:val="0071684B"/>
    <w:rsid w:val="00730AF8"/>
    <w:rsid w:val="00757096"/>
    <w:rsid w:val="00780F5C"/>
    <w:rsid w:val="00786A71"/>
    <w:rsid w:val="007C2823"/>
    <w:rsid w:val="007E0BE3"/>
    <w:rsid w:val="0081034D"/>
    <w:rsid w:val="00816482"/>
    <w:rsid w:val="00831983"/>
    <w:rsid w:val="0084591A"/>
    <w:rsid w:val="008936D7"/>
    <w:rsid w:val="008A1F1F"/>
    <w:rsid w:val="008E17D2"/>
    <w:rsid w:val="008F506A"/>
    <w:rsid w:val="00924ACE"/>
    <w:rsid w:val="009A4F7F"/>
    <w:rsid w:val="009B4BA3"/>
    <w:rsid w:val="009B5DA7"/>
    <w:rsid w:val="009E0CED"/>
    <w:rsid w:val="009E3A27"/>
    <w:rsid w:val="009F01B5"/>
    <w:rsid w:val="00A35E79"/>
    <w:rsid w:val="00A92121"/>
    <w:rsid w:val="00B07670"/>
    <w:rsid w:val="00B41A2D"/>
    <w:rsid w:val="00B62574"/>
    <w:rsid w:val="00B8234F"/>
    <w:rsid w:val="00B87CB4"/>
    <w:rsid w:val="00BB0A93"/>
    <w:rsid w:val="00BF6CD5"/>
    <w:rsid w:val="00C16153"/>
    <w:rsid w:val="00CE4238"/>
    <w:rsid w:val="00D14EF4"/>
    <w:rsid w:val="00D32F77"/>
    <w:rsid w:val="00D868E1"/>
    <w:rsid w:val="00DF021C"/>
    <w:rsid w:val="00E43A97"/>
    <w:rsid w:val="00E64926"/>
    <w:rsid w:val="00E87632"/>
    <w:rsid w:val="00EE32AD"/>
    <w:rsid w:val="00F167E8"/>
    <w:rsid w:val="00F37864"/>
    <w:rsid w:val="00F51A42"/>
    <w:rsid w:val="00FC344A"/>
    <w:rsid w:val="00FF31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2D3B6A"/>
  <w15:chartTrackingRefBased/>
  <w15:docId w15:val="{BADB44A2-4113-AA40-ABA1-F37F82D75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HDRN body"/>
    <w:qFormat/>
    <w:rsid w:val="0018634D"/>
    <w:pPr>
      <w:spacing w:after="160" w:line="360" w:lineRule="auto"/>
    </w:pPr>
    <w:rPr>
      <w:rFonts w:ascii="Arial" w:hAnsi="Arial" w:cs="Arial"/>
      <w:kern w:val="0"/>
      <w:lang w:val="en-US"/>
      <w14:ligatures w14:val="none"/>
    </w:rPr>
  </w:style>
  <w:style w:type="paragraph" w:styleId="Heading1">
    <w:name w:val="heading 1"/>
    <w:basedOn w:val="Normal"/>
    <w:next w:val="Normal"/>
    <w:link w:val="Heading1Char"/>
    <w:uiPriority w:val="1"/>
    <w:qFormat/>
    <w:rsid w:val="00707EB3"/>
    <w:pPr>
      <w:keepNext/>
      <w:keepLines/>
      <w:spacing w:before="400" w:after="120" w:line="276" w:lineRule="auto"/>
      <w:outlineLvl w:val="0"/>
    </w:pPr>
    <w:rPr>
      <w:rFonts w:ascii="Lato" w:eastAsia="Arial" w:hAnsi="Lato"/>
      <w:b/>
      <w:color w:val="006A78"/>
      <w:sz w:val="36"/>
      <w:szCs w:val="40"/>
      <w:lang w:val="en"/>
    </w:rPr>
  </w:style>
  <w:style w:type="paragraph" w:styleId="Heading2">
    <w:name w:val="heading 2"/>
    <w:basedOn w:val="Normal"/>
    <w:next w:val="Normal"/>
    <w:link w:val="Heading2Char"/>
    <w:autoRedefine/>
    <w:uiPriority w:val="9"/>
    <w:unhideWhenUsed/>
    <w:qFormat/>
    <w:rsid w:val="0018634D"/>
    <w:pPr>
      <w:keepNext/>
      <w:keepLines/>
      <w:numPr>
        <w:numId w:val="181"/>
      </w:numPr>
      <w:spacing w:before="40" w:after="0"/>
      <w:outlineLvl w:val="1"/>
    </w:pPr>
    <w:rPr>
      <w:rFonts w:ascii="Lato" w:eastAsiaTheme="majorEastAsia" w:hAnsi="Lato" w:cstheme="majorBidi"/>
      <w:b/>
      <w:color w:val="006A78"/>
      <w:sz w:val="28"/>
      <w:szCs w:val="26"/>
    </w:rPr>
  </w:style>
  <w:style w:type="paragraph" w:styleId="Heading3">
    <w:name w:val="heading 3"/>
    <w:basedOn w:val="Heading1"/>
    <w:next w:val="Normal"/>
    <w:link w:val="Heading3Char"/>
    <w:autoRedefine/>
    <w:uiPriority w:val="9"/>
    <w:unhideWhenUsed/>
    <w:qFormat/>
    <w:rsid w:val="009F01B5"/>
    <w:pPr>
      <w:numPr>
        <w:numId w:val="266"/>
      </w:numPr>
      <w:tabs>
        <w:tab w:val="left" w:pos="461"/>
      </w:tabs>
      <w:spacing w:before="0"/>
      <w:contextualSpacing/>
      <w:outlineLvl w:val="2"/>
    </w:pPr>
    <w:rPr>
      <w:rFonts w:cstheme="minorHAnsi"/>
      <w:bCs/>
      <w:color w:val="00274A"/>
      <w:spacing w:val="-1"/>
      <w:sz w:val="28"/>
      <w:szCs w:val="28"/>
    </w:rPr>
  </w:style>
  <w:style w:type="paragraph" w:styleId="Heading4">
    <w:name w:val="heading 4"/>
    <w:basedOn w:val="Normal"/>
    <w:next w:val="Normal"/>
    <w:link w:val="Heading4Char"/>
    <w:uiPriority w:val="9"/>
    <w:semiHidden/>
    <w:unhideWhenUsed/>
    <w:qFormat/>
    <w:rsid w:val="007C282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707EB3"/>
    <w:rPr>
      <w:rFonts w:ascii="Lato" w:eastAsia="Arial" w:hAnsi="Lato" w:cs="Arial"/>
      <w:b/>
      <w:color w:val="006A78"/>
      <w:kern w:val="0"/>
      <w:sz w:val="36"/>
      <w:szCs w:val="40"/>
      <w:lang w:val="en"/>
      <w14:ligatures w14:val="none"/>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14:ligatures w14:val="none"/>
    </w:rPr>
  </w:style>
  <w:style w:type="character" w:customStyle="1" w:styleId="Heading2Char">
    <w:name w:val="Heading 2 Char"/>
    <w:basedOn w:val="DefaultParagraphFont"/>
    <w:link w:val="Heading2"/>
    <w:uiPriority w:val="9"/>
    <w:rsid w:val="0018634D"/>
    <w:rPr>
      <w:rFonts w:ascii="Lato" w:eastAsiaTheme="majorEastAsia" w:hAnsi="Lato" w:cstheme="majorBidi"/>
      <w:b/>
      <w:color w:val="006A78"/>
      <w:kern w:val="0"/>
      <w:sz w:val="28"/>
      <w:szCs w:val="26"/>
      <w:lang w:val="en-US"/>
      <w14:ligatures w14:val="none"/>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en-US"/>
      <w14:ligatures w14:val="none"/>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en-US"/>
      <w14:ligatures w14:val="none"/>
    </w:rPr>
  </w:style>
  <w:style w:type="paragraph" w:styleId="ListParagraph">
    <w:name w:val="List Paragraph"/>
    <w:basedOn w:val="Normal"/>
    <w:uiPriority w:val="34"/>
    <w:qFormat/>
    <w:rsid w:val="0084591A"/>
    <w:pPr>
      <w:ind w:left="720"/>
      <w:contextualSpacing/>
    </w:pPr>
  </w:style>
  <w:style w:type="table" w:styleId="TableGrid">
    <w:name w:val="Table Grid"/>
    <w:basedOn w:val="TableNormal"/>
    <w:uiPriority w:val="39"/>
    <w:rsid w:val="0084591A"/>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14:ligatures w14:val="none"/>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qFormat/>
    <w:rsid w:val="0081034D"/>
    <w:rPr>
      <w:rFonts w:ascii="Arial" w:hAnsi="Arial"/>
      <w:kern w:val="0"/>
      <w:sz w:val="22"/>
      <w:szCs w:val="22"/>
      <w:lang w:val="en-US"/>
      <w14:ligatures w14:val="none"/>
    </w:rPr>
  </w:style>
  <w:style w:type="paragraph" w:styleId="Title">
    <w:name w:val="Title"/>
    <w:basedOn w:val="Normal"/>
    <w:next w:val="Normal"/>
    <w:link w:val="TitleChar"/>
    <w:uiPriority w:val="10"/>
    <w:qFormat/>
    <w:rsid w:val="0081034D"/>
    <w:pPr>
      <w:spacing w:after="0" w:line="240" w:lineRule="auto"/>
      <w:contextualSpacing/>
    </w:pPr>
    <w:rPr>
      <w:rFonts w:ascii="Lato" w:eastAsiaTheme="majorEastAsia" w:hAnsi="Lato" w:cstheme="majorBidi"/>
      <w:b/>
      <w:color w:val="002060"/>
      <w:spacing w:val="-10"/>
      <w:kern w:val="28"/>
      <w:sz w:val="44"/>
      <w:szCs w:val="56"/>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en-US"/>
      <w14:ligatures w14:val="none"/>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qFormat/>
    <w:rsid w:val="00BF6CD5"/>
    <w:pPr>
      <w:spacing w:before="480" w:after="0"/>
      <w:outlineLvl w:val="9"/>
    </w:pPr>
    <w:rPr>
      <w:rFonts w:asciiTheme="majorHAnsi" w:eastAsiaTheme="majorEastAsia" w:hAnsiTheme="majorHAnsi" w:cstheme="majorBidi"/>
      <w:bCs/>
      <w:color w:val="2F5496" w:themeColor="accent1" w:themeShade="BF"/>
      <w:szCs w:val="28"/>
      <w:lang w:val="en-US"/>
    </w:rPr>
  </w:style>
  <w:style w:type="paragraph" w:styleId="TOC1">
    <w:name w:val="toc 1"/>
    <w:basedOn w:val="Normal"/>
    <w:next w:val="Normal"/>
    <w:autoRedefine/>
    <w:uiPriority w:val="39"/>
    <w:unhideWhenUsed/>
    <w:rsid w:val="00F51A42"/>
    <w:pPr>
      <w:tabs>
        <w:tab w:val="right" w:leader="dot" w:pos="10070"/>
      </w:tabs>
      <w:spacing w:before="120" w:after="0"/>
    </w:pPr>
    <w:rPr>
      <w:rFonts w:asciiTheme="minorHAnsi" w:hAnsiTheme="minorHAnsi" w:cstheme="minorHAnsi"/>
      <w:b/>
      <w:bCs/>
      <w:noProof/>
    </w:rPr>
  </w:style>
  <w:style w:type="paragraph" w:styleId="TOC2">
    <w:name w:val="toc 2"/>
    <w:basedOn w:val="Normal"/>
    <w:next w:val="Normal"/>
    <w:autoRedefine/>
    <w:uiPriority w:val="39"/>
    <w:unhideWhenUsed/>
    <w:rsid w:val="00BF6CD5"/>
    <w:pPr>
      <w:spacing w:before="120" w:after="0"/>
      <w:ind w:left="220"/>
    </w:pPr>
    <w:rPr>
      <w:rFonts w:asciiTheme="minorHAnsi" w:hAnsiTheme="minorHAnsi" w:cstheme="minorHAnsi"/>
      <w:b/>
      <w:bCs/>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kern w:val="0"/>
      <w:lang w:val="en-US"/>
      <w14:ligatures w14:val="none"/>
    </w:rPr>
  </w:style>
  <w:style w:type="character" w:customStyle="1" w:styleId="Heading3Char">
    <w:name w:val="Heading 3 Char"/>
    <w:basedOn w:val="DefaultParagraphFont"/>
    <w:link w:val="Heading3"/>
    <w:uiPriority w:val="9"/>
    <w:rsid w:val="009F01B5"/>
    <w:rPr>
      <w:rFonts w:ascii="Lato" w:eastAsia="Arial" w:hAnsi="Lato" w:cstheme="minorHAnsi"/>
      <w:b/>
      <w:bCs/>
      <w:color w:val="00274A"/>
      <w:spacing w:val="-1"/>
      <w:kern w:val="0"/>
      <w:sz w:val="28"/>
      <w:szCs w:val="28"/>
      <w:lang w:val="en"/>
      <w14:ligatures w14:val="none"/>
    </w:rPr>
  </w:style>
  <w:style w:type="table" w:styleId="GridTable4">
    <w:name w:val="Grid Table 4"/>
    <w:basedOn w:val="TableNormal"/>
    <w:uiPriority w:val="49"/>
    <w:rsid w:val="00C16153"/>
    <w:rPr>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7C2823"/>
    <w:pPr>
      <w:widowControl w:val="0"/>
      <w:spacing w:after="0" w:line="240" w:lineRule="auto"/>
      <w:ind w:left="840" w:hanging="360"/>
    </w:pPr>
    <w:rPr>
      <w:rFonts w:ascii="Lato" w:eastAsia="Calibri" w:hAnsi="Lato"/>
      <w:b/>
      <w:color w:val="00274A"/>
      <w:sz w:val="28"/>
    </w:rPr>
  </w:style>
  <w:style w:type="character" w:customStyle="1" w:styleId="BodyTextChar">
    <w:name w:val="Body Text Char"/>
    <w:basedOn w:val="DefaultParagraphFont"/>
    <w:link w:val="BodyText"/>
    <w:uiPriority w:val="1"/>
    <w:rsid w:val="007C2823"/>
    <w:rPr>
      <w:rFonts w:ascii="Lato" w:eastAsia="Calibri" w:hAnsi="Lato"/>
      <w:b/>
      <w:color w:val="00274A"/>
      <w:kern w:val="0"/>
      <w:sz w:val="28"/>
      <w:szCs w:val="22"/>
      <w:lang w:val="en-US"/>
      <w14:ligatures w14:val="none"/>
    </w:rPr>
  </w:style>
  <w:style w:type="character" w:customStyle="1" w:styleId="Heading4Char">
    <w:name w:val="Heading 4 Char"/>
    <w:basedOn w:val="DefaultParagraphFont"/>
    <w:link w:val="Heading4"/>
    <w:uiPriority w:val="9"/>
    <w:semiHidden/>
    <w:rsid w:val="007C2823"/>
    <w:rPr>
      <w:rFonts w:asciiTheme="majorHAnsi" w:eastAsiaTheme="majorEastAsia" w:hAnsiTheme="majorHAnsi" w:cstheme="majorBidi"/>
      <w:i/>
      <w:iCs/>
      <w:color w:val="2F5496" w:themeColor="accent1" w:themeShade="BF"/>
      <w:kern w:val="0"/>
      <w:szCs w:val="22"/>
      <w:lang w:val="en-US"/>
      <w14:ligatures w14:val="none"/>
    </w:rPr>
  </w:style>
  <w:style w:type="paragraph" w:styleId="Subtitle">
    <w:name w:val="Subtitle"/>
    <w:basedOn w:val="Title"/>
    <w:next w:val="Normal"/>
    <w:link w:val="SubtitleChar"/>
    <w:uiPriority w:val="11"/>
    <w:qFormat/>
    <w:rsid w:val="009A4F7F"/>
    <w:rPr>
      <w:rFonts w:eastAsia="Franklin Gothic Book" w:cs="Times New Roman"/>
      <w:bCs/>
      <w:noProof/>
      <w:color w:val="00274A"/>
      <w:kern w:val="20"/>
      <w:sz w:val="72"/>
      <w:szCs w:val="160"/>
      <w:lang w:eastAsia="ja-JP"/>
    </w:rPr>
  </w:style>
  <w:style w:type="character" w:customStyle="1" w:styleId="SubtitleChar">
    <w:name w:val="Subtitle Char"/>
    <w:basedOn w:val="DefaultParagraphFont"/>
    <w:link w:val="Subtitle"/>
    <w:uiPriority w:val="11"/>
    <w:rsid w:val="009A4F7F"/>
    <w:rPr>
      <w:rFonts w:ascii="Lato" w:eastAsia="Franklin Gothic Book" w:hAnsi="Lato" w:cs="Times New Roman"/>
      <w:b/>
      <w:bCs/>
      <w:noProof/>
      <w:color w:val="00274A"/>
      <w:spacing w:val="-10"/>
      <w:kern w:val="20"/>
      <w:sz w:val="72"/>
      <w:szCs w:val="160"/>
      <w:lang w:val="en-US" w:eastAsia="ja-JP"/>
      <w14:ligatures w14:val="none"/>
    </w:rPr>
  </w:style>
  <w:style w:type="character" w:customStyle="1" w:styleId="UnresolvedMention1">
    <w:name w:val="Unresolved Mention1"/>
    <w:basedOn w:val="DefaultParagraphFont"/>
    <w:uiPriority w:val="99"/>
    <w:semiHidden/>
    <w:unhideWhenUsed/>
    <w:rsid w:val="000456C4"/>
    <w:rPr>
      <w:color w:val="605E5C"/>
      <w:shd w:val="clear" w:color="auto" w:fill="E1DFDD"/>
    </w:rPr>
  </w:style>
  <w:style w:type="paragraph" w:customStyle="1" w:styleId="paragraph">
    <w:name w:val="paragraph"/>
    <w:basedOn w:val="Normal"/>
    <w:rsid w:val="0018634D"/>
    <w:pPr>
      <w:spacing w:before="100" w:beforeAutospacing="1" w:after="100" w:afterAutospacing="1" w:line="240" w:lineRule="auto"/>
    </w:pPr>
    <w:rPr>
      <w:rFonts w:ascii="Times New Roman" w:eastAsia="Times New Roman" w:hAnsi="Times New Roman" w:cs="Times New Roman"/>
    </w:rPr>
  </w:style>
  <w:style w:type="character" w:customStyle="1" w:styleId="normaltextrun">
    <w:name w:val="normaltextrun"/>
    <w:basedOn w:val="DefaultParagraphFont"/>
    <w:rsid w:val="0018634D"/>
  </w:style>
  <w:style w:type="character" w:customStyle="1" w:styleId="eop">
    <w:name w:val="eop"/>
    <w:basedOn w:val="DefaultParagraphFont"/>
    <w:rsid w:val="00186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ngagedri.ca/wp-content/uploads/2020/12/alison.paprica@ices.on_.ca_-HDRN-Canada-NDRIO-White-Paper-9Dec20.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econversation.com/plain-language-about-health-data-is-essential-for-transparency-and-trust-12331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4BE28-752A-7946-A8BA-7EC1471B5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12</Pages>
  <Words>3063</Words>
  <Characters>17094</Characters>
  <Application>Microsoft Office Word</Application>
  <DocSecurity>0</DocSecurity>
  <Lines>305</Lines>
  <Paragraphs>142</Paragraphs>
  <ScaleCrop>false</ScaleCrop>
  <HeadingPairs>
    <vt:vector size="2" baseType="variant">
      <vt:variant>
        <vt:lpstr>Title</vt:lpstr>
      </vt:variant>
      <vt:variant>
        <vt:i4>1</vt:i4>
      </vt:variant>
    </vt:vector>
  </HeadingPairs>
  <TitlesOfParts>
    <vt:vector size="1" baseType="lpstr">
      <vt:lpstr>Scientific Directors Report May 2023</vt:lpstr>
    </vt:vector>
  </TitlesOfParts>
  <Manager/>
  <Company/>
  <LinksUpToDate>false</LinksUpToDate>
  <CharactersWithSpaces>20015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Scientific Directors Report March 2021</dc:title>
  <dc:subject/>
  <dc:creator>HDRN Canada</dc:creator>
  <cp:keywords/>
  <dc:description/>
  <cp:lastModifiedBy>Shazmeen Omar</cp:lastModifiedBy>
  <cp:revision>4</cp:revision>
  <dcterms:created xsi:type="dcterms:W3CDTF">2023-07-18T17:16:00Z</dcterms:created>
  <dcterms:modified xsi:type="dcterms:W3CDTF">2023-07-18T17:38:00Z</dcterms:modified>
  <cp:category/>
</cp:coreProperties>
</file>