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06ED" w14:textId="77777777" w:rsidR="008057C0" w:rsidRPr="00343C2C" w:rsidRDefault="008057C0" w:rsidP="00A20F4B">
      <w:pPr>
        <w:pStyle w:val="Title"/>
        <w:spacing w:after="240"/>
        <w:rPr>
          <w:color w:val="00274A"/>
        </w:rPr>
      </w:pPr>
      <w:r w:rsidRPr="00343C2C">
        <w:rPr>
          <w:color w:val="00274A"/>
        </w:rPr>
        <w:t xml:space="preserve">HDRN Canada </w:t>
      </w:r>
    </w:p>
    <w:p w14:paraId="3A716A38" w14:textId="77777777" w:rsidR="00200E26" w:rsidRDefault="00B4601B" w:rsidP="00200E26">
      <w:pPr>
        <w:pStyle w:val="Subtitle"/>
        <w:spacing w:before="240"/>
        <w:rPr>
          <w:sz w:val="56"/>
          <w:szCs w:val="56"/>
        </w:rPr>
      </w:pPr>
      <w:r>
        <w:rPr>
          <w:sz w:val="56"/>
          <w:szCs w:val="56"/>
        </w:rPr>
        <w:t xml:space="preserve">Public and Patient Engagement and Involvement Practices in Health Data </w:t>
      </w:r>
    </w:p>
    <w:p w14:paraId="2C04C20F" w14:textId="77777777" w:rsidR="00200E26" w:rsidRDefault="00B4601B" w:rsidP="00B4601B">
      <w:pPr>
        <w:pStyle w:val="Title"/>
        <w:spacing w:before="240" w:line="480" w:lineRule="auto"/>
        <w:rPr>
          <w:color w:val="00274A"/>
        </w:rPr>
      </w:pPr>
      <w:r>
        <w:rPr>
          <w:color w:val="00274A"/>
        </w:rPr>
        <w:t>Selected Canadian and International Examples</w:t>
      </w:r>
    </w:p>
    <w:p w14:paraId="4D957983" w14:textId="77777777" w:rsidR="00200E26" w:rsidRPr="00200E26" w:rsidRDefault="00200E26" w:rsidP="00200E26">
      <w:pPr>
        <w:rPr>
          <w:rFonts w:ascii="Lato" w:eastAsiaTheme="majorEastAsia" w:hAnsi="Lato" w:cstheme="majorBidi"/>
          <w:spacing w:val="-10"/>
          <w:kern w:val="28"/>
          <w:sz w:val="44"/>
          <w:szCs w:val="56"/>
        </w:rPr>
      </w:pPr>
      <w:r>
        <w:br w:type="page"/>
      </w:r>
    </w:p>
    <w:p w14:paraId="7A637C0A" w14:textId="70F310D8" w:rsidR="00200E26" w:rsidRPr="00200E26" w:rsidRDefault="00200E26" w:rsidP="00200E26">
      <w:pPr>
        <w:pStyle w:val="Title"/>
        <w:rPr>
          <w:rFonts w:eastAsia="Lato" w:cs="Lato"/>
          <w:sz w:val="48"/>
          <w:szCs w:val="48"/>
        </w:rPr>
      </w:pPr>
      <w:r w:rsidRPr="00200E26">
        <w:rPr>
          <w:rFonts w:eastAsia="Lato" w:cs="Lato"/>
          <w:color w:val="006A78"/>
          <w:sz w:val="36"/>
          <w:szCs w:val="36"/>
        </w:rPr>
        <w:lastRenderedPageBreak/>
        <w:t>Table of Contents</w:t>
      </w:r>
      <w:r w:rsidR="00447ED3">
        <w:rPr>
          <w:rFonts w:eastAsia="Lato" w:cs="Lato"/>
          <w:color w:val="006A78"/>
          <w:sz w:val="36"/>
          <w:szCs w:val="36"/>
        </w:rPr>
        <w:br/>
      </w:r>
    </w:p>
    <w:sdt>
      <w:sdtPr>
        <w:rPr>
          <w:rFonts w:cstheme="minorBidi"/>
          <w:b w:val="0"/>
          <w:bCs w:val="0"/>
          <w:noProof w:val="0"/>
        </w:rPr>
        <w:id w:val="153355624"/>
        <w:docPartObj>
          <w:docPartGallery w:val="Table of Contents"/>
          <w:docPartUnique/>
        </w:docPartObj>
      </w:sdtPr>
      <w:sdtEndPr>
        <w:rPr>
          <w:sz w:val="28"/>
          <w:szCs w:val="24"/>
        </w:rPr>
      </w:sdtEndPr>
      <w:sdtContent>
        <w:p w14:paraId="1F041DFE" w14:textId="38844941" w:rsidR="00447ED3" w:rsidRDefault="00200E26">
          <w:pPr>
            <w:pStyle w:val="TOC1"/>
            <w:rPr>
              <w:rFonts w:asciiTheme="minorHAnsi" w:eastAsiaTheme="minorEastAsia" w:hAnsiTheme="minorHAnsi" w:cstheme="minorBidi"/>
              <w:b w:val="0"/>
              <w:bCs w:val="0"/>
              <w:kern w:val="2"/>
              <w:szCs w:val="24"/>
              <w:lang w:val="en-CA"/>
              <w14:ligatures w14:val="standardContextual"/>
            </w:rPr>
          </w:pPr>
          <w:r w:rsidRPr="00200E26">
            <w:rPr>
              <w:sz w:val="28"/>
              <w:szCs w:val="24"/>
            </w:rPr>
            <w:fldChar w:fldCharType="begin"/>
          </w:r>
          <w:r w:rsidRPr="00200E26">
            <w:rPr>
              <w:sz w:val="28"/>
              <w:szCs w:val="24"/>
            </w:rPr>
            <w:instrText xml:space="preserve"> TOC \h \u \z \t "Heading 1,1,Heading 2,2,Heading 3,3,"</w:instrText>
          </w:r>
          <w:r w:rsidRPr="00200E26">
            <w:rPr>
              <w:sz w:val="28"/>
              <w:szCs w:val="24"/>
            </w:rPr>
            <w:fldChar w:fldCharType="separate"/>
          </w:r>
          <w:hyperlink w:anchor="_Toc160540990" w:history="1">
            <w:r w:rsidR="00447ED3" w:rsidRPr="00D108C0">
              <w:rPr>
                <w:rStyle w:val="Hyperlink"/>
              </w:rPr>
              <w:t>Background</w:t>
            </w:r>
            <w:r w:rsidR="00447ED3">
              <w:rPr>
                <w:webHidden/>
              </w:rPr>
              <w:tab/>
            </w:r>
            <w:r w:rsidR="00447ED3">
              <w:rPr>
                <w:webHidden/>
              </w:rPr>
              <w:fldChar w:fldCharType="begin"/>
            </w:r>
            <w:r w:rsidR="00447ED3">
              <w:rPr>
                <w:webHidden/>
              </w:rPr>
              <w:instrText xml:space="preserve"> PAGEREF _Toc160540990 \h </w:instrText>
            </w:r>
            <w:r w:rsidR="00447ED3">
              <w:rPr>
                <w:webHidden/>
              </w:rPr>
            </w:r>
            <w:r w:rsidR="00447ED3">
              <w:rPr>
                <w:webHidden/>
              </w:rPr>
              <w:fldChar w:fldCharType="separate"/>
            </w:r>
            <w:r w:rsidR="00447ED3">
              <w:rPr>
                <w:webHidden/>
              </w:rPr>
              <w:t>2</w:t>
            </w:r>
            <w:r w:rsidR="00447ED3">
              <w:rPr>
                <w:webHidden/>
              </w:rPr>
              <w:fldChar w:fldCharType="end"/>
            </w:r>
          </w:hyperlink>
        </w:p>
        <w:p w14:paraId="7BFF4B3F" w14:textId="4C75276D" w:rsidR="00447ED3" w:rsidRDefault="00000000">
          <w:pPr>
            <w:pStyle w:val="TOC1"/>
            <w:rPr>
              <w:rFonts w:asciiTheme="minorHAnsi" w:eastAsiaTheme="minorEastAsia" w:hAnsiTheme="minorHAnsi" w:cstheme="minorBidi"/>
              <w:b w:val="0"/>
              <w:bCs w:val="0"/>
              <w:kern w:val="2"/>
              <w:szCs w:val="24"/>
              <w:lang w:val="en-CA"/>
              <w14:ligatures w14:val="standardContextual"/>
            </w:rPr>
          </w:pPr>
          <w:hyperlink w:anchor="_Toc160540991" w:history="1">
            <w:r w:rsidR="00447ED3" w:rsidRPr="00D108C0">
              <w:rPr>
                <w:rStyle w:val="Hyperlink"/>
              </w:rPr>
              <w:t>Canadian practices and examples with brief descriptions</w:t>
            </w:r>
            <w:r w:rsidR="00447ED3">
              <w:rPr>
                <w:webHidden/>
              </w:rPr>
              <w:tab/>
            </w:r>
            <w:r w:rsidR="00447ED3">
              <w:rPr>
                <w:webHidden/>
              </w:rPr>
              <w:fldChar w:fldCharType="begin"/>
            </w:r>
            <w:r w:rsidR="00447ED3">
              <w:rPr>
                <w:webHidden/>
              </w:rPr>
              <w:instrText xml:space="preserve"> PAGEREF _Toc160540991 \h </w:instrText>
            </w:r>
            <w:r w:rsidR="00447ED3">
              <w:rPr>
                <w:webHidden/>
              </w:rPr>
            </w:r>
            <w:r w:rsidR="00447ED3">
              <w:rPr>
                <w:webHidden/>
              </w:rPr>
              <w:fldChar w:fldCharType="separate"/>
            </w:r>
            <w:r w:rsidR="00447ED3">
              <w:rPr>
                <w:webHidden/>
              </w:rPr>
              <w:t>2</w:t>
            </w:r>
            <w:r w:rsidR="00447ED3">
              <w:rPr>
                <w:webHidden/>
              </w:rPr>
              <w:fldChar w:fldCharType="end"/>
            </w:r>
          </w:hyperlink>
        </w:p>
        <w:p w14:paraId="0BF6B603" w14:textId="757F9731" w:rsidR="00447ED3" w:rsidRDefault="00000000">
          <w:pPr>
            <w:pStyle w:val="TOC2"/>
            <w:tabs>
              <w:tab w:val="right" w:pos="10070"/>
            </w:tabs>
            <w:rPr>
              <w:rFonts w:asciiTheme="minorHAnsi" w:eastAsiaTheme="minorEastAsia" w:hAnsiTheme="minorHAnsi"/>
              <w:noProof/>
              <w:kern w:val="2"/>
              <w:szCs w:val="24"/>
              <w:lang w:val="en-CA"/>
              <w14:ligatures w14:val="standardContextual"/>
            </w:rPr>
          </w:pPr>
          <w:hyperlink w:anchor="_Toc160540992" w:history="1">
            <w:r w:rsidR="00447ED3" w:rsidRPr="00D108C0">
              <w:rPr>
                <w:rStyle w:val="Hyperlink"/>
                <w:noProof/>
              </w:rPr>
              <w:t>Health Data Research Network Canada Public Advisory Council</w:t>
            </w:r>
            <w:r w:rsidR="00447ED3">
              <w:rPr>
                <w:noProof/>
                <w:webHidden/>
              </w:rPr>
              <w:tab/>
            </w:r>
            <w:r w:rsidR="00447ED3">
              <w:rPr>
                <w:noProof/>
                <w:webHidden/>
              </w:rPr>
              <w:fldChar w:fldCharType="begin"/>
            </w:r>
            <w:r w:rsidR="00447ED3">
              <w:rPr>
                <w:noProof/>
                <w:webHidden/>
              </w:rPr>
              <w:instrText xml:space="preserve"> PAGEREF _Toc160540992 \h </w:instrText>
            </w:r>
            <w:r w:rsidR="00447ED3">
              <w:rPr>
                <w:noProof/>
                <w:webHidden/>
              </w:rPr>
            </w:r>
            <w:r w:rsidR="00447ED3">
              <w:rPr>
                <w:noProof/>
                <w:webHidden/>
              </w:rPr>
              <w:fldChar w:fldCharType="separate"/>
            </w:r>
            <w:r w:rsidR="00447ED3">
              <w:rPr>
                <w:noProof/>
                <w:webHidden/>
              </w:rPr>
              <w:t>2</w:t>
            </w:r>
            <w:r w:rsidR="00447ED3">
              <w:rPr>
                <w:noProof/>
                <w:webHidden/>
              </w:rPr>
              <w:fldChar w:fldCharType="end"/>
            </w:r>
          </w:hyperlink>
        </w:p>
        <w:p w14:paraId="12B149D0" w14:textId="0309AC40" w:rsidR="00447ED3" w:rsidRDefault="00000000">
          <w:pPr>
            <w:pStyle w:val="TOC2"/>
            <w:tabs>
              <w:tab w:val="right" w:pos="10070"/>
            </w:tabs>
            <w:rPr>
              <w:rFonts w:asciiTheme="minorHAnsi" w:eastAsiaTheme="minorEastAsia" w:hAnsiTheme="minorHAnsi"/>
              <w:noProof/>
              <w:kern w:val="2"/>
              <w:szCs w:val="24"/>
              <w:lang w:val="en-CA"/>
              <w14:ligatures w14:val="standardContextual"/>
            </w:rPr>
          </w:pPr>
          <w:hyperlink w:anchor="_Toc160540993" w:history="1">
            <w:r w:rsidR="00447ED3" w:rsidRPr="00D108C0">
              <w:rPr>
                <w:rStyle w:val="Hyperlink"/>
                <w:noProof/>
              </w:rPr>
              <w:t>ICES Public Advisory Council</w:t>
            </w:r>
            <w:r w:rsidR="00447ED3">
              <w:rPr>
                <w:noProof/>
                <w:webHidden/>
              </w:rPr>
              <w:tab/>
            </w:r>
            <w:r w:rsidR="00447ED3">
              <w:rPr>
                <w:noProof/>
                <w:webHidden/>
              </w:rPr>
              <w:fldChar w:fldCharType="begin"/>
            </w:r>
            <w:r w:rsidR="00447ED3">
              <w:rPr>
                <w:noProof/>
                <w:webHidden/>
              </w:rPr>
              <w:instrText xml:space="preserve"> PAGEREF _Toc160540993 \h </w:instrText>
            </w:r>
            <w:r w:rsidR="00447ED3">
              <w:rPr>
                <w:noProof/>
                <w:webHidden/>
              </w:rPr>
            </w:r>
            <w:r w:rsidR="00447ED3">
              <w:rPr>
                <w:noProof/>
                <w:webHidden/>
              </w:rPr>
              <w:fldChar w:fldCharType="separate"/>
            </w:r>
            <w:r w:rsidR="00447ED3">
              <w:rPr>
                <w:noProof/>
                <w:webHidden/>
              </w:rPr>
              <w:t>3</w:t>
            </w:r>
            <w:r w:rsidR="00447ED3">
              <w:rPr>
                <w:noProof/>
                <w:webHidden/>
              </w:rPr>
              <w:fldChar w:fldCharType="end"/>
            </w:r>
          </w:hyperlink>
        </w:p>
        <w:p w14:paraId="3669774C" w14:textId="58213A78" w:rsidR="00447ED3" w:rsidRDefault="00000000">
          <w:pPr>
            <w:pStyle w:val="TOC2"/>
            <w:tabs>
              <w:tab w:val="right" w:pos="10070"/>
            </w:tabs>
            <w:rPr>
              <w:rFonts w:asciiTheme="minorHAnsi" w:eastAsiaTheme="minorEastAsia" w:hAnsiTheme="minorHAnsi"/>
              <w:noProof/>
              <w:kern w:val="2"/>
              <w:szCs w:val="24"/>
              <w:lang w:val="en-CA"/>
              <w14:ligatures w14:val="standardContextual"/>
            </w:rPr>
          </w:pPr>
          <w:hyperlink w:anchor="_Toc160540994" w:history="1">
            <w:r w:rsidR="00447ED3" w:rsidRPr="00D108C0">
              <w:rPr>
                <w:rStyle w:val="Hyperlink"/>
                <w:noProof/>
              </w:rPr>
              <w:t>Newfoundland and Labrador public engagement in association with Health Accord NL</w:t>
            </w:r>
            <w:r w:rsidR="00447ED3">
              <w:rPr>
                <w:noProof/>
                <w:webHidden/>
              </w:rPr>
              <w:tab/>
            </w:r>
            <w:r w:rsidR="00447ED3">
              <w:rPr>
                <w:noProof/>
                <w:webHidden/>
              </w:rPr>
              <w:fldChar w:fldCharType="begin"/>
            </w:r>
            <w:r w:rsidR="00447ED3">
              <w:rPr>
                <w:noProof/>
                <w:webHidden/>
              </w:rPr>
              <w:instrText xml:space="preserve"> PAGEREF _Toc160540994 \h </w:instrText>
            </w:r>
            <w:r w:rsidR="00447ED3">
              <w:rPr>
                <w:noProof/>
                <w:webHidden/>
              </w:rPr>
            </w:r>
            <w:r w:rsidR="00447ED3">
              <w:rPr>
                <w:noProof/>
                <w:webHidden/>
              </w:rPr>
              <w:fldChar w:fldCharType="separate"/>
            </w:r>
            <w:r w:rsidR="00447ED3">
              <w:rPr>
                <w:noProof/>
                <w:webHidden/>
              </w:rPr>
              <w:t>3</w:t>
            </w:r>
            <w:r w:rsidR="00447ED3">
              <w:rPr>
                <w:noProof/>
                <w:webHidden/>
              </w:rPr>
              <w:fldChar w:fldCharType="end"/>
            </w:r>
          </w:hyperlink>
        </w:p>
        <w:p w14:paraId="07126412" w14:textId="2168930A" w:rsidR="00447ED3" w:rsidRDefault="00000000">
          <w:pPr>
            <w:pStyle w:val="TOC2"/>
            <w:tabs>
              <w:tab w:val="right" w:pos="10070"/>
            </w:tabs>
            <w:rPr>
              <w:rFonts w:asciiTheme="minorHAnsi" w:eastAsiaTheme="minorEastAsia" w:hAnsiTheme="minorHAnsi"/>
              <w:noProof/>
              <w:kern w:val="2"/>
              <w:szCs w:val="24"/>
              <w:lang w:val="en-CA"/>
              <w14:ligatures w14:val="standardContextual"/>
            </w:rPr>
          </w:pPr>
          <w:hyperlink w:anchor="_Toc160540995" w:history="1">
            <w:r w:rsidR="00447ED3" w:rsidRPr="00D108C0">
              <w:rPr>
                <w:rStyle w:val="Hyperlink"/>
                <w:noProof/>
              </w:rPr>
              <w:t>Interdisciplinary Research Group In Health Informatics (GRIIS) / CLARET</w:t>
            </w:r>
            <w:r w:rsidR="00447ED3">
              <w:rPr>
                <w:noProof/>
                <w:webHidden/>
              </w:rPr>
              <w:tab/>
            </w:r>
            <w:r w:rsidR="00447ED3">
              <w:rPr>
                <w:noProof/>
                <w:webHidden/>
              </w:rPr>
              <w:fldChar w:fldCharType="begin"/>
            </w:r>
            <w:r w:rsidR="00447ED3">
              <w:rPr>
                <w:noProof/>
                <w:webHidden/>
              </w:rPr>
              <w:instrText xml:space="preserve"> PAGEREF _Toc160540995 \h </w:instrText>
            </w:r>
            <w:r w:rsidR="00447ED3">
              <w:rPr>
                <w:noProof/>
                <w:webHidden/>
              </w:rPr>
            </w:r>
            <w:r w:rsidR="00447ED3">
              <w:rPr>
                <w:noProof/>
                <w:webHidden/>
              </w:rPr>
              <w:fldChar w:fldCharType="separate"/>
            </w:r>
            <w:r w:rsidR="00447ED3">
              <w:rPr>
                <w:noProof/>
                <w:webHidden/>
              </w:rPr>
              <w:t>4</w:t>
            </w:r>
            <w:r w:rsidR="00447ED3">
              <w:rPr>
                <w:noProof/>
                <w:webHidden/>
              </w:rPr>
              <w:fldChar w:fldCharType="end"/>
            </w:r>
          </w:hyperlink>
        </w:p>
        <w:p w14:paraId="6795C8A0" w14:textId="1A495CD4" w:rsidR="00447ED3" w:rsidRDefault="00000000">
          <w:pPr>
            <w:pStyle w:val="TOC2"/>
            <w:tabs>
              <w:tab w:val="right" w:pos="10070"/>
            </w:tabs>
            <w:rPr>
              <w:rFonts w:asciiTheme="minorHAnsi" w:eastAsiaTheme="minorEastAsia" w:hAnsiTheme="minorHAnsi"/>
              <w:noProof/>
              <w:kern w:val="2"/>
              <w:szCs w:val="24"/>
              <w:lang w:val="en-CA"/>
              <w14:ligatures w14:val="standardContextual"/>
            </w:rPr>
          </w:pPr>
          <w:hyperlink w:anchor="_Toc160540996" w:history="1">
            <w:r w:rsidR="00447ED3" w:rsidRPr="00D108C0">
              <w:rPr>
                <w:rStyle w:val="Hyperlink"/>
                <w:noProof/>
              </w:rPr>
              <w:t>Population Data BC (PopData)</w:t>
            </w:r>
            <w:r w:rsidR="00447ED3">
              <w:rPr>
                <w:noProof/>
                <w:webHidden/>
              </w:rPr>
              <w:tab/>
            </w:r>
            <w:r w:rsidR="00447ED3">
              <w:rPr>
                <w:noProof/>
                <w:webHidden/>
              </w:rPr>
              <w:fldChar w:fldCharType="begin"/>
            </w:r>
            <w:r w:rsidR="00447ED3">
              <w:rPr>
                <w:noProof/>
                <w:webHidden/>
              </w:rPr>
              <w:instrText xml:space="preserve"> PAGEREF _Toc160540996 \h </w:instrText>
            </w:r>
            <w:r w:rsidR="00447ED3">
              <w:rPr>
                <w:noProof/>
                <w:webHidden/>
              </w:rPr>
            </w:r>
            <w:r w:rsidR="00447ED3">
              <w:rPr>
                <w:noProof/>
                <w:webHidden/>
              </w:rPr>
              <w:fldChar w:fldCharType="separate"/>
            </w:r>
            <w:r w:rsidR="00447ED3">
              <w:rPr>
                <w:noProof/>
                <w:webHidden/>
              </w:rPr>
              <w:t>4</w:t>
            </w:r>
            <w:r w:rsidR="00447ED3">
              <w:rPr>
                <w:noProof/>
                <w:webHidden/>
              </w:rPr>
              <w:fldChar w:fldCharType="end"/>
            </w:r>
          </w:hyperlink>
        </w:p>
        <w:p w14:paraId="783E83E7" w14:textId="59E43889" w:rsidR="00447ED3" w:rsidRDefault="00000000">
          <w:pPr>
            <w:pStyle w:val="TOC2"/>
            <w:tabs>
              <w:tab w:val="right" w:pos="10070"/>
            </w:tabs>
            <w:rPr>
              <w:rFonts w:asciiTheme="minorHAnsi" w:eastAsiaTheme="minorEastAsia" w:hAnsiTheme="minorHAnsi"/>
              <w:noProof/>
              <w:kern w:val="2"/>
              <w:szCs w:val="24"/>
              <w:lang w:val="en-CA"/>
              <w14:ligatures w14:val="standardContextual"/>
            </w:rPr>
          </w:pPr>
          <w:hyperlink w:anchor="_Toc160540997" w:history="1">
            <w:r w:rsidR="00447ED3" w:rsidRPr="00D108C0">
              <w:rPr>
                <w:rStyle w:val="Hyperlink"/>
                <w:noProof/>
              </w:rPr>
              <w:t>Newfoundland and Labrador Centre for Health Information (NLCHI)</w:t>
            </w:r>
            <w:r w:rsidR="00447ED3">
              <w:rPr>
                <w:noProof/>
                <w:webHidden/>
              </w:rPr>
              <w:tab/>
            </w:r>
            <w:r w:rsidR="00447ED3">
              <w:rPr>
                <w:noProof/>
                <w:webHidden/>
              </w:rPr>
              <w:fldChar w:fldCharType="begin"/>
            </w:r>
            <w:r w:rsidR="00447ED3">
              <w:rPr>
                <w:noProof/>
                <w:webHidden/>
              </w:rPr>
              <w:instrText xml:space="preserve"> PAGEREF _Toc160540997 \h </w:instrText>
            </w:r>
            <w:r w:rsidR="00447ED3">
              <w:rPr>
                <w:noProof/>
                <w:webHidden/>
              </w:rPr>
            </w:r>
            <w:r w:rsidR="00447ED3">
              <w:rPr>
                <w:noProof/>
                <w:webHidden/>
              </w:rPr>
              <w:fldChar w:fldCharType="separate"/>
            </w:r>
            <w:r w:rsidR="00447ED3">
              <w:rPr>
                <w:noProof/>
                <w:webHidden/>
              </w:rPr>
              <w:t>4</w:t>
            </w:r>
            <w:r w:rsidR="00447ED3">
              <w:rPr>
                <w:noProof/>
                <w:webHidden/>
              </w:rPr>
              <w:fldChar w:fldCharType="end"/>
            </w:r>
          </w:hyperlink>
        </w:p>
        <w:p w14:paraId="115736B2" w14:textId="1EF238EC" w:rsidR="00447ED3" w:rsidRDefault="00000000">
          <w:pPr>
            <w:pStyle w:val="TOC2"/>
            <w:tabs>
              <w:tab w:val="right" w:pos="10070"/>
            </w:tabs>
            <w:rPr>
              <w:rFonts w:asciiTheme="minorHAnsi" w:eastAsiaTheme="minorEastAsia" w:hAnsiTheme="minorHAnsi"/>
              <w:noProof/>
              <w:kern w:val="2"/>
              <w:szCs w:val="24"/>
              <w:lang w:val="en-CA"/>
              <w14:ligatures w14:val="standardContextual"/>
            </w:rPr>
          </w:pPr>
          <w:hyperlink w:anchor="_Toc160540998" w:history="1">
            <w:r w:rsidR="00447ED3" w:rsidRPr="00D108C0">
              <w:rPr>
                <w:rStyle w:val="Hyperlink"/>
                <w:noProof/>
              </w:rPr>
              <w:t>SPOR Evidence Alliance</w:t>
            </w:r>
            <w:r w:rsidR="00447ED3">
              <w:rPr>
                <w:noProof/>
                <w:webHidden/>
              </w:rPr>
              <w:tab/>
            </w:r>
            <w:r w:rsidR="00447ED3">
              <w:rPr>
                <w:noProof/>
                <w:webHidden/>
              </w:rPr>
              <w:fldChar w:fldCharType="begin"/>
            </w:r>
            <w:r w:rsidR="00447ED3">
              <w:rPr>
                <w:noProof/>
                <w:webHidden/>
              </w:rPr>
              <w:instrText xml:space="preserve"> PAGEREF _Toc160540998 \h </w:instrText>
            </w:r>
            <w:r w:rsidR="00447ED3">
              <w:rPr>
                <w:noProof/>
                <w:webHidden/>
              </w:rPr>
            </w:r>
            <w:r w:rsidR="00447ED3">
              <w:rPr>
                <w:noProof/>
                <w:webHidden/>
              </w:rPr>
              <w:fldChar w:fldCharType="separate"/>
            </w:r>
            <w:r w:rsidR="00447ED3">
              <w:rPr>
                <w:noProof/>
                <w:webHidden/>
              </w:rPr>
              <w:t>5</w:t>
            </w:r>
            <w:r w:rsidR="00447ED3">
              <w:rPr>
                <w:noProof/>
                <w:webHidden/>
              </w:rPr>
              <w:fldChar w:fldCharType="end"/>
            </w:r>
          </w:hyperlink>
        </w:p>
        <w:p w14:paraId="59DA1537" w14:textId="6F2867F7" w:rsidR="00447ED3" w:rsidRDefault="00000000">
          <w:pPr>
            <w:pStyle w:val="TOC1"/>
            <w:rPr>
              <w:rFonts w:asciiTheme="minorHAnsi" w:eastAsiaTheme="minorEastAsia" w:hAnsiTheme="minorHAnsi" w:cstheme="minorBidi"/>
              <w:b w:val="0"/>
              <w:bCs w:val="0"/>
              <w:kern w:val="2"/>
              <w:szCs w:val="24"/>
              <w:lang w:val="en-CA"/>
              <w14:ligatures w14:val="standardContextual"/>
            </w:rPr>
          </w:pPr>
          <w:hyperlink w:anchor="_Toc160540999" w:history="1">
            <w:r w:rsidR="00447ED3" w:rsidRPr="00D108C0">
              <w:rPr>
                <w:rStyle w:val="Hyperlink"/>
              </w:rPr>
              <w:t>International practices and examples with brief descriptions</w:t>
            </w:r>
            <w:r w:rsidR="00447ED3">
              <w:rPr>
                <w:webHidden/>
              </w:rPr>
              <w:tab/>
            </w:r>
            <w:r w:rsidR="00447ED3">
              <w:rPr>
                <w:webHidden/>
              </w:rPr>
              <w:fldChar w:fldCharType="begin"/>
            </w:r>
            <w:r w:rsidR="00447ED3">
              <w:rPr>
                <w:webHidden/>
              </w:rPr>
              <w:instrText xml:space="preserve"> PAGEREF _Toc160540999 \h </w:instrText>
            </w:r>
            <w:r w:rsidR="00447ED3">
              <w:rPr>
                <w:webHidden/>
              </w:rPr>
            </w:r>
            <w:r w:rsidR="00447ED3">
              <w:rPr>
                <w:webHidden/>
              </w:rPr>
              <w:fldChar w:fldCharType="separate"/>
            </w:r>
            <w:r w:rsidR="00447ED3">
              <w:rPr>
                <w:webHidden/>
              </w:rPr>
              <w:t>6</w:t>
            </w:r>
            <w:r w:rsidR="00447ED3">
              <w:rPr>
                <w:webHidden/>
              </w:rPr>
              <w:fldChar w:fldCharType="end"/>
            </w:r>
          </w:hyperlink>
        </w:p>
        <w:p w14:paraId="1E6CD4EC" w14:textId="5AD854FC" w:rsidR="00447ED3" w:rsidRDefault="00000000">
          <w:pPr>
            <w:pStyle w:val="TOC2"/>
            <w:tabs>
              <w:tab w:val="right" w:pos="10070"/>
            </w:tabs>
            <w:rPr>
              <w:rFonts w:asciiTheme="minorHAnsi" w:eastAsiaTheme="minorEastAsia" w:hAnsiTheme="minorHAnsi"/>
              <w:noProof/>
              <w:kern w:val="2"/>
              <w:szCs w:val="24"/>
              <w:lang w:val="en-CA"/>
              <w14:ligatures w14:val="standardContextual"/>
            </w:rPr>
          </w:pPr>
          <w:hyperlink w:anchor="_Toc160541000" w:history="1">
            <w:r w:rsidR="00447ED3" w:rsidRPr="00D108C0">
              <w:rPr>
                <w:rStyle w:val="Hyperlink"/>
                <w:noProof/>
              </w:rPr>
              <w:t>NIHR Applied Research Collaboration (NIHR ARC)</w:t>
            </w:r>
            <w:r w:rsidR="00447ED3">
              <w:rPr>
                <w:noProof/>
                <w:webHidden/>
              </w:rPr>
              <w:tab/>
            </w:r>
            <w:r w:rsidR="00447ED3">
              <w:rPr>
                <w:noProof/>
                <w:webHidden/>
              </w:rPr>
              <w:fldChar w:fldCharType="begin"/>
            </w:r>
            <w:r w:rsidR="00447ED3">
              <w:rPr>
                <w:noProof/>
                <w:webHidden/>
              </w:rPr>
              <w:instrText xml:space="preserve"> PAGEREF _Toc160541000 \h </w:instrText>
            </w:r>
            <w:r w:rsidR="00447ED3">
              <w:rPr>
                <w:noProof/>
                <w:webHidden/>
              </w:rPr>
            </w:r>
            <w:r w:rsidR="00447ED3">
              <w:rPr>
                <w:noProof/>
                <w:webHidden/>
              </w:rPr>
              <w:fldChar w:fldCharType="separate"/>
            </w:r>
            <w:r w:rsidR="00447ED3">
              <w:rPr>
                <w:noProof/>
                <w:webHidden/>
              </w:rPr>
              <w:t>6</w:t>
            </w:r>
            <w:r w:rsidR="00447ED3">
              <w:rPr>
                <w:noProof/>
                <w:webHidden/>
              </w:rPr>
              <w:fldChar w:fldCharType="end"/>
            </w:r>
          </w:hyperlink>
        </w:p>
        <w:p w14:paraId="50311177" w14:textId="5E69EE58" w:rsidR="00447ED3" w:rsidRDefault="00000000">
          <w:pPr>
            <w:pStyle w:val="TOC2"/>
            <w:tabs>
              <w:tab w:val="right" w:pos="10070"/>
            </w:tabs>
            <w:rPr>
              <w:rFonts w:asciiTheme="minorHAnsi" w:eastAsiaTheme="minorEastAsia" w:hAnsiTheme="minorHAnsi"/>
              <w:noProof/>
              <w:kern w:val="2"/>
              <w:szCs w:val="24"/>
              <w:lang w:val="en-CA"/>
              <w14:ligatures w14:val="standardContextual"/>
            </w:rPr>
          </w:pPr>
          <w:hyperlink w:anchor="_Toc160541001" w:history="1">
            <w:r w:rsidR="00447ED3" w:rsidRPr="00D108C0">
              <w:rPr>
                <w:rStyle w:val="Hyperlink"/>
                <w:noProof/>
              </w:rPr>
              <w:t>Understanding Patient Data (UK)</w:t>
            </w:r>
            <w:r w:rsidR="00447ED3">
              <w:rPr>
                <w:noProof/>
                <w:webHidden/>
              </w:rPr>
              <w:tab/>
            </w:r>
            <w:r w:rsidR="00447ED3">
              <w:rPr>
                <w:noProof/>
                <w:webHidden/>
              </w:rPr>
              <w:fldChar w:fldCharType="begin"/>
            </w:r>
            <w:r w:rsidR="00447ED3">
              <w:rPr>
                <w:noProof/>
                <w:webHidden/>
              </w:rPr>
              <w:instrText xml:space="preserve"> PAGEREF _Toc160541001 \h </w:instrText>
            </w:r>
            <w:r w:rsidR="00447ED3">
              <w:rPr>
                <w:noProof/>
                <w:webHidden/>
              </w:rPr>
            </w:r>
            <w:r w:rsidR="00447ED3">
              <w:rPr>
                <w:noProof/>
                <w:webHidden/>
              </w:rPr>
              <w:fldChar w:fldCharType="separate"/>
            </w:r>
            <w:r w:rsidR="00447ED3">
              <w:rPr>
                <w:noProof/>
                <w:webHidden/>
              </w:rPr>
              <w:t>6</w:t>
            </w:r>
            <w:r w:rsidR="00447ED3">
              <w:rPr>
                <w:noProof/>
                <w:webHidden/>
              </w:rPr>
              <w:fldChar w:fldCharType="end"/>
            </w:r>
          </w:hyperlink>
        </w:p>
        <w:p w14:paraId="0577D0C2" w14:textId="552C3708" w:rsidR="00447ED3" w:rsidRDefault="00000000">
          <w:pPr>
            <w:pStyle w:val="TOC2"/>
            <w:tabs>
              <w:tab w:val="right" w:pos="10070"/>
            </w:tabs>
            <w:rPr>
              <w:rFonts w:asciiTheme="minorHAnsi" w:eastAsiaTheme="minorEastAsia" w:hAnsiTheme="minorHAnsi"/>
              <w:noProof/>
              <w:kern w:val="2"/>
              <w:szCs w:val="24"/>
              <w:lang w:val="en-CA"/>
              <w14:ligatures w14:val="standardContextual"/>
            </w:rPr>
          </w:pPr>
          <w:hyperlink w:anchor="_Toc160541002" w:history="1">
            <w:r w:rsidR="00447ED3" w:rsidRPr="00D108C0">
              <w:rPr>
                <w:rStyle w:val="Hyperlink"/>
                <w:noProof/>
              </w:rPr>
              <w:t>Health Data Research UK (HDR UK) Public Advisory Board</w:t>
            </w:r>
            <w:r w:rsidR="00447ED3">
              <w:rPr>
                <w:noProof/>
                <w:webHidden/>
              </w:rPr>
              <w:tab/>
            </w:r>
            <w:r w:rsidR="00447ED3">
              <w:rPr>
                <w:noProof/>
                <w:webHidden/>
              </w:rPr>
              <w:fldChar w:fldCharType="begin"/>
            </w:r>
            <w:r w:rsidR="00447ED3">
              <w:rPr>
                <w:noProof/>
                <w:webHidden/>
              </w:rPr>
              <w:instrText xml:space="preserve"> PAGEREF _Toc160541002 \h </w:instrText>
            </w:r>
            <w:r w:rsidR="00447ED3">
              <w:rPr>
                <w:noProof/>
                <w:webHidden/>
              </w:rPr>
            </w:r>
            <w:r w:rsidR="00447ED3">
              <w:rPr>
                <w:noProof/>
                <w:webHidden/>
              </w:rPr>
              <w:fldChar w:fldCharType="separate"/>
            </w:r>
            <w:r w:rsidR="00447ED3">
              <w:rPr>
                <w:noProof/>
                <w:webHidden/>
              </w:rPr>
              <w:t>6</w:t>
            </w:r>
            <w:r w:rsidR="00447ED3">
              <w:rPr>
                <w:noProof/>
                <w:webHidden/>
              </w:rPr>
              <w:fldChar w:fldCharType="end"/>
            </w:r>
          </w:hyperlink>
        </w:p>
        <w:p w14:paraId="609063BD" w14:textId="403133EC" w:rsidR="00447ED3" w:rsidRDefault="00000000">
          <w:pPr>
            <w:pStyle w:val="TOC2"/>
            <w:tabs>
              <w:tab w:val="right" w:pos="10070"/>
            </w:tabs>
            <w:rPr>
              <w:rFonts w:asciiTheme="minorHAnsi" w:eastAsiaTheme="minorEastAsia" w:hAnsiTheme="minorHAnsi"/>
              <w:noProof/>
              <w:kern w:val="2"/>
              <w:szCs w:val="24"/>
              <w:lang w:val="en-CA"/>
              <w14:ligatures w14:val="standardContextual"/>
            </w:rPr>
          </w:pPr>
          <w:hyperlink w:anchor="_Toc160541003" w:history="1">
            <w:r w:rsidR="00447ED3" w:rsidRPr="00D108C0">
              <w:rPr>
                <w:rStyle w:val="Hyperlink"/>
                <w:noProof/>
              </w:rPr>
              <w:t>Sortition Foundation (UK)</w:t>
            </w:r>
            <w:r w:rsidR="00447ED3">
              <w:rPr>
                <w:noProof/>
                <w:webHidden/>
              </w:rPr>
              <w:tab/>
            </w:r>
            <w:r w:rsidR="00447ED3">
              <w:rPr>
                <w:noProof/>
                <w:webHidden/>
              </w:rPr>
              <w:fldChar w:fldCharType="begin"/>
            </w:r>
            <w:r w:rsidR="00447ED3">
              <w:rPr>
                <w:noProof/>
                <w:webHidden/>
              </w:rPr>
              <w:instrText xml:space="preserve"> PAGEREF _Toc160541003 \h </w:instrText>
            </w:r>
            <w:r w:rsidR="00447ED3">
              <w:rPr>
                <w:noProof/>
                <w:webHidden/>
              </w:rPr>
            </w:r>
            <w:r w:rsidR="00447ED3">
              <w:rPr>
                <w:noProof/>
                <w:webHidden/>
              </w:rPr>
              <w:fldChar w:fldCharType="separate"/>
            </w:r>
            <w:r w:rsidR="00447ED3">
              <w:rPr>
                <w:noProof/>
                <w:webHidden/>
              </w:rPr>
              <w:t>7</w:t>
            </w:r>
            <w:r w:rsidR="00447ED3">
              <w:rPr>
                <w:noProof/>
                <w:webHidden/>
              </w:rPr>
              <w:fldChar w:fldCharType="end"/>
            </w:r>
          </w:hyperlink>
        </w:p>
        <w:p w14:paraId="1E4F2B85" w14:textId="21A89BA5" w:rsidR="00447ED3" w:rsidRDefault="00000000">
          <w:pPr>
            <w:pStyle w:val="TOC2"/>
            <w:tabs>
              <w:tab w:val="right" w:pos="10070"/>
            </w:tabs>
            <w:rPr>
              <w:rFonts w:asciiTheme="minorHAnsi" w:eastAsiaTheme="minorEastAsia" w:hAnsiTheme="minorHAnsi"/>
              <w:noProof/>
              <w:kern w:val="2"/>
              <w:szCs w:val="24"/>
              <w:lang w:val="en-CA"/>
              <w14:ligatures w14:val="standardContextual"/>
            </w:rPr>
          </w:pPr>
          <w:hyperlink w:anchor="_Toc160541004" w:history="1">
            <w:r w:rsidR="00447ED3" w:rsidRPr="00D108C0">
              <w:rPr>
                <w:rStyle w:val="Hyperlink"/>
                <w:noProof/>
              </w:rPr>
              <w:t>Participedia</w:t>
            </w:r>
            <w:r w:rsidR="00447ED3">
              <w:rPr>
                <w:noProof/>
                <w:webHidden/>
              </w:rPr>
              <w:tab/>
            </w:r>
            <w:r w:rsidR="00447ED3">
              <w:rPr>
                <w:noProof/>
                <w:webHidden/>
              </w:rPr>
              <w:fldChar w:fldCharType="begin"/>
            </w:r>
            <w:r w:rsidR="00447ED3">
              <w:rPr>
                <w:noProof/>
                <w:webHidden/>
              </w:rPr>
              <w:instrText xml:space="preserve"> PAGEREF _Toc160541004 \h </w:instrText>
            </w:r>
            <w:r w:rsidR="00447ED3">
              <w:rPr>
                <w:noProof/>
                <w:webHidden/>
              </w:rPr>
            </w:r>
            <w:r w:rsidR="00447ED3">
              <w:rPr>
                <w:noProof/>
                <w:webHidden/>
              </w:rPr>
              <w:fldChar w:fldCharType="separate"/>
            </w:r>
            <w:r w:rsidR="00447ED3">
              <w:rPr>
                <w:noProof/>
                <w:webHidden/>
              </w:rPr>
              <w:t>7</w:t>
            </w:r>
            <w:r w:rsidR="00447ED3">
              <w:rPr>
                <w:noProof/>
                <w:webHidden/>
              </w:rPr>
              <w:fldChar w:fldCharType="end"/>
            </w:r>
          </w:hyperlink>
        </w:p>
        <w:p w14:paraId="5E454955" w14:textId="35558076" w:rsidR="00447ED3" w:rsidRDefault="00000000">
          <w:pPr>
            <w:pStyle w:val="TOC2"/>
            <w:tabs>
              <w:tab w:val="right" w:pos="10070"/>
            </w:tabs>
            <w:rPr>
              <w:rFonts w:asciiTheme="minorHAnsi" w:eastAsiaTheme="minorEastAsia" w:hAnsiTheme="minorHAnsi"/>
              <w:noProof/>
              <w:kern w:val="2"/>
              <w:szCs w:val="24"/>
              <w:lang w:val="en-CA"/>
              <w14:ligatures w14:val="standardContextual"/>
            </w:rPr>
          </w:pPr>
          <w:hyperlink w:anchor="_Toc160541005" w:history="1">
            <w:r w:rsidR="00447ED3" w:rsidRPr="00D108C0">
              <w:rPr>
                <w:rStyle w:val="Hyperlink"/>
                <w:noProof/>
              </w:rPr>
              <w:t>The Data Assembly (The GovLab)</w:t>
            </w:r>
            <w:r w:rsidR="00447ED3">
              <w:rPr>
                <w:noProof/>
                <w:webHidden/>
              </w:rPr>
              <w:tab/>
            </w:r>
            <w:r w:rsidR="00447ED3">
              <w:rPr>
                <w:noProof/>
                <w:webHidden/>
              </w:rPr>
              <w:fldChar w:fldCharType="begin"/>
            </w:r>
            <w:r w:rsidR="00447ED3">
              <w:rPr>
                <w:noProof/>
                <w:webHidden/>
              </w:rPr>
              <w:instrText xml:space="preserve"> PAGEREF _Toc160541005 \h </w:instrText>
            </w:r>
            <w:r w:rsidR="00447ED3">
              <w:rPr>
                <w:noProof/>
                <w:webHidden/>
              </w:rPr>
            </w:r>
            <w:r w:rsidR="00447ED3">
              <w:rPr>
                <w:noProof/>
                <w:webHidden/>
              </w:rPr>
              <w:fldChar w:fldCharType="separate"/>
            </w:r>
            <w:r w:rsidR="00447ED3">
              <w:rPr>
                <w:noProof/>
                <w:webHidden/>
              </w:rPr>
              <w:t>7</w:t>
            </w:r>
            <w:r w:rsidR="00447ED3">
              <w:rPr>
                <w:noProof/>
                <w:webHidden/>
              </w:rPr>
              <w:fldChar w:fldCharType="end"/>
            </w:r>
          </w:hyperlink>
        </w:p>
        <w:p w14:paraId="231B2EAD" w14:textId="74EAA5BF" w:rsidR="00447ED3" w:rsidRDefault="00000000">
          <w:pPr>
            <w:pStyle w:val="TOC2"/>
            <w:tabs>
              <w:tab w:val="right" w:pos="10070"/>
            </w:tabs>
            <w:rPr>
              <w:rFonts w:asciiTheme="minorHAnsi" w:eastAsiaTheme="minorEastAsia" w:hAnsiTheme="minorHAnsi"/>
              <w:noProof/>
              <w:kern w:val="2"/>
              <w:szCs w:val="24"/>
              <w:lang w:val="en-CA"/>
              <w14:ligatures w14:val="standardContextual"/>
            </w:rPr>
          </w:pPr>
          <w:hyperlink w:anchor="_Toc160541006" w:history="1">
            <w:r w:rsidR="00447ED3" w:rsidRPr="00D108C0">
              <w:rPr>
                <w:rStyle w:val="Hyperlink"/>
                <w:noProof/>
              </w:rPr>
              <w:t>Involve UK</w:t>
            </w:r>
            <w:r w:rsidR="00447ED3">
              <w:rPr>
                <w:noProof/>
                <w:webHidden/>
              </w:rPr>
              <w:tab/>
            </w:r>
            <w:r w:rsidR="00447ED3">
              <w:rPr>
                <w:noProof/>
                <w:webHidden/>
              </w:rPr>
              <w:fldChar w:fldCharType="begin"/>
            </w:r>
            <w:r w:rsidR="00447ED3">
              <w:rPr>
                <w:noProof/>
                <w:webHidden/>
              </w:rPr>
              <w:instrText xml:space="preserve"> PAGEREF _Toc160541006 \h </w:instrText>
            </w:r>
            <w:r w:rsidR="00447ED3">
              <w:rPr>
                <w:noProof/>
                <w:webHidden/>
              </w:rPr>
            </w:r>
            <w:r w:rsidR="00447ED3">
              <w:rPr>
                <w:noProof/>
                <w:webHidden/>
              </w:rPr>
              <w:fldChar w:fldCharType="separate"/>
            </w:r>
            <w:r w:rsidR="00447ED3">
              <w:rPr>
                <w:noProof/>
                <w:webHidden/>
              </w:rPr>
              <w:t>7</w:t>
            </w:r>
            <w:r w:rsidR="00447ED3">
              <w:rPr>
                <w:noProof/>
                <w:webHidden/>
              </w:rPr>
              <w:fldChar w:fldCharType="end"/>
            </w:r>
          </w:hyperlink>
        </w:p>
        <w:p w14:paraId="64DA72CB" w14:textId="5E0B4215" w:rsidR="00447ED3" w:rsidRDefault="00000000">
          <w:pPr>
            <w:pStyle w:val="TOC2"/>
            <w:tabs>
              <w:tab w:val="right" w:pos="10070"/>
            </w:tabs>
            <w:rPr>
              <w:rFonts w:asciiTheme="minorHAnsi" w:eastAsiaTheme="minorEastAsia" w:hAnsiTheme="minorHAnsi"/>
              <w:noProof/>
              <w:kern w:val="2"/>
              <w:szCs w:val="24"/>
              <w:lang w:val="en-CA"/>
              <w14:ligatures w14:val="standardContextual"/>
            </w:rPr>
          </w:pPr>
          <w:hyperlink w:anchor="_Toc160541007" w:history="1">
            <w:r w:rsidR="00447ED3" w:rsidRPr="00D108C0">
              <w:rPr>
                <w:rStyle w:val="Hyperlink"/>
                <w:noProof/>
              </w:rPr>
              <w:t>Patient-centred Outcomes Research Institute (PCORI)</w:t>
            </w:r>
            <w:r w:rsidR="00447ED3">
              <w:rPr>
                <w:noProof/>
                <w:webHidden/>
              </w:rPr>
              <w:tab/>
            </w:r>
            <w:r w:rsidR="00447ED3">
              <w:rPr>
                <w:noProof/>
                <w:webHidden/>
              </w:rPr>
              <w:fldChar w:fldCharType="begin"/>
            </w:r>
            <w:r w:rsidR="00447ED3">
              <w:rPr>
                <w:noProof/>
                <w:webHidden/>
              </w:rPr>
              <w:instrText xml:space="preserve"> PAGEREF _Toc160541007 \h </w:instrText>
            </w:r>
            <w:r w:rsidR="00447ED3">
              <w:rPr>
                <w:noProof/>
                <w:webHidden/>
              </w:rPr>
            </w:r>
            <w:r w:rsidR="00447ED3">
              <w:rPr>
                <w:noProof/>
                <w:webHidden/>
              </w:rPr>
              <w:fldChar w:fldCharType="separate"/>
            </w:r>
            <w:r w:rsidR="00447ED3">
              <w:rPr>
                <w:noProof/>
                <w:webHidden/>
              </w:rPr>
              <w:t>8</w:t>
            </w:r>
            <w:r w:rsidR="00447ED3">
              <w:rPr>
                <w:noProof/>
                <w:webHidden/>
              </w:rPr>
              <w:fldChar w:fldCharType="end"/>
            </w:r>
          </w:hyperlink>
        </w:p>
        <w:p w14:paraId="14282A97" w14:textId="2B72CEAF" w:rsidR="00200E26" w:rsidRPr="00200E26" w:rsidRDefault="00200E26" w:rsidP="00200E26">
          <w:pPr>
            <w:pBdr>
              <w:top w:val="nil"/>
              <w:left w:val="nil"/>
              <w:bottom w:val="nil"/>
              <w:right w:val="nil"/>
              <w:between w:val="nil"/>
            </w:pBdr>
            <w:tabs>
              <w:tab w:val="right" w:leader="dot" w:pos="10070"/>
            </w:tabs>
            <w:spacing w:after="0"/>
            <w:ind w:left="440"/>
            <w:rPr>
              <w:color w:val="000000"/>
              <w:sz w:val="28"/>
              <w:szCs w:val="28"/>
            </w:rPr>
          </w:pPr>
          <w:r w:rsidRPr="00200E26">
            <w:rPr>
              <w:sz w:val="28"/>
              <w:szCs w:val="24"/>
            </w:rPr>
            <w:fldChar w:fldCharType="end"/>
          </w:r>
        </w:p>
      </w:sdtContent>
    </w:sdt>
    <w:p w14:paraId="63F6A58A" w14:textId="77777777" w:rsidR="000F0C4B" w:rsidRDefault="000F0C4B" w:rsidP="00816C85">
      <w:pPr>
        <w:spacing w:after="0" w:line="240" w:lineRule="auto"/>
        <w:sectPr w:rsidR="000F0C4B" w:rsidSect="000F0C4B">
          <w:footerReference w:type="even" r:id="rId8"/>
          <w:footerReference w:type="default" r:id="rId9"/>
          <w:footerReference w:type="first" r:id="rId10"/>
          <w:type w:val="continuous"/>
          <w:pgSz w:w="12240" w:h="15840"/>
          <w:pgMar w:top="1440" w:right="1080" w:bottom="1440" w:left="1080" w:header="0" w:footer="964" w:gutter="0"/>
          <w:pgNumType w:start="1"/>
          <w:cols w:space="720"/>
          <w:titlePg/>
        </w:sectPr>
      </w:pPr>
    </w:p>
    <w:p w14:paraId="0839924D" w14:textId="77777777" w:rsidR="00816C85" w:rsidRPr="00816C85" w:rsidRDefault="00816C85" w:rsidP="00816C85">
      <w:pPr>
        <w:spacing w:after="0" w:line="240" w:lineRule="auto"/>
        <w:rPr>
          <w:rFonts w:ascii="Lato" w:eastAsia="Lato" w:hAnsi="Lato" w:cs="Lato"/>
          <w:b/>
          <w:color w:val="006A78"/>
          <w:sz w:val="28"/>
          <w:szCs w:val="24"/>
        </w:rPr>
      </w:pPr>
      <w:r>
        <w:br w:type="page"/>
      </w:r>
    </w:p>
    <w:p w14:paraId="23AE4E6B" w14:textId="77777777" w:rsidR="000F0C4B" w:rsidRDefault="000F36B6" w:rsidP="000F0C4B">
      <w:pPr>
        <w:pStyle w:val="Heading1"/>
        <w:sectPr w:rsidR="000F0C4B" w:rsidSect="000F0C4B">
          <w:type w:val="continuous"/>
          <w:pgSz w:w="12240" w:h="15840"/>
          <w:pgMar w:top="1440" w:right="1080" w:bottom="1440" w:left="1080" w:header="0" w:footer="964" w:gutter="0"/>
          <w:pgNumType w:start="1"/>
          <w:cols w:space="720"/>
          <w:titlePg/>
        </w:sectPr>
      </w:pPr>
      <w:bookmarkStart w:id="0" w:name="_Toc160540990"/>
      <w:r>
        <w:lastRenderedPageBreak/>
        <w:t>Background</w:t>
      </w:r>
      <w:bookmarkEnd w:id="0"/>
      <w:r>
        <w:t xml:space="preserve"> </w:t>
      </w:r>
    </w:p>
    <w:p w14:paraId="71032C6B" w14:textId="77777777" w:rsidR="000F36B6" w:rsidRPr="00580CB8" w:rsidRDefault="000F36B6" w:rsidP="000F36B6">
      <w:bookmarkStart w:id="1" w:name="_heading=h.mobth08wdl4r" w:colFirst="0" w:colLast="0"/>
      <w:bookmarkStart w:id="2" w:name="_heading=h.frbpgl76lb1g" w:colFirst="0" w:colLast="0"/>
      <w:bookmarkEnd w:id="1"/>
      <w:bookmarkEnd w:id="2"/>
      <w:r w:rsidRPr="00580CB8">
        <w:t>Health Data Research Network Canada (HDRN</w:t>
      </w:r>
      <w:r>
        <w:t xml:space="preserve"> Canada</w:t>
      </w:r>
      <w:r w:rsidRPr="00580CB8">
        <w:t xml:space="preserve">) </w:t>
      </w:r>
      <w:r>
        <w:t>has been</w:t>
      </w:r>
      <w:r w:rsidRPr="00580CB8">
        <w:t xml:space="preserve"> asked by the lead of the Pan-Canadian Health Data Strategy (PCHDS) </w:t>
      </w:r>
      <w:r w:rsidRPr="00580CB8">
        <w:rPr>
          <w:i/>
        </w:rPr>
        <w:t>Trust and Literacy Working Group</w:t>
      </w:r>
      <w:r w:rsidRPr="00580CB8">
        <w:t xml:space="preserve"> to identify examples of public and patient engagement practices and literature that could inform future public and patient engagement associated with the PCHDS.</w:t>
      </w:r>
    </w:p>
    <w:p w14:paraId="21CC0500" w14:textId="77777777" w:rsidR="000F36B6" w:rsidRDefault="000F36B6" w:rsidP="000F36B6">
      <w:r w:rsidRPr="00580CB8">
        <w:t xml:space="preserve">This document </w:t>
      </w:r>
      <w:r>
        <w:t>presents</w:t>
      </w:r>
      <w:r w:rsidRPr="00580CB8">
        <w:t xml:space="preserve"> the top-of-mind </w:t>
      </w:r>
      <w:r>
        <w:t>examples</w:t>
      </w:r>
      <w:r w:rsidRPr="00580CB8">
        <w:t xml:space="preserve"> and resources identified by members of the HDRN </w:t>
      </w:r>
      <w:r>
        <w:t xml:space="preserve">Canada </w:t>
      </w:r>
      <w:r w:rsidRPr="00580CB8">
        <w:t>Public Engagement Working Group</w:t>
      </w:r>
      <w:r>
        <w:t xml:space="preserve"> in early March 2022. It does not constitute </w:t>
      </w:r>
      <w:r w:rsidRPr="00580CB8">
        <w:t>a complete environmental-scan.</w:t>
      </w:r>
      <w:r>
        <w:t xml:space="preserve"> The document also includes, as an appendix, a brief summary of relevant literature on the topic of social license for health data uses and users which was prepared previously by HDRN Canada for the PCHDS Health Data Social License White Paper project.</w:t>
      </w:r>
    </w:p>
    <w:p w14:paraId="2AE89BB5" w14:textId="77777777" w:rsidR="000F36B6" w:rsidRDefault="000F36B6" w:rsidP="000F36B6">
      <w:r>
        <w:t>It should be noted that most of the organizations and initiatives presented in this document are following the increasingly common practice of bringing together a group of diverse patients or members of the public to provide advice. However, no single group of advisors, no matter how diverse, can advise from the perspective of groups, communities, and subpopulations that have a special interest in, or would be affected by health data collection, use, or re-use. For a comprehensive approach to public engagement, it is recommended that the PCHDS complement any general committees or processes that are established with complementary public engagement and involvement that is targeted and tailored to the rights, needs, and interests of Indigenous Peoples, Black communities, people with disabilities, and others. The references in the appendix include some guidance for this kind of tailored and targeted engagement.</w:t>
      </w:r>
    </w:p>
    <w:p w14:paraId="38AA25E7" w14:textId="77777777" w:rsidR="000F36B6" w:rsidRPr="00CD0043" w:rsidRDefault="000F36B6" w:rsidP="000F36B6">
      <w:pPr>
        <w:pStyle w:val="Heading1"/>
      </w:pPr>
      <w:bookmarkStart w:id="3" w:name="_Toc160540991"/>
      <w:r>
        <w:t>Canadian practices and examples with brief descriptions</w:t>
      </w:r>
      <w:bookmarkEnd w:id="3"/>
    </w:p>
    <w:p w14:paraId="727CDCC4" w14:textId="77777777" w:rsidR="000F0C4B" w:rsidRDefault="000F36B6" w:rsidP="000F0C4B">
      <w:pPr>
        <w:pStyle w:val="Heading2"/>
      </w:pPr>
      <w:bookmarkStart w:id="4" w:name="_Toc160540992"/>
      <w:r>
        <w:t>Health Data Research Network Canada Public Advisory Council</w:t>
      </w:r>
      <w:bookmarkEnd w:id="4"/>
      <w:r>
        <w:t xml:space="preserve"> </w:t>
      </w:r>
    </w:p>
    <w:p w14:paraId="3B2E40D7" w14:textId="66B70C30" w:rsidR="000F36B6" w:rsidRPr="00192891" w:rsidRDefault="000F36B6" w:rsidP="000F36B6">
      <w:pPr>
        <w:spacing w:beforeAutospacing="1" w:after="100" w:afterAutospacing="1"/>
        <w:rPr>
          <w:lang w:eastAsia="en-CA"/>
        </w:rPr>
      </w:pPr>
      <w:r w:rsidRPr="00580CB8">
        <w:rPr>
          <w:rStyle w:val="normaltextrun"/>
          <w:rFonts w:cs="Times New Roman"/>
          <w:lang w:eastAsia="en-CA"/>
        </w:rPr>
        <w:t>The role of the HDRN</w:t>
      </w:r>
      <w:r>
        <w:rPr>
          <w:rStyle w:val="normaltextrun"/>
          <w:rFonts w:cs="Times New Roman"/>
          <w:lang w:eastAsia="en-CA"/>
        </w:rPr>
        <w:t xml:space="preserve"> Canada</w:t>
      </w:r>
      <w:r w:rsidRPr="00580CB8">
        <w:rPr>
          <w:rStyle w:val="normaltextrun"/>
          <w:rFonts w:cs="Times New Roman"/>
          <w:lang w:eastAsia="en-CA"/>
        </w:rPr>
        <w:t xml:space="preserve"> Public Advisory Council (PAC) is to: (i) Advise HDRN about its short-term, medium-term, and long-term priorities; (ii) Advise HDRN about how to inform the </w:t>
      </w:r>
      <w:r w:rsidRPr="00580CB8">
        <w:rPr>
          <w:rStyle w:val="normaltextrun"/>
          <w:rFonts w:cs="Times New Roman"/>
          <w:lang w:eastAsia="en-CA"/>
        </w:rPr>
        <w:lastRenderedPageBreak/>
        <w:t xml:space="preserve">public about its achievements, challenges, and plans; (iii) Identify and discuss new kinds of data, especially “patient-generated data”; and (iv) Advise HDRN on how to go beyond the PAC and engage with, and take advice from, the public at large or particular “publics.” The PAC </w:t>
      </w:r>
      <w:hyperlink r:id="rId11" w:tgtFrame="_blank" w:tooltip="Terms of Referemce of HDRN Canada's Public Advisory Council" w:history="1">
        <w:r w:rsidRPr="00751CB1">
          <w:rPr>
            <w:rStyle w:val="Hyperlink"/>
            <w:rFonts w:cs="Times New Roman"/>
            <w:lang w:eastAsia="en-CA"/>
          </w:rPr>
          <w:t>Terms of Reference</w:t>
        </w:r>
        <w:r w:rsidRPr="00751CB1">
          <w:rPr>
            <w:rStyle w:val="Hyperlink"/>
            <w:lang w:eastAsia="en-CA"/>
          </w:rPr>
          <w:t>,</w:t>
        </w:r>
      </w:hyperlink>
      <w:r w:rsidRPr="00580CB8">
        <w:rPr>
          <w:lang w:eastAsia="en-CA"/>
        </w:rPr>
        <w:t xml:space="preserve"> </w:t>
      </w:r>
      <w:r w:rsidRPr="00580CB8">
        <w:t>first</w:t>
      </w:r>
      <w:r w:rsidRPr="00580CB8">
        <w:rPr>
          <w:rStyle w:val="Hyperlink"/>
          <w:rFonts w:cs="Times New Roman"/>
          <w:lang w:eastAsia="en-CA"/>
        </w:rPr>
        <w:t xml:space="preserve"> PAC </w:t>
      </w:r>
      <w:hyperlink r:id="rId12" w:tgtFrame="_blank" w:tooltip="2022-2023 Annual Report of HDRN Canada's Public Advisory Council" w:history="1">
        <w:r w:rsidRPr="00580CB8">
          <w:rPr>
            <w:rStyle w:val="Hyperlink"/>
            <w:rFonts w:cs="Times New Roman"/>
            <w:lang w:eastAsia="en-CA"/>
          </w:rPr>
          <w:t>Annual Report</w:t>
        </w:r>
      </w:hyperlink>
      <w:r w:rsidRPr="00580CB8">
        <w:rPr>
          <w:rStyle w:val="Hyperlink"/>
          <w:rFonts w:cs="Times New Roman"/>
          <w:lang w:eastAsia="en-CA"/>
        </w:rPr>
        <w:t xml:space="preserve"> </w:t>
      </w:r>
      <w:r w:rsidRPr="00580CB8">
        <w:rPr>
          <w:lang w:eastAsia="en-CA"/>
        </w:rPr>
        <w:t>and</w:t>
      </w:r>
      <w:r w:rsidRPr="00580CB8">
        <w:rPr>
          <w:rStyle w:val="Hyperlink"/>
          <w:rFonts w:cs="Times New Roman"/>
          <w:lang w:eastAsia="en-CA"/>
        </w:rPr>
        <w:t xml:space="preserve"> </w:t>
      </w:r>
      <w:hyperlink r:id="rId13" w:tooltip="Biographies of HDRN Canada's Public Advisory Council Members " w:history="1">
        <w:r w:rsidRPr="00580CB8">
          <w:rPr>
            <w:rStyle w:val="Hyperlink"/>
            <w:rFonts w:cs="Times New Roman"/>
            <w:lang w:eastAsia="en-CA"/>
          </w:rPr>
          <w:t>biographies</w:t>
        </w:r>
      </w:hyperlink>
      <w:r w:rsidRPr="00580CB8">
        <w:rPr>
          <w:rStyle w:val="normaltextrun"/>
          <w:rFonts w:cs="Times New Roman"/>
          <w:lang w:eastAsia="en-CA"/>
        </w:rPr>
        <w:t xml:space="preserve"> of the current 1</w:t>
      </w:r>
      <w:r w:rsidR="00F91738">
        <w:rPr>
          <w:rStyle w:val="normaltextrun"/>
          <w:rFonts w:cs="Times New Roman"/>
          <w:lang w:eastAsia="en-CA"/>
        </w:rPr>
        <w:t>6</w:t>
      </w:r>
      <w:r w:rsidRPr="00580CB8">
        <w:rPr>
          <w:rStyle w:val="normaltextrun"/>
          <w:rFonts w:cs="Times New Roman"/>
          <w:lang w:eastAsia="en-CA"/>
        </w:rPr>
        <w:t xml:space="preserve"> members are provided on the </w:t>
      </w:r>
      <w:r w:rsidRPr="00580CB8">
        <w:rPr>
          <w:lang w:eastAsia="en-CA"/>
        </w:rPr>
        <w:t>HDRN public website.</w:t>
      </w:r>
    </w:p>
    <w:p w14:paraId="01DE85C1" w14:textId="77777777" w:rsidR="000F36B6" w:rsidRDefault="000F36B6" w:rsidP="000F36B6">
      <w:pPr>
        <w:pStyle w:val="Heading2"/>
      </w:pPr>
      <w:bookmarkStart w:id="5" w:name="_Toc160540993"/>
      <w:r>
        <w:t>ICES Public Advisory Council</w:t>
      </w:r>
      <w:bookmarkEnd w:id="5"/>
    </w:p>
    <w:p w14:paraId="50BDF3B3" w14:textId="0001816D" w:rsidR="000F36B6" w:rsidRPr="00192891" w:rsidRDefault="000F36B6" w:rsidP="000F36B6">
      <w:r>
        <w:t>A key area of ICES’ public engagement action plan, t</w:t>
      </w:r>
      <w:r w:rsidRPr="001D7EA5">
        <w:t xml:space="preserve">he </w:t>
      </w:r>
      <w:hyperlink r:id="rId14" w:tooltip="More information about ICES Public Advisory Council" w:history="1">
        <w:r w:rsidRPr="001D7EA5">
          <w:rPr>
            <w:rStyle w:val="Hyperlink"/>
            <w:rFonts w:eastAsiaTheme="majorEastAsia"/>
          </w:rPr>
          <w:t>ICES Public Advisory Council (PAC)</w:t>
        </w:r>
      </w:hyperlink>
      <w:r>
        <w:t xml:space="preserve"> </w:t>
      </w:r>
      <w:r w:rsidRPr="001D7EA5">
        <w:t>is made up of members of the public from across On</w:t>
      </w:r>
      <w:r>
        <w:t>tario</w:t>
      </w:r>
      <w:r w:rsidRPr="001D7EA5">
        <w:t xml:space="preserve"> and guides ICES on what matters most to Ontar</w:t>
      </w:r>
      <w:r>
        <w:t>ians for health data research. PAC members: (i) D</w:t>
      </w:r>
      <w:r w:rsidRPr="001D7EA5">
        <w:t xml:space="preserve">iscuss issues related to data </w:t>
      </w:r>
      <w:r>
        <w:t>and health data research; (ii) S</w:t>
      </w:r>
      <w:r w:rsidRPr="001D7EA5">
        <w:t>hare feedback on selected ICES</w:t>
      </w:r>
      <w:r>
        <w:t xml:space="preserve"> activities and studies; (iii) P</w:t>
      </w:r>
      <w:r w:rsidRPr="001D7EA5">
        <w:t>rovide perspectives on new data opport</w:t>
      </w:r>
      <w:r>
        <w:t>unities and partnerships; (iv) G</w:t>
      </w:r>
      <w:r w:rsidRPr="001D7EA5">
        <w:t>uide what research questions matt</w:t>
      </w:r>
      <w:r>
        <w:t>er most to the public; and (v) S</w:t>
      </w:r>
      <w:r w:rsidRPr="001D7EA5">
        <w:t xml:space="preserve">hape ICES public-facing content and public engagement activities. </w:t>
      </w:r>
      <w:r>
        <w:t xml:space="preserve">Details on the PAC’s membership, terms of reference, and governance within ICES are provided in the </w:t>
      </w:r>
      <w:hyperlink r:id="rId15" w:tooltip="Case study on how public engagement can change your research and research institution" w:history="1">
        <w:r w:rsidRPr="002D0510">
          <w:rPr>
            <w:rStyle w:val="Hyperlink"/>
            <w:rFonts w:eastAsiaTheme="majorEastAsia"/>
          </w:rPr>
          <w:t>article</w:t>
        </w:r>
      </w:hyperlink>
      <w:r>
        <w:t xml:space="preserve"> </w:t>
      </w:r>
      <w:r w:rsidRPr="002D0510">
        <w:rPr>
          <w:i/>
        </w:rPr>
        <w:t>Public engagement can change your research, but how can it change your research institution? ICES Case Study.</w:t>
      </w:r>
      <w:r>
        <w:t xml:space="preserve"> </w:t>
      </w:r>
    </w:p>
    <w:p w14:paraId="3DB75998" w14:textId="77777777" w:rsidR="000F36B6" w:rsidRDefault="000F36B6" w:rsidP="000F36B6">
      <w:pPr>
        <w:pStyle w:val="Heading2"/>
      </w:pPr>
      <w:bookmarkStart w:id="6" w:name="_Toc160540994"/>
      <w:r>
        <w:t>Newfoundland and Labrador public engagement in association with Health Accord NL</w:t>
      </w:r>
      <w:bookmarkEnd w:id="6"/>
    </w:p>
    <w:p w14:paraId="3DF4EB6B" w14:textId="5EA471A2" w:rsidR="000F36B6" w:rsidRDefault="000F36B6" w:rsidP="000F36B6">
      <w:r>
        <w:t xml:space="preserve">The vision of </w:t>
      </w:r>
      <w:hyperlink r:id="rId16" w:tooltip="More information about Health Accord Newfoundland and Labrador" w:history="1">
        <w:r w:rsidRPr="00CD07F8">
          <w:rPr>
            <w:rStyle w:val="Hyperlink"/>
            <w:rFonts w:eastAsiaTheme="majorEastAsia"/>
          </w:rPr>
          <w:t>Health Accord Newfoundland and Labrador (HANL)</w:t>
        </w:r>
      </w:hyperlink>
      <w:r>
        <w:t xml:space="preserve"> is improved health and health outcomes for Newfoundlanders and Labradorians through acceptance of and interventions in social determinants of health, and a higher quality health system that rebalances community, hospital and long-term care services. Consistent and transparent patient and public engagement is a key guiding principle for HANL, and over 30 </w:t>
      </w:r>
      <w:hyperlink r:id="rId17" w:tooltip="View materials from HANL townhalls" w:history="1">
        <w:r w:rsidRPr="00CD07F8">
          <w:rPr>
            <w:rStyle w:val="Hyperlink"/>
            <w:rFonts w:eastAsiaTheme="majorEastAsia"/>
          </w:rPr>
          <w:t>public town halls</w:t>
        </w:r>
      </w:hyperlink>
      <w:r>
        <w:t xml:space="preserve">, 49 special interest town halls and more than 400 stakeholder group meetings have been held to ensure feedback from the public is incorporated into HANL’s recommendations, including those focused on digital technology and data governance. A key </w:t>
      </w:r>
      <w:r>
        <w:rPr>
          <w:i/>
        </w:rPr>
        <w:t xml:space="preserve">call to action </w:t>
      </w:r>
      <w:r>
        <w:t xml:space="preserve">in HANL’s recently released </w:t>
      </w:r>
      <w:hyperlink r:id="rId18" w:tooltip="Read the HANL 10-year Health Transition Report" w:history="1">
        <w:r w:rsidRPr="00CD07F8">
          <w:rPr>
            <w:rStyle w:val="Hyperlink"/>
            <w:rFonts w:eastAsiaTheme="majorEastAsia"/>
          </w:rPr>
          <w:t>final report</w:t>
        </w:r>
      </w:hyperlink>
      <w:r w:rsidRPr="00CD07F8">
        <w:t xml:space="preserve"> </w:t>
      </w:r>
      <w:r>
        <w:t xml:space="preserve">is to develop a holistic and integrated provincial data governance model including a strategy for how data will be used to improve the health and social systems of the province in a transparent and accountable manner (see page 214). </w:t>
      </w:r>
    </w:p>
    <w:p w14:paraId="61BF076C" w14:textId="77777777" w:rsidR="000F36B6" w:rsidRDefault="000F36B6" w:rsidP="000F36B6">
      <w:pPr>
        <w:pStyle w:val="Heading2"/>
      </w:pPr>
      <w:bookmarkStart w:id="7" w:name="_Toc160540995"/>
      <w:r>
        <w:lastRenderedPageBreak/>
        <w:t>Interdisciplinary Research Group In Health Informatics (GRIIS) / CLARET</w:t>
      </w:r>
      <w:bookmarkEnd w:id="7"/>
    </w:p>
    <w:p w14:paraId="788C9A97" w14:textId="3A32660E" w:rsidR="000F36B6" w:rsidRPr="00192891" w:rsidRDefault="00000000" w:rsidP="000F36B6">
      <w:hyperlink r:id="rId19" w:tooltip="More information about GRIIS" w:history="1">
        <w:r w:rsidR="000F36B6" w:rsidRPr="000F36B6">
          <w:rPr>
            <w:rStyle w:val="Hyperlink"/>
            <w:rFonts w:eastAsiaTheme="majorEastAsia"/>
          </w:rPr>
          <w:t>GRIIS</w:t>
        </w:r>
      </w:hyperlink>
      <w:r w:rsidR="000F36B6">
        <w:t xml:space="preserve"> aims to support health research and clinical practice by developing socio-technological approaches and training the next generation, thereby contributing to building an efficient, fair and citizen-centered learning health system. The </w:t>
      </w:r>
      <w:hyperlink r:id="rId20" w:tooltip="More information about the CLARET project" w:history="1">
        <w:r w:rsidR="000F36B6" w:rsidRPr="009E0CE3">
          <w:rPr>
            <w:rStyle w:val="Hyperlink"/>
            <w:rFonts w:eastAsiaTheme="majorEastAsia"/>
          </w:rPr>
          <w:t>CLARET project</w:t>
        </w:r>
      </w:hyperlink>
      <w:r w:rsidR="000F36B6">
        <w:t xml:space="preserve"> focuses on ‘meta consent’ of health data, where patients and the public consent to share their health data with multiple research projects simultaneously. One important benefit of meta-consent is that it allows citizens to play active roles within health research and clinical practice – helping them to understand how their health data is used and what research results are obtained from their data. As part of CLARET’s work, the team conducted </w:t>
      </w:r>
      <w:hyperlink r:id="rId21" w:tooltip="Read article on Citizens, Research Ethics Committee Members and Researchers’ Attitude Toward Information and Consent for the Secondary Use of Health Data" w:history="1">
        <w:r w:rsidR="000F36B6" w:rsidRPr="00441EEB">
          <w:rPr>
            <w:rStyle w:val="Hyperlink"/>
            <w:rFonts w:eastAsiaTheme="majorEastAsia"/>
          </w:rPr>
          <w:t>surveys</w:t>
        </w:r>
      </w:hyperlink>
      <w:r w:rsidR="000F36B6">
        <w:t xml:space="preserve"> and focus groups with Quebec citizens, researchers and other stakeholders to obtain their views on meta-consent and to assess the influence of participants’ literacy levels on these views. </w:t>
      </w:r>
    </w:p>
    <w:p w14:paraId="74BC5573" w14:textId="77777777" w:rsidR="000F36B6" w:rsidRDefault="000F36B6" w:rsidP="000F36B6">
      <w:pPr>
        <w:pStyle w:val="Heading2"/>
      </w:pPr>
      <w:bookmarkStart w:id="8" w:name="_Toc160540996"/>
      <w:r>
        <w:t>Population Data BC (PopData)</w:t>
      </w:r>
      <w:bookmarkEnd w:id="8"/>
    </w:p>
    <w:p w14:paraId="78270D51" w14:textId="664E6762" w:rsidR="000F36B6" w:rsidRDefault="000F36B6" w:rsidP="000F36B6">
      <w:r>
        <w:t xml:space="preserve">To help inform the development of practices around the use, access and application of data for research purposes, </w:t>
      </w:r>
      <w:hyperlink r:id="rId22" w:tooltip="Link to PopData website" w:history="1">
        <w:r w:rsidRPr="00317938">
          <w:rPr>
            <w:rStyle w:val="Hyperlink"/>
            <w:rFonts w:eastAsiaTheme="majorEastAsia"/>
          </w:rPr>
          <w:t>PopData</w:t>
        </w:r>
      </w:hyperlink>
      <w:r>
        <w:t xml:space="preserve"> engaged the public in two </w:t>
      </w:r>
      <w:hyperlink r:id="rId23" w:tooltip="More information about the BC Data Deliberation project" w:history="1">
        <w:r w:rsidRPr="00317938">
          <w:rPr>
            <w:rStyle w:val="Hyperlink"/>
            <w:rFonts w:eastAsiaTheme="majorEastAsia"/>
          </w:rPr>
          <w:t>deliberative public engagement sessions</w:t>
        </w:r>
      </w:hyperlink>
      <w:r>
        <w:t xml:space="preserve">. The goal of the sessions was for participants to collectively develop policy recommendations that reflect what is important to them in research data use. Participants were provided with a plain language </w:t>
      </w:r>
      <w:hyperlink r:id="rId24" w:tooltip="More information about the Public Deliberation Event Booklet" w:history="1">
        <w:r w:rsidRPr="00317938">
          <w:rPr>
            <w:rStyle w:val="Hyperlink"/>
            <w:rFonts w:eastAsiaTheme="majorEastAsia"/>
          </w:rPr>
          <w:t>information booklet</w:t>
        </w:r>
      </w:hyperlink>
      <w:r>
        <w:t xml:space="preserve"> prior to the events, giving them an overview on the collection of individual-level data, how technology is creating opportunities for research by generating new data, and the current legislation and policies that guide how data can be shared for research. </w:t>
      </w:r>
    </w:p>
    <w:p w14:paraId="21EE4A0E" w14:textId="77777777" w:rsidR="000F36B6" w:rsidRDefault="000F36B6" w:rsidP="000F36B6">
      <w:pPr>
        <w:pStyle w:val="Heading2"/>
      </w:pPr>
      <w:bookmarkStart w:id="9" w:name="_Toc160540997"/>
      <w:r>
        <w:t>Newfoundland and Labrador Centre for Health Information (NLCHI)</w:t>
      </w:r>
      <w:bookmarkEnd w:id="9"/>
    </w:p>
    <w:p w14:paraId="4D9BC26B" w14:textId="5F98B14F" w:rsidR="000F36B6" w:rsidRPr="00192891" w:rsidRDefault="00000000" w:rsidP="000F36B6">
      <w:hyperlink r:id="rId25" w:tooltip="More information about the Newfoundland and Labrador Centre for Health Information" w:history="1">
        <w:r w:rsidR="000F36B6" w:rsidRPr="00EF015F">
          <w:rPr>
            <w:rStyle w:val="Hyperlink"/>
            <w:rFonts w:eastAsiaTheme="majorEastAsia"/>
          </w:rPr>
          <w:t>NLCHI</w:t>
        </w:r>
      </w:hyperlink>
      <w:r w:rsidR="000F36B6">
        <w:t xml:space="preserve"> co-hosted the </w:t>
      </w:r>
      <w:r w:rsidR="000F36B6" w:rsidRPr="00D73F21">
        <w:rPr>
          <w:rFonts w:eastAsiaTheme="majorEastAsia"/>
        </w:rPr>
        <w:t>Modern Consent Design Jam</w:t>
      </w:r>
      <w:r w:rsidR="000F36B6">
        <w:t xml:space="preserve">, the goal of which was to develop a modern real-time consent model to support patient access. Participants included researchers, patients, clinicians, computer programmers, privacy professionals, decision-makers and other stakeholders who came together to collaboratively address how to enable meaningful consent of health data through panel discussions and working tables focusing on various aspects of health data consent: Medical Care Plan (MCP) renewal, hospital kiosks, patient and researcher portals, point of care and mobile apps. NLCHI has also committed to strong citizen and provider engagement throughout their strategic priorities, including the development of a </w:t>
      </w:r>
      <w:r w:rsidR="000F36B6">
        <w:lastRenderedPageBreak/>
        <w:t xml:space="preserve">personal health record for all citizens of the province, as outlined in their </w:t>
      </w:r>
      <w:hyperlink r:id="rId26" w:tooltip="2020-21 Annual Report of NLCHI" w:history="1">
        <w:r w:rsidR="000F36B6" w:rsidRPr="00592405">
          <w:rPr>
            <w:rStyle w:val="Hyperlink"/>
            <w:rFonts w:eastAsiaTheme="majorEastAsia"/>
          </w:rPr>
          <w:t>2020/2021 annual report</w:t>
        </w:r>
      </w:hyperlink>
      <w:r w:rsidR="000F36B6">
        <w:t xml:space="preserve">. </w:t>
      </w:r>
    </w:p>
    <w:p w14:paraId="065350B1" w14:textId="77777777" w:rsidR="000F36B6" w:rsidRDefault="000F36B6" w:rsidP="000F36B6">
      <w:pPr>
        <w:pStyle w:val="Heading2"/>
      </w:pPr>
      <w:bookmarkStart w:id="10" w:name="_Toc160540998"/>
      <w:r>
        <w:t>SPOR Evidence Alliance</w:t>
      </w:r>
      <w:bookmarkEnd w:id="10"/>
    </w:p>
    <w:p w14:paraId="454B5038" w14:textId="18BE29AB" w:rsidR="000F36B6" w:rsidRDefault="000F36B6" w:rsidP="000F36B6">
      <w:r>
        <w:t xml:space="preserve">The </w:t>
      </w:r>
      <w:hyperlink r:id="rId27" w:tooltip="More information about SPOR Evidence Alliance" w:history="1">
        <w:r w:rsidRPr="008C5DA5">
          <w:rPr>
            <w:rStyle w:val="Hyperlink"/>
            <w:rFonts w:eastAsiaTheme="majorEastAsia"/>
          </w:rPr>
          <w:t>SPOR Evidence Alliance</w:t>
        </w:r>
      </w:hyperlink>
      <w:r>
        <w:t xml:space="preserve"> is a pan-Canadian research initiative designed to promote evidence-informed health policy and practice changes, and is made up of a network of researchers, trainees, patient partners, healthcare providers and health system decision-makers. Patients and the public are included throughout the Evidence Alliance’s </w:t>
      </w:r>
      <w:hyperlink r:id="rId28" w:tooltip="View the governance structure of SPOR Evidence Alliance" w:history="1">
        <w:r w:rsidRPr="00491B01">
          <w:rPr>
            <w:rStyle w:val="Hyperlink"/>
            <w:rFonts w:eastAsiaTheme="majorEastAsia"/>
          </w:rPr>
          <w:t>governance structure</w:t>
        </w:r>
      </w:hyperlink>
      <w:r>
        <w:t xml:space="preserve">, and </w:t>
      </w:r>
      <w:hyperlink r:id="rId29" w:tooltip="Biographies of SPOR Evidence Alliance" w:history="1">
        <w:r w:rsidRPr="00491B01">
          <w:rPr>
            <w:rStyle w:val="Hyperlink"/>
            <w:rFonts w:eastAsiaTheme="majorEastAsia"/>
          </w:rPr>
          <w:t>biographies</w:t>
        </w:r>
      </w:hyperlink>
      <w:r>
        <w:t xml:space="preserve"> of all members, as well as </w:t>
      </w:r>
      <w:hyperlink r:id="rId30" w:tooltip="Terms of Reference of SPOR Evidence Alliance" w:history="1">
        <w:r w:rsidRPr="00491B01">
          <w:rPr>
            <w:rStyle w:val="Hyperlink"/>
            <w:rFonts w:eastAsiaTheme="majorEastAsia"/>
          </w:rPr>
          <w:t>Terms of Reference</w:t>
        </w:r>
      </w:hyperlink>
      <w:r>
        <w:t xml:space="preserve"> for each committee can be found on their website. Detailed patient engagement activities are outlined in the </w:t>
      </w:r>
      <w:hyperlink r:id="rId31" w:tooltip="Read the reflections and learnings from the patient engagement in the SPOR Evidence Alliance" w:history="1">
        <w:r w:rsidRPr="00592405">
          <w:rPr>
            <w:rStyle w:val="Hyperlink"/>
            <w:rFonts w:eastAsiaTheme="majorEastAsia"/>
          </w:rPr>
          <w:t>publication</w:t>
        </w:r>
      </w:hyperlink>
      <w:r>
        <w:t xml:space="preserve"> </w:t>
      </w:r>
      <w:r w:rsidRPr="00592405">
        <w:rPr>
          <w:i/>
        </w:rPr>
        <w:t>Patient engagement in the SPOR Evidence Alliance: Reflection and learnings</w:t>
      </w:r>
      <w:r>
        <w:t xml:space="preserve">.   </w:t>
      </w:r>
    </w:p>
    <w:p w14:paraId="787A58AF" w14:textId="0A9A354E" w:rsidR="000F36B6" w:rsidRDefault="000F36B6">
      <w:pPr>
        <w:spacing w:after="0" w:line="240" w:lineRule="auto"/>
      </w:pPr>
      <w:r>
        <w:br w:type="page"/>
      </w:r>
    </w:p>
    <w:p w14:paraId="48AC7435" w14:textId="77777777" w:rsidR="000F36B6" w:rsidRPr="00CD0043" w:rsidRDefault="000F36B6" w:rsidP="000F36B6">
      <w:pPr>
        <w:pStyle w:val="Heading1"/>
      </w:pPr>
      <w:bookmarkStart w:id="11" w:name="_Toc160540999"/>
      <w:r>
        <w:lastRenderedPageBreak/>
        <w:t>International practices and examples with brief descriptions</w:t>
      </w:r>
      <w:bookmarkEnd w:id="11"/>
    </w:p>
    <w:p w14:paraId="1AF300B4" w14:textId="77777777" w:rsidR="000F36B6" w:rsidRDefault="000F36B6" w:rsidP="000F36B6">
      <w:pPr>
        <w:pStyle w:val="Heading2"/>
      </w:pPr>
      <w:bookmarkStart w:id="12" w:name="_Toc160541000"/>
      <w:r>
        <w:t>NIHR Applied Research Collaboration (NIHR ARC)</w:t>
      </w:r>
      <w:bookmarkEnd w:id="12"/>
    </w:p>
    <w:p w14:paraId="776EBEFF" w14:textId="14F65EF1" w:rsidR="000F36B6" w:rsidRPr="00192891" w:rsidRDefault="000F36B6" w:rsidP="000F36B6">
      <w:r>
        <w:t xml:space="preserve">In collaboration with NHSX and the National Data Guardian for Health and Social Care, NIHR ARC commissioned a set of three online citizens’ juries about </w:t>
      </w:r>
      <w:r w:rsidRPr="00DD04F0">
        <w:t>health data sharing in a pandemic</w:t>
      </w:r>
      <w:r>
        <w:t xml:space="preserve"> between March and May 2021. As data governance policies have changed due to the Covid-19 pandemic, but with little public input, the goal of the citizens’ juries was to be able to consult with the general public about policy questions related to health data sharing during the pandemic. The </w:t>
      </w:r>
      <w:hyperlink r:id="rId32" w:tooltip="Read the executive summary of NIHR ARC" w:history="1">
        <w:r w:rsidRPr="00793505">
          <w:rPr>
            <w:rStyle w:val="Hyperlink"/>
            <w:rFonts w:eastAsiaTheme="majorEastAsia"/>
          </w:rPr>
          <w:t>executive summary</w:t>
        </w:r>
      </w:hyperlink>
      <w:r>
        <w:t xml:space="preserve"> and </w:t>
      </w:r>
      <w:hyperlink r:id="rId33" w:tooltip="Read the full report of NIHR ARC" w:history="1">
        <w:r w:rsidRPr="00793505">
          <w:rPr>
            <w:rStyle w:val="Hyperlink"/>
            <w:rFonts w:eastAsiaTheme="majorEastAsia"/>
          </w:rPr>
          <w:t>full report</w:t>
        </w:r>
      </w:hyperlink>
      <w:r>
        <w:t xml:space="preserve"> outline the project’s full scope of work, including methodologies and outputs. Files on </w:t>
      </w:r>
      <w:hyperlink r:id="rId34" w:tooltip="View the files on Citizen's Juries on Health Data Sharing in a pandemic" w:history="1">
        <w:r w:rsidRPr="00DD04F0">
          <w:rPr>
            <w:rStyle w:val="Hyperlink"/>
            <w:rFonts w:eastAsiaTheme="majorEastAsia"/>
          </w:rPr>
          <w:t>jury design documentation, materials and outputs</w:t>
        </w:r>
      </w:hyperlink>
      <w:r>
        <w:t xml:space="preserve"> are available for download at the bottom of the webpage.</w:t>
      </w:r>
    </w:p>
    <w:p w14:paraId="7B1E1594" w14:textId="77777777" w:rsidR="000F36B6" w:rsidRDefault="000F36B6" w:rsidP="000F36B6">
      <w:pPr>
        <w:pStyle w:val="Heading2"/>
      </w:pPr>
      <w:bookmarkStart w:id="13" w:name="_Toc160541001"/>
      <w:r>
        <w:t>Understanding Patient Data (UK)</w:t>
      </w:r>
      <w:bookmarkEnd w:id="13"/>
    </w:p>
    <w:p w14:paraId="4C2EC3E1" w14:textId="74ED1CFF" w:rsidR="000F36B6" w:rsidRPr="00192891" w:rsidRDefault="00000000" w:rsidP="000F36B6">
      <w:hyperlink r:id="rId35" w:tooltip="More about Understanding Patient Data" w:history="1">
        <w:r w:rsidR="000F36B6" w:rsidRPr="00D76D18">
          <w:rPr>
            <w:rStyle w:val="Hyperlink"/>
            <w:rFonts w:eastAsiaTheme="majorEastAsia"/>
          </w:rPr>
          <w:t>Understanding Patient Data</w:t>
        </w:r>
      </w:hyperlink>
      <w:r w:rsidR="000F36B6">
        <w:t xml:space="preserve"> aims to make the way patient data is used more visible, understandable and trustworthy for patients, the public and health professionals. They work with patient groups, the health care sector, policymakers and other stakeholders to bring transparency, accountability and public involvement to the way patient data is used. Some key resources include a </w:t>
      </w:r>
      <w:hyperlink r:id="rId36" w:tooltip="Read the quick guide from Understanding Patient Data" w:history="1">
        <w:r w:rsidR="000F36B6" w:rsidRPr="00D76D18">
          <w:rPr>
            <w:rStyle w:val="Hyperlink"/>
            <w:rFonts w:eastAsiaTheme="majorEastAsia"/>
          </w:rPr>
          <w:t>quick-guide</w:t>
        </w:r>
      </w:hyperlink>
      <w:r w:rsidR="000F36B6">
        <w:t xml:space="preserve"> to provide stakeholders with material to help explain the use of health data, as well as </w:t>
      </w:r>
      <w:hyperlink r:id="rId37" w:tooltip="View the pulic and patient engagement activities from Understanding Patient Data" w:history="1">
        <w:r w:rsidR="000F36B6" w:rsidRPr="00D76D18">
          <w:rPr>
            <w:rStyle w:val="Hyperlink"/>
            <w:rFonts w:eastAsiaTheme="majorEastAsia"/>
          </w:rPr>
          <w:t>best practices in patient and public engagement</w:t>
        </w:r>
      </w:hyperlink>
      <w:r w:rsidR="000F36B6">
        <w:t xml:space="preserve"> with examples of how to meaningfully engage the public in issues around patient data. </w:t>
      </w:r>
    </w:p>
    <w:p w14:paraId="391D64FB" w14:textId="77777777" w:rsidR="000F36B6" w:rsidRDefault="000F36B6" w:rsidP="000F36B6">
      <w:pPr>
        <w:pStyle w:val="Heading2"/>
      </w:pPr>
      <w:bookmarkStart w:id="14" w:name="_Toc160541002"/>
      <w:r>
        <w:t>Health Data Research UK (HDR UK) Public Advisory Board</w:t>
      </w:r>
      <w:bookmarkEnd w:id="14"/>
    </w:p>
    <w:p w14:paraId="37B7CDA5" w14:textId="22C5E017" w:rsidR="000F36B6" w:rsidRPr="00192891" w:rsidRDefault="000F36B6" w:rsidP="000F36B6">
      <w:r>
        <w:t xml:space="preserve">The HDR UK Public Advisory Board sits within the HDR UK governance structure and provides strategic advice to the organization on its direction of work, including its </w:t>
      </w:r>
      <w:hyperlink r:id="rId38" w:tooltip="More information on Public and Patient Involvement and Engagement strategy" w:history="1">
        <w:r w:rsidRPr="00AB6E0C">
          <w:rPr>
            <w:rStyle w:val="Hyperlink"/>
            <w:rFonts w:eastAsiaTheme="majorEastAsia"/>
          </w:rPr>
          <w:t>Pu</w:t>
        </w:r>
        <w:r w:rsidRPr="00AB6E0C">
          <w:rPr>
            <w:rStyle w:val="Hyperlink"/>
            <w:rFonts w:eastAsiaTheme="majorEastAsia"/>
          </w:rPr>
          <w:t>b</w:t>
        </w:r>
        <w:r w:rsidRPr="00AB6E0C">
          <w:rPr>
            <w:rStyle w:val="Hyperlink"/>
            <w:rFonts w:eastAsiaTheme="majorEastAsia"/>
          </w:rPr>
          <w:t>lic and Patient Involvement and Engagement</w:t>
        </w:r>
      </w:hyperlink>
      <w:r>
        <w:t xml:space="preserve"> (PPIE) strategy. Members work with HDR UK to encourage and enable effective health data science by involving patients and the public, advising on ways to demonstrate trustworthiness and build public confidence in their work, and grow public understanding of the safe and secure access to the use of health data for research. </w:t>
      </w:r>
      <w:hyperlink r:id="rId39" w:tooltip="Biographies of HDR UK" w:history="1">
        <w:r w:rsidRPr="00AB6E0C">
          <w:rPr>
            <w:rStyle w:val="Hyperlink"/>
            <w:rFonts w:eastAsiaTheme="majorEastAsia"/>
          </w:rPr>
          <w:t>Member biograp</w:t>
        </w:r>
        <w:r w:rsidRPr="00AB6E0C">
          <w:rPr>
            <w:rStyle w:val="Hyperlink"/>
            <w:rFonts w:eastAsiaTheme="majorEastAsia"/>
          </w:rPr>
          <w:t>h</w:t>
        </w:r>
        <w:r w:rsidRPr="00AB6E0C">
          <w:rPr>
            <w:rStyle w:val="Hyperlink"/>
            <w:rFonts w:eastAsiaTheme="majorEastAsia"/>
          </w:rPr>
          <w:t>ies</w:t>
        </w:r>
      </w:hyperlink>
      <w:r>
        <w:t xml:space="preserve"> can be found on HDR UK’s website, and the board’s </w:t>
      </w:r>
      <w:hyperlink r:id="rId40" w:tooltip="Terms of Reference of HDR UK" w:history="1">
        <w:r w:rsidRPr="00AB6E0C">
          <w:rPr>
            <w:rStyle w:val="Hyperlink"/>
            <w:rFonts w:eastAsiaTheme="majorEastAsia"/>
          </w:rPr>
          <w:t>Term</w:t>
        </w:r>
        <w:r w:rsidRPr="00AB6E0C">
          <w:rPr>
            <w:rStyle w:val="Hyperlink"/>
            <w:rFonts w:eastAsiaTheme="majorEastAsia"/>
          </w:rPr>
          <w:t>s</w:t>
        </w:r>
        <w:r w:rsidRPr="00AB6E0C">
          <w:rPr>
            <w:rStyle w:val="Hyperlink"/>
            <w:rFonts w:eastAsiaTheme="majorEastAsia"/>
          </w:rPr>
          <w:t xml:space="preserve"> of Referen</w:t>
        </w:r>
        <w:r w:rsidRPr="00AB6E0C">
          <w:rPr>
            <w:rStyle w:val="Hyperlink"/>
            <w:rFonts w:eastAsiaTheme="majorEastAsia"/>
          </w:rPr>
          <w:t>c</w:t>
        </w:r>
        <w:r w:rsidRPr="00AB6E0C">
          <w:rPr>
            <w:rStyle w:val="Hyperlink"/>
            <w:rFonts w:eastAsiaTheme="majorEastAsia"/>
          </w:rPr>
          <w:t>e</w:t>
        </w:r>
      </w:hyperlink>
      <w:r>
        <w:t xml:space="preserve"> outline additional details on key activities and general membership. </w:t>
      </w:r>
      <w:r w:rsidR="00F66C42">
        <w:t xml:space="preserve">     </w:t>
      </w:r>
    </w:p>
    <w:p w14:paraId="21591254" w14:textId="77777777" w:rsidR="000F36B6" w:rsidRDefault="000F36B6" w:rsidP="000F36B6">
      <w:pPr>
        <w:pStyle w:val="Heading2"/>
      </w:pPr>
      <w:bookmarkStart w:id="15" w:name="_Toc160541003"/>
      <w:r>
        <w:lastRenderedPageBreak/>
        <w:t>Sortition Foundation (UK)</w:t>
      </w:r>
      <w:bookmarkEnd w:id="15"/>
    </w:p>
    <w:p w14:paraId="7120DCC1" w14:textId="1C650163" w:rsidR="000F36B6" w:rsidRPr="00192891" w:rsidRDefault="000F36B6" w:rsidP="000F36B6">
      <w:r>
        <w:t xml:space="preserve">The </w:t>
      </w:r>
      <w:hyperlink r:id="rId41" w:tooltip="More information about Sortition Foundation" w:history="1">
        <w:r w:rsidRPr="00084F9B">
          <w:rPr>
            <w:rStyle w:val="Hyperlink"/>
            <w:rFonts w:eastAsiaTheme="majorEastAsia"/>
          </w:rPr>
          <w:t>Sortition Foundation</w:t>
        </w:r>
      </w:hyperlink>
      <w:r>
        <w:t xml:space="preserve"> is a non-for-profit company dedicated to promoting fair, transparent, inclusive and effective deliberative assemblies. They offer bespoke selection and stratification services for deliberation events, and recently assisted in the creation of the </w:t>
      </w:r>
      <w:hyperlink r:id="rId42" w:tooltip="View the Citizens' Jury on QCovid" w:history="1">
        <w:r w:rsidRPr="00084F9B">
          <w:rPr>
            <w:rStyle w:val="Hyperlink"/>
            <w:rFonts w:eastAsiaTheme="majorEastAsia"/>
          </w:rPr>
          <w:t>Citizens’ Jury on qCovid</w:t>
        </w:r>
      </w:hyperlink>
      <w:r>
        <w:t xml:space="preserve"> to deliberate on the risks and benefits of using public health data to predict people’s risk of dying from Covid.</w:t>
      </w:r>
    </w:p>
    <w:p w14:paraId="35737748" w14:textId="77777777" w:rsidR="000F36B6" w:rsidRDefault="000F36B6" w:rsidP="000F36B6">
      <w:pPr>
        <w:pStyle w:val="Heading2"/>
      </w:pPr>
      <w:bookmarkStart w:id="16" w:name="_Toc160541004"/>
      <w:r>
        <w:t>Participedia</w:t>
      </w:r>
      <w:bookmarkEnd w:id="16"/>
      <w:r>
        <w:t xml:space="preserve"> </w:t>
      </w:r>
    </w:p>
    <w:p w14:paraId="29B3D75B" w14:textId="6ACF5717" w:rsidR="000F36B6" w:rsidRPr="00192891" w:rsidRDefault="00000000" w:rsidP="000F36B6">
      <w:hyperlink r:id="rId43" w:tooltip="More about Participedia" w:history="1">
        <w:r w:rsidR="000F36B6" w:rsidRPr="00084F9B">
          <w:rPr>
            <w:rStyle w:val="Hyperlink"/>
            <w:rFonts w:eastAsiaTheme="majorEastAsia"/>
          </w:rPr>
          <w:t>Participedia</w:t>
        </w:r>
      </w:hyperlink>
      <w:r w:rsidR="000F36B6">
        <w:t xml:space="preserve"> is a global network and crowdsourcing platform for researchers, educators, practitioners, policymakers and activists interested in public participation and democratic innovations. They offer a searchable and editable database of content related to global public participation cases and methods. Select public engagement activities related to the use of health data include the </w:t>
      </w:r>
      <w:hyperlink r:id="rId44" w:tooltip="Read the Health Research Authority Policy Framework Dialogue" w:history="1">
        <w:r w:rsidR="000F36B6" w:rsidRPr="00621005">
          <w:rPr>
            <w:rStyle w:val="Hyperlink"/>
            <w:rFonts w:eastAsiaTheme="majorEastAsia"/>
          </w:rPr>
          <w:t>Health Research Authority Policy Framework Dialogue</w:t>
        </w:r>
      </w:hyperlink>
      <w:r w:rsidR="000F36B6">
        <w:t xml:space="preserve">, and the </w:t>
      </w:r>
      <w:hyperlink r:id="rId45" w:tooltip="Read tthe Public Dialogue on Data Openness, Data Re-use, and Data Management" w:history="1">
        <w:r w:rsidR="000F36B6" w:rsidRPr="00621005">
          <w:rPr>
            <w:rStyle w:val="Hyperlink"/>
            <w:rFonts w:eastAsiaTheme="majorEastAsia"/>
          </w:rPr>
          <w:t>Public Dialogue on Data Openness, Data Re-use, and Data Management</w:t>
        </w:r>
      </w:hyperlink>
      <w:r w:rsidR="000F36B6">
        <w:t xml:space="preserve">.  </w:t>
      </w:r>
    </w:p>
    <w:p w14:paraId="73597B7F" w14:textId="77777777" w:rsidR="000F36B6" w:rsidRDefault="000F36B6" w:rsidP="000F36B6">
      <w:pPr>
        <w:pStyle w:val="Heading2"/>
      </w:pPr>
      <w:bookmarkStart w:id="17" w:name="_Toc160541005"/>
      <w:r>
        <w:t>The Data Assembly (The GovLab)</w:t>
      </w:r>
      <w:bookmarkEnd w:id="17"/>
    </w:p>
    <w:p w14:paraId="4AE3B53E" w14:textId="23AA6CC7" w:rsidR="000F36B6" w:rsidRPr="00192891" w:rsidRDefault="000F36B6" w:rsidP="000F36B6">
      <w:r>
        <w:t xml:space="preserve">The </w:t>
      </w:r>
      <w:hyperlink r:id="rId46" w:tooltip="More information on the Data Assembly" w:history="1">
        <w:r w:rsidRPr="00621005">
          <w:rPr>
            <w:rStyle w:val="Hyperlink"/>
            <w:rFonts w:eastAsiaTheme="majorEastAsia"/>
          </w:rPr>
          <w:t>Data Assembly</w:t>
        </w:r>
      </w:hyperlink>
      <w:r>
        <w:t xml:space="preserve"> is an initiative from </w:t>
      </w:r>
      <w:hyperlink r:id="rId47" w:tooltip="More information on the GovLab" w:history="1">
        <w:r w:rsidRPr="00621005">
          <w:rPr>
            <w:rStyle w:val="Hyperlink"/>
            <w:rFonts w:eastAsiaTheme="majorEastAsia"/>
          </w:rPr>
          <w:t>The GovLab</w:t>
        </w:r>
      </w:hyperlink>
      <w:r>
        <w:t xml:space="preserve"> to solicit diverse, actionable public input on data re-use for crisis response in the United States, initially focusing on the response to the Covid-19 pandemic. Deliberations with three “mini-publics” featuring data holders and policymakers, representatives of civic rights and advocacy organizations, and the public were conducted. Methodology and lessons learned are outlined in the </w:t>
      </w:r>
      <w:hyperlink r:id="rId48" w:tooltip="Read the Data Assembly’s Responsible Data Re-Use Framework" w:history="1">
        <w:r w:rsidRPr="00621005">
          <w:rPr>
            <w:rStyle w:val="Hyperlink"/>
            <w:rFonts w:eastAsiaTheme="majorEastAsia"/>
          </w:rPr>
          <w:t>Data Assembly’s Responsible Data Re-Use Framework</w:t>
        </w:r>
      </w:hyperlink>
      <w:r>
        <w:t xml:space="preserve">. </w:t>
      </w:r>
    </w:p>
    <w:p w14:paraId="1CACD9FA" w14:textId="77777777" w:rsidR="000F36B6" w:rsidRDefault="000F36B6" w:rsidP="000F36B6">
      <w:pPr>
        <w:pStyle w:val="Heading2"/>
      </w:pPr>
      <w:bookmarkStart w:id="18" w:name="_Toc160541006"/>
      <w:r>
        <w:t>Involve UK</w:t>
      </w:r>
      <w:bookmarkEnd w:id="18"/>
    </w:p>
    <w:p w14:paraId="2E33061E" w14:textId="775833B0" w:rsidR="000F36B6" w:rsidRPr="00192891" w:rsidRDefault="00000000" w:rsidP="000F36B6">
      <w:hyperlink r:id="rId49" w:tooltip="More information about Involve" w:history="1">
        <w:r w:rsidR="000F36B6" w:rsidRPr="004F6C5F">
          <w:rPr>
            <w:rStyle w:val="Hyperlink"/>
            <w:rFonts w:eastAsiaTheme="majorEastAsia"/>
          </w:rPr>
          <w:t>Involve</w:t>
        </w:r>
      </w:hyperlink>
      <w:r w:rsidR="000F36B6">
        <w:t xml:space="preserve"> is the UK’s leading public participatory charity, working with governments, academics and the public to create and deliver new forms of public participation that will improve decision-making. Their website includes a variety of resources for public engagement, including descriptions of </w:t>
      </w:r>
      <w:hyperlink r:id="rId50" w:tooltip="View Involve's public engagement methods" w:history="1">
        <w:r w:rsidR="000F36B6" w:rsidRPr="004F6C5F">
          <w:rPr>
            <w:rStyle w:val="Hyperlink"/>
            <w:rFonts w:eastAsiaTheme="majorEastAsia"/>
          </w:rPr>
          <w:t>public engagement methods</w:t>
        </w:r>
      </w:hyperlink>
      <w:r w:rsidR="000F36B6">
        <w:t xml:space="preserve"> and where they fit on the spectrum of engagement. They highlight a number of projects and case studies on the importance of public engagement in health data issues. For example, in </w:t>
      </w:r>
      <w:hyperlink r:id="rId51" w:tooltip="Read Involve's project on how people can make informed decisions about the use of their health data" w:history="1">
        <w:r w:rsidR="000F36B6" w:rsidRPr="00C51638">
          <w:rPr>
            <w:rStyle w:val="Hyperlink"/>
          </w:rPr>
          <w:t xml:space="preserve">the </w:t>
        </w:r>
        <w:r w:rsidR="000F36B6" w:rsidRPr="00C51638">
          <w:rPr>
            <w:rStyle w:val="Hyperlink"/>
            <w:rFonts w:eastAsiaTheme="majorEastAsia"/>
          </w:rPr>
          <w:t>project</w:t>
        </w:r>
        <w:r w:rsidR="000F36B6" w:rsidRPr="00C51638">
          <w:rPr>
            <w:rStyle w:val="Hyperlink"/>
          </w:rPr>
          <w:t xml:space="preserve"> </w:t>
        </w:r>
        <w:r w:rsidR="000F36B6" w:rsidRPr="00C51638">
          <w:rPr>
            <w:rStyle w:val="Hyperlink"/>
            <w:rFonts w:eastAsiaTheme="majorEastAsia"/>
          </w:rPr>
          <w:t>How can People Make Informed Decisions about the Use of their Health Data?</w:t>
        </w:r>
      </w:hyperlink>
      <w:r w:rsidR="000F36B6">
        <w:rPr>
          <w:i/>
        </w:rPr>
        <w:t xml:space="preserve">, </w:t>
      </w:r>
      <w:r w:rsidR="000F36B6">
        <w:t xml:space="preserve">Involve ran a series of deliberative workshops </w:t>
      </w:r>
      <w:r w:rsidR="000F36B6">
        <w:lastRenderedPageBreak/>
        <w:t xml:space="preserve">involving patient representatives to test a number of low-tech prototypes aimed at exploring a number of different areas such as language used, best visual representation, where and when the request for consent should be made, etc. </w:t>
      </w:r>
    </w:p>
    <w:p w14:paraId="767E6C82" w14:textId="77777777" w:rsidR="000F36B6" w:rsidRDefault="000F36B6" w:rsidP="000F36B6">
      <w:pPr>
        <w:pStyle w:val="Heading2"/>
      </w:pPr>
      <w:bookmarkStart w:id="19" w:name="_Toc160541007"/>
      <w:r>
        <w:t>Patient-centred Outcomes Research Institute (PCORI)</w:t>
      </w:r>
      <w:bookmarkEnd w:id="19"/>
    </w:p>
    <w:p w14:paraId="58FBA316" w14:textId="721E1E45" w:rsidR="00DF021C" w:rsidRPr="00200E26" w:rsidRDefault="00000000" w:rsidP="000F36B6">
      <w:hyperlink r:id="rId52" w:tooltip="More about PCORI" w:history="1">
        <w:r w:rsidR="000F36B6" w:rsidRPr="00EF015F">
          <w:rPr>
            <w:rStyle w:val="Hyperlink"/>
            <w:rFonts w:eastAsiaTheme="majorEastAsia"/>
          </w:rPr>
          <w:t>PCORI</w:t>
        </w:r>
      </w:hyperlink>
      <w:r w:rsidR="000F36B6">
        <w:t xml:space="preserve"> works with healthcare stakeholders to identify critical research questions and answer them through comparative clinical effectiveness research, focusing on outcomes that are important to patients. All PCORI advisory panels include patient representatives, as well as other key knowledge users including practicing and research clinicians, health system decision makers, etc. Member biographies and additional details of each advisory committee can be found on their </w:t>
      </w:r>
      <w:hyperlink r:id="rId53" w:tooltip="For more information about member biographies and other additional details, please visit pcori.org" w:history="1">
        <w:r w:rsidR="000F36B6" w:rsidRPr="00EF015F">
          <w:rPr>
            <w:rStyle w:val="Hyperlink"/>
            <w:rFonts w:eastAsiaTheme="majorEastAsia"/>
          </w:rPr>
          <w:t>website</w:t>
        </w:r>
      </w:hyperlink>
      <w:r w:rsidR="000F36B6">
        <w:t xml:space="preserve">. PCORI’s projects related to health data include </w:t>
      </w:r>
      <w:hyperlink r:id="rId54" w:tooltip="View PCORI's project on Educate to Engage Patients: Health Data " w:history="1">
        <w:r w:rsidR="000F36B6" w:rsidRPr="00214BD8">
          <w:rPr>
            <w:rStyle w:val="Hyperlink"/>
            <w:rFonts w:eastAsiaTheme="majorEastAsia"/>
          </w:rPr>
          <w:t>Educate to Engage Patients: Health Data</w:t>
        </w:r>
      </w:hyperlink>
      <w:r w:rsidR="000F36B6">
        <w:t xml:space="preserve">, </w:t>
      </w:r>
      <w:hyperlink r:id="rId55" w:tooltip="View PCORI's project on Using Patient Generated Health Data to Transform Healthcare" w:history="1">
        <w:r w:rsidR="000F36B6" w:rsidRPr="00214BD8">
          <w:rPr>
            <w:rStyle w:val="Hyperlink"/>
            <w:rFonts w:eastAsiaTheme="majorEastAsia"/>
          </w:rPr>
          <w:t>Using Patient Generated Health Data to Transform Healthcare</w:t>
        </w:r>
      </w:hyperlink>
      <w:r w:rsidR="000F36B6">
        <w:t xml:space="preserve">, and </w:t>
      </w:r>
      <w:hyperlink r:id="rId56" w:tooltip="View PCORI's project on Open Data Roundtable Series: Sharing and Utilizing Data to Enhance and Protect Health and Well-Being" w:history="1">
        <w:r w:rsidR="000F36B6" w:rsidRPr="00214BD8">
          <w:rPr>
            <w:rStyle w:val="Hyperlink"/>
            <w:rFonts w:eastAsiaTheme="majorEastAsia"/>
          </w:rPr>
          <w:t>Open Data Roundtable Series: Sharing and Utilizing Data to Enhance and Protect Health and Well-Being</w:t>
        </w:r>
      </w:hyperlink>
    </w:p>
    <w:sectPr w:rsidR="00DF021C" w:rsidRPr="00200E26" w:rsidSect="00CA2F23">
      <w:footerReference w:type="even" r:id="rId57"/>
      <w:footerReference w:type="default" r:id="rId58"/>
      <w:footerReference w:type="first" r:id="rId59"/>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FB5E" w14:textId="77777777" w:rsidR="00105D12" w:rsidRDefault="00105D12" w:rsidP="0084591A">
      <w:pPr>
        <w:spacing w:after="0" w:line="240" w:lineRule="auto"/>
      </w:pPr>
      <w:r>
        <w:separator/>
      </w:r>
    </w:p>
    <w:p w14:paraId="70721552" w14:textId="77777777" w:rsidR="00105D12" w:rsidRDefault="00105D12"/>
  </w:endnote>
  <w:endnote w:type="continuationSeparator" w:id="0">
    <w:p w14:paraId="5E974EB2" w14:textId="77777777" w:rsidR="00105D12" w:rsidRDefault="00105D12" w:rsidP="0084591A">
      <w:pPr>
        <w:spacing w:after="0" w:line="240" w:lineRule="auto"/>
      </w:pPr>
      <w:r>
        <w:continuationSeparator/>
      </w:r>
    </w:p>
    <w:p w14:paraId="6DB2F441" w14:textId="77777777" w:rsidR="00105D12" w:rsidRDefault="00105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Lato">
    <w:panose1 w:val="020F0502020204030203"/>
    <w:charset w:val="4D"/>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5B67" w14:textId="77777777" w:rsidR="000F0C4B" w:rsidRDefault="000F0C4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7E5F491E" w14:textId="77777777" w:rsidR="000F0C4B" w:rsidRDefault="000F0C4B">
    <w:pPr>
      <w:pBdr>
        <w:top w:val="nil"/>
        <w:left w:val="nil"/>
        <w:bottom w:val="nil"/>
        <w:right w:val="nil"/>
        <w:between w:val="nil"/>
      </w:pBdr>
      <w:tabs>
        <w:tab w:val="center" w:pos="4680"/>
        <w:tab w:val="right" w:pos="9360"/>
      </w:tabs>
      <w:spacing w:after="0" w:line="240" w:lineRule="auto"/>
      <w:ind w:right="360" w:firstLine="360"/>
      <w:rPr>
        <w:color w:val="000000"/>
      </w:rPr>
    </w:pPr>
  </w:p>
  <w:p w14:paraId="288507C6" w14:textId="77777777" w:rsidR="000F0C4B" w:rsidRDefault="000F0C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3BEF" w14:textId="77777777" w:rsidR="000F0C4B" w:rsidRDefault="000F0C4B">
    <w:pPr>
      <w:ind w:right="360" w:firstLine="360"/>
    </w:pPr>
    <w:r>
      <w:rPr>
        <w:noProof/>
      </w:rPr>
      <w:drawing>
        <wp:anchor distT="0" distB="0" distL="114300" distR="114300" simplePos="0" relativeHeight="251675648" behindDoc="0" locked="0" layoutInCell="1" hidden="0" allowOverlap="1" wp14:anchorId="1F4F88DE" wp14:editId="494268F7">
          <wp:simplePos x="0" y="0"/>
          <wp:positionH relativeFrom="column">
            <wp:posOffset>-98057</wp:posOffset>
          </wp:positionH>
          <wp:positionV relativeFrom="paragraph">
            <wp:posOffset>58420</wp:posOffset>
          </wp:positionV>
          <wp:extent cx="3164840" cy="822960"/>
          <wp:effectExtent l="0" t="0" r="0" b="0"/>
          <wp:wrapSquare wrapText="bothSides" distT="0" distB="0" distL="114300" distR="114300"/>
          <wp:docPr id="1903986549" name="image2.png" descr="HDRN Canada Logo"/>
          <wp:cNvGraphicFramePr/>
          <a:graphic xmlns:a="http://schemas.openxmlformats.org/drawingml/2006/main">
            <a:graphicData uri="http://schemas.openxmlformats.org/drawingml/2006/picture">
              <pic:pic xmlns:pic="http://schemas.openxmlformats.org/drawingml/2006/picture">
                <pic:nvPicPr>
                  <pic:cNvPr id="0" name="image2.png" descr="HDRN Canada Logo"/>
                  <pic:cNvPicPr preferRelativeResize="0"/>
                </pic:nvPicPr>
                <pic:blipFill>
                  <a:blip r:embed="rId1"/>
                  <a:srcRect l="5505" r="3236"/>
                  <a:stretch>
                    <a:fillRect/>
                  </a:stretch>
                </pic:blipFill>
                <pic:spPr>
                  <a:xfrm>
                    <a:off x="0" y="0"/>
                    <a:ext cx="3164840" cy="822960"/>
                  </a:xfrm>
                  <a:prstGeom prst="rect">
                    <a:avLst/>
                  </a:prstGeom>
                  <a:ln/>
                </pic:spPr>
              </pic:pic>
            </a:graphicData>
          </a:graphic>
        </wp:anchor>
      </w:drawing>
    </w:r>
  </w:p>
  <w:p w14:paraId="4703FA0B" w14:textId="77777777" w:rsidR="000F0C4B" w:rsidRDefault="000F0C4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E9C5700" w14:textId="77777777" w:rsidR="000F0C4B" w:rsidRDefault="000F0C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566E" w14:textId="77777777" w:rsidR="000F0C4B" w:rsidRDefault="000F0C4B">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0" distR="0" simplePos="0" relativeHeight="251676672" behindDoc="1" locked="0" layoutInCell="1" hidden="0" allowOverlap="1" wp14:anchorId="13C1AE0A" wp14:editId="083E751A">
              <wp:simplePos x="0" y="0"/>
              <wp:positionH relativeFrom="column">
                <wp:posOffset>-2082799</wp:posOffset>
              </wp:positionH>
              <wp:positionV relativeFrom="paragraph">
                <wp:posOffset>-317499</wp:posOffset>
              </wp:positionV>
              <wp:extent cx="9334500" cy="3385185"/>
              <wp:effectExtent l="0" t="0" r="0" b="0"/>
              <wp:wrapNone/>
              <wp:docPr id="1903986548" name="Group 1903986548"/>
              <wp:cNvGraphicFramePr/>
              <a:graphic xmlns:a="http://schemas.openxmlformats.org/drawingml/2006/main">
                <a:graphicData uri="http://schemas.microsoft.com/office/word/2010/wordprocessingGroup">
                  <wpg:wgp>
                    <wpg:cNvGrpSpPr/>
                    <wpg:grpSpPr>
                      <a:xfrm>
                        <a:off x="0" y="0"/>
                        <a:ext cx="9334500" cy="3385185"/>
                        <a:chOff x="678750" y="2087400"/>
                        <a:chExt cx="9334500" cy="3385200"/>
                      </a:xfrm>
                    </wpg:grpSpPr>
                    <wpg:grpSp>
                      <wpg:cNvPr id="104265114" name="Group 104265114"/>
                      <wpg:cNvGrpSpPr/>
                      <wpg:grpSpPr>
                        <a:xfrm>
                          <a:off x="678750" y="2087408"/>
                          <a:ext cx="9334500" cy="3385185"/>
                          <a:chOff x="678750" y="2087400"/>
                          <a:chExt cx="9334500" cy="3385200"/>
                        </a:xfrm>
                      </wpg:grpSpPr>
                      <wps:wsp>
                        <wps:cNvPr id="1381630819" name="Rectangle 1381630819"/>
                        <wps:cNvSpPr/>
                        <wps:spPr>
                          <a:xfrm>
                            <a:off x="678750" y="2087400"/>
                            <a:ext cx="9334500" cy="3385200"/>
                          </a:xfrm>
                          <a:prstGeom prst="rect">
                            <a:avLst/>
                          </a:prstGeom>
                          <a:noFill/>
                          <a:ln>
                            <a:noFill/>
                          </a:ln>
                        </wps:spPr>
                        <wps:txbx>
                          <w:txbxContent>
                            <w:p w14:paraId="4194136A" w14:textId="77777777" w:rsidR="000F0C4B" w:rsidRDefault="000F0C4B">
                              <w:pPr>
                                <w:spacing w:after="0" w:line="240" w:lineRule="auto"/>
                                <w:textDirection w:val="btLr"/>
                              </w:pPr>
                            </w:p>
                          </w:txbxContent>
                        </wps:txbx>
                        <wps:bodyPr spcFirstLastPara="1" wrap="square" lIns="91425" tIns="91425" rIns="91425" bIns="91425" anchor="ctr" anchorCtr="0">
                          <a:noAutofit/>
                        </wps:bodyPr>
                      </wps:wsp>
                      <wpg:grpSp>
                        <wpg:cNvPr id="849388598" name="Group 849388598"/>
                        <wpg:cNvGrpSpPr/>
                        <wpg:grpSpPr>
                          <a:xfrm>
                            <a:off x="678750" y="2087408"/>
                            <a:ext cx="9334500" cy="3385185"/>
                            <a:chOff x="678750" y="2087400"/>
                            <a:chExt cx="9334500" cy="3385200"/>
                          </a:xfrm>
                        </wpg:grpSpPr>
                        <wps:wsp>
                          <wps:cNvPr id="235731453" name="Rectangle 235731453"/>
                          <wps:cNvSpPr/>
                          <wps:spPr>
                            <a:xfrm>
                              <a:off x="678750" y="2087400"/>
                              <a:ext cx="9334500" cy="3385200"/>
                            </a:xfrm>
                            <a:prstGeom prst="rect">
                              <a:avLst/>
                            </a:prstGeom>
                            <a:noFill/>
                            <a:ln>
                              <a:noFill/>
                            </a:ln>
                          </wps:spPr>
                          <wps:txbx>
                            <w:txbxContent>
                              <w:p w14:paraId="33AE2B29" w14:textId="77777777" w:rsidR="000F0C4B" w:rsidRDefault="000F0C4B">
                                <w:pPr>
                                  <w:spacing w:after="0" w:line="240" w:lineRule="auto"/>
                                  <w:textDirection w:val="btLr"/>
                                </w:pPr>
                              </w:p>
                            </w:txbxContent>
                          </wps:txbx>
                          <wps:bodyPr spcFirstLastPara="1" wrap="square" lIns="91425" tIns="91425" rIns="91425" bIns="91425" anchor="ctr" anchorCtr="0">
                            <a:noAutofit/>
                          </wps:bodyPr>
                        </wps:wsp>
                        <wpg:grpSp>
                          <wpg:cNvPr id="1091741214" name="Group 1091741214"/>
                          <wpg:cNvGrpSpPr/>
                          <wpg:grpSpPr>
                            <a:xfrm>
                              <a:off x="678750" y="2087408"/>
                              <a:ext cx="9334500" cy="3385185"/>
                              <a:chOff x="678750" y="2087400"/>
                              <a:chExt cx="9334500" cy="3385200"/>
                            </a:xfrm>
                          </wpg:grpSpPr>
                          <wps:wsp>
                            <wps:cNvPr id="11925999" name="Rectangle 11925999"/>
                            <wps:cNvSpPr/>
                            <wps:spPr>
                              <a:xfrm>
                                <a:off x="678750" y="2087400"/>
                                <a:ext cx="9334500" cy="3385200"/>
                              </a:xfrm>
                              <a:prstGeom prst="rect">
                                <a:avLst/>
                              </a:prstGeom>
                              <a:noFill/>
                              <a:ln>
                                <a:noFill/>
                              </a:ln>
                            </wps:spPr>
                            <wps:txbx>
                              <w:txbxContent>
                                <w:p w14:paraId="01C08148" w14:textId="77777777" w:rsidR="000F0C4B" w:rsidRDefault="000F0C4B">
                                  <w:pPr>
                                    <w:spacing w:after="0" w:line="240" w:lineRule="auto"/>
                                    <w:textDirection w:val="btLr"/>
                                  </w:pPr>
                                </w:p>
                              </w:txbxContent>
                            </wps:txbx>
                            <wps:bodyPr spcFirstLastPara="1" wrap="square" lIns="91425" tIns="91425" rIns="91425" bIns="91425" anchor="ctr" anchorCtr="0">
                              <a:noAutofit/>
                            </wps:bodyPr>
                          </wps:wsp>
                          <wpg:grpSp>
                            <wpg:cNvPr id="632556380" name="Group 632556380"/>
                            <wpg:cNvGrpSpPr/>
                            <wpg:grpSpPr>
                              <a:xfrm>
                                <a:off x="678750" y="2087408"/>
                                <a:ext cx="9334500" cy="3385185"/>
                                <a:chOff x="678750" y="2087400"/>
                                <a:chExt cx="9334500" cy="3385200"/>
                              </a:xfrm>
                            </wpg:grpSpPr>
                            <wps:wsp>
                              <wps:cNvPr id="706634908" name="Rectangle 706634908"/>
                              <wps:cNvSpPr/>
                              <wps:spPr>
                                <a:xfrm>
                                  <a:off x="678750" y="2087400"/>
                                  <a:ext cx="9334500" cy="3385200"/>
                                </a:xfrm>
                                <a:prstGeom prst="rect">
                                  <a:avLst/>
                                </a:prstGeom>
                                <a:noFill/>
                                <a:ln>
                                  <a:noFill/>
                                </a:ln>
                              </wps:spPr>
                              <wps:txbx>
                                <w:txbxContent>
                                  <w:p w14:paraId="2F1EF933" w14:textId="77777777" w:rsidR="000F0C4B" w:rsidRDefault="000F0C4B">
                                    <w:pPr>
                                      <w:spacing w:after="0" w:line="240" w:lineRule="auto"/>
                                      <w:textDirection w:val="btLr"/>
                                    </w:pPr>
                                  </w:p>
                                </w:txbxContent>
                              </wps:txbx>
                              <wps:bodyPr spcFirstLastPara="1" wrap="square" lIns="91425" tIns="91425" rIns="91425" bIns="91425" anchor="ctr" anchorCtr="0">
                                <a:noAutofit/>
                              </wps:bodyPr>
                            </wps:wsp>
                            <wpg:grpSp>
                              <wpg:cNvPr id="1805209899" name="Group 1805209899"/>
                              <wpg:cNvGrpSpPr/>
                              <wpg:grpSpPr>
                                <a:xfrm rot="10800000">
                                  <a:off x="678750" y="2087408"/>
                                  <a:ext cx="9334500" cy="3385185"/>
                                  <a:chOff x="-7144" y="-7144"/>
                                  <a:chExt cx="6005513" cy="1924050"/>
                                </a:xfrm>
                              </wpg:grpSpPr>
                              <wps:wsp>
                                <wps:cNvPr id="1665635435" name="Rectangle 1665635435"/>
                                <wps:cNvSpPr/>
                                <wps:spPr>
                                  <a:xfrm>
                                    <a:off x="-7144" y="-7144"/>
                                    <a:ext cx="6005500" cy="1924050"/>
                                  </a:xfrm>
                                  <a:prstGeom prst="rect">
                                    <a:avLst/>
                                  </a:prstGeom>
                                  <a:noFill/>
                                  <a:ln>
                                    <a:noFill/>
                                  </a:ln>
                                </wps:spPr>
                                <wps:txbx>
                                  <w:txbxContent>
                                    <w:p w14:paraId="1BC4043C" w14:textId="77777777" w:rsidR="000F0C4B" w:rsidRDefault="000F0C4B">
                                      <w:pPr>
                                        <w:spacing w:after="0" w:line="240" w:lineRule="auto"/>
                                        <w:textDirection w:val="btLr"/>
                                      </w:pPr>
                                    </w:p>
                                  </w:txbxContent>
                                </wps:txbx>
                                <wps:bodyPr spcFirstLastPara="1" wrap="square" lIns="91425" tIns="91425" rIns="91425" bIns="91425" anchor="ctr" anchorCtr="0">
                                  <a:noAutofit/>
                                </wps:bodyPr>
                              </wps:wsp>
                              <wps:wsp>
                                <wps:cNvPr id="661310463" name="Freeform 661310463"/>
                                <wps:cNvSpPr/>
                                <wps:spPr>
                                  <a:xfrm>
                                    <a:off x="2121694" y="-7144"/>
                                    <a:ext cx="3876675" cy="1762125"/>
                                  </a:xfrm>
                                  <a:custGeom>
                                    <a:avLst/>
                                    <a:gdLst/>
                                    <a:ahLst/>
                                    <a:cxnLst/>
                                    <a:rect l="l" t="t" r="r" b="b"/>
                                    <a:pathLst>
                                      <a:path w="3876675" h="1762125" extrusionOk="0">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a:gsLst>
                                      <a:gs pos="0">
                                        <a:srgbClr val="00404A"/>
                                      </a:gs>
                                      <a:gs pos="50000">
                                        <a:srgbClr val="005D6B"/>
                                      </a:gs>
                                      <a:gs pos="100000">
                                        <a:srgbClr val="007081"/>
                                      </a:gs>
                                    </a:gsLst>
                                    <a:lin ang="8100000" scaled="0"/>
                                  </a:gradFill>
                                  <a:ln>
                                    <a:noFill/>
                                  </a:ln>
                                </wps:spPr>
                                <wps:txbx>
                                  <w:txbxContent>
                                    <w:p w14:paraId="2C2208B2" w14:textId="77777777" w:rsidR="000F0C4B" w:rsidRDefault="000F0C4B">
                                      <w:pPr>
                                        <w:spacing w:after="0" w:line="240" w:lineRule="auto"/>
                                        <w:textDirection w:val="btLr"/>
                                      </w:pPr>
                                    </w:p>
                                  </w:txbxContent>
                                </wps:txbx>
                                <wps:bodyPr spcFirstLastPara="1" wrap="square" lIns="91425" tIns="91425" rIns="91425" bIns="91425" anchor="ctr" anchorCtr="0">
                                  <a:noAutofit/>
                                </wps:bodyPr>
                              </wps:wsp>
                              <wps:wsp>
                                <wps:cNvPr id="1226051113" name="Freeform 1226051113"/>
                                <wps:cNvSpPr/>
                                <wps:spPr>
                                  <a:xfrm>
                                    <a:off x="-7144" y="-7144"/>
                                    <a:ext cx="6000750" cy="1924050"/>
                                  </a:xfrm>
                                  <a:custGeom>
                                    <a:avLst/>
                                    <a:gdLst/>
                                    <a:ahLst/>
                                    <a:cxnLst/>
                                    <a:rect l="l" t="t" r="r" b="b"/>
                                    <a:pathLst>
                                      <a:path w="6000750" h="1924050" extrusionOk="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a:gsLst>
                                      <a:gs pos="0">
                                        <a:srgbClr val="092442"/>
                                      </a:gs>
                                      <a:gs pos="50000">
                                        <a:srgbClr val="0D3460"/>
                                      </a:gs>
                                      <a:gs pos="100000">
                                        <a:srgbClr val="103F73"/>
                                      </a:gs>
                                    </a:gsLst>
                                    <a:lin ang="16200000" scaled="0"/>
                                  </a:gradFill>
                                  <a:ln>
                                    <a:noFill/>
                                  </a:ln>
                                </wps:spPr>
                                <wps:txbx>
                                  <w:txbxContent>
                                    <w:p w14:paraId="12625AAC" w14:textId="77777777" w:rsidR="000F0C4B" w:rsidRDefault="000F0C4B">
                                      <w:pPr>
                                        <w:spacing w:after="0" w:line="240" w:lineRule="auto"/>
                                        <w:textDirection w:val="btLr"/>
                                      </w:pPr>
                                    </w:p>
                                  </w:txbxContent>
                                </wps:txbx>
                                <wps:bodyPr spcFirstLastPara="1" wrap="square" lIns="91425" tIns="91425" rIns="91425" bIns="91425" anchor="ctr" anchorCtr="0">
                                  <a:noAutofit/>
                                </wps:bodyPr>
                              </wps:wsp>
                              <wps:wsp>
                                <wps:cNvPr id="15982834" name="Freeform 15982834"/>
                                <wps:cNvSpPr/>
                                <wps:spPr>
                                  <a:xfrm>
                                    <a:off x="-7144" y="-7144"/>
                                    <a:ext cx="6000750" cy="904875"/>
                                  </a:xfrm>
                                  <a:custGeom>
                                    <a:avLst/>
                                    <a:gdLst/>
                                    <a:ahLst/>
                                    <a:cxnLst/>
                                    <a:rect l="l" t="t" r="r" b="b"/>
                                    <a:pathLst>
                                      <a:path w="6000750" h="904875" extrusionOk="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a:noFill/>
                                  </a:ln>
                                </wps:spPr>
                                <wps:txbx>
                                  <w:txbxContent>
                                    <w:p w14:paraId="5FE62CE0" w14:textId="77777777" w:rsidR="000F0C4B" w:rsidRDefault="000F0C4B">
                                      <w:pPr>
                                        <w:spacing w:after="0" w:line="240" w:lineRule="auto"/>
                                        <w:textDirection w:val="btLr"/>
                                      </w:pPr>
                                    </w:p>
                                  </w:txbxContent>
                                </wps:txbx>
                                <wps:bodyPr spcFirstLastPara="1" wrap="square" lIns="91425" tIns="91425" rIns="91425" bIns="91425" anchor="ctr" anchorCtr="0">
                                  <a:noAutofit/>
                                </wps:bodyPr>
                              </wps:wsp>
                              <wps:wsp>
                                <wps:cNvPr id="1096296738" name="Freeform 1096296738"/>
                                <wps:cNvSpPr/>
                                <wps:spPr>
                                  <a:xfrm>
                                    <a:off x="3176111" y="924401"/>
                                    <a:ext cx="2819400" cy="828675"/>
                                  </a:xfrm>
                                  <a:custGeom>
                                    <a:avLst/>
                                    <a:gdLst/>
                                    <a:ahLst/>
                                    <a:cxnLst/>
                                    <a:rect l="l" t="t" r="r" b="b"/>
                                    <a:pathLst>
                                      <a:path w="2819400" h="828675" extrusionOk="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a:noFill/>
                                  </a:ln>
                                </wps:spPr>
                                <wps:txbx>
                                  <w:txbxContent>
                                    <w:p w14:paraId="6D28193A" w14:textId="77777777" w:rsidR="000F0C4B" w:rsidRDefault="000F0C4B">
                                      <w:pPr>
                                        <w:spacing w:after="0" w:line="240" w:lineRule="auto"/>
                                        <w:textDirection w:val="btLr"/>
                                      </w:pPr>
                                    </w:p>
                                  </w:txbxContent>
                                </wps:txbx>
                                <wps:bodyPr spcFirstLastPara="1" wrap="square" lIns="91425" tIns="91425" rIns="91425" bIns="91425" anchor="ctr" anchorCtr="0">
                                  <a:noAutofit/>
                                </wps:bodyPr>
                              </wps:wsp>
                            </wpg:grpSp>
                          </wpg:grpSp>
                        </wpg:grpSp>
                      </wpg:grpSp>
                    </wpg:grpSp>
                  </wpg:wgp>
                </a:graphicData>
              </a:graphic>
            </wp:anchor>
          </w:drawing>
        </mc:Choice>
        <mc:Fallback>
          <w:pict>
            <v:group w14:anchorId="13C1AE0A" id="Group 1903986548" o:spid="_x0000_s1026" style="position:absolute;margin-left:-164pt;margin-top:-25pt;width:735pt;height:266.55pt;z-index:-251639808;mso-wrap-distance-left:0;mso-wrap-distance-right:0" coordorigin="6787,20874" coordsize="93345,338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">
              <v:group id="Group 104265114" o:spid="_x0000_s1027" style="position:absolute;left:6787;top:20874;width:93345;height:33851" coordorigin="6787,20874" coordsize="93345,338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">
                <v:rect id="Rectangle 1381630819" o:spid="_x0000_s1028" style="position:absolute;left:6787;top:20874;width:93345;height:338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" filled="f" stroked="f">
                  <v:textbox inset="2.53958mm,2.53958mm,2.53958mm,2.53958mm">
                    <w:txbxContent>
                      <w:p w14:paraId="4194136A" w14:textId="77777777" w:rsidR="000F0C4B" w:rsidRDefault="000F0C4B">
                        <w:pPr>
                          <w:spacing w:after="0" w:line="240" w:lineRule="auto"/>
                          <w:textDirection w:val="btLr"/>
                        </w:pPr>
                      </w:p>
                    </w:txbxContent>
                  </v:textbox>
                </v:rect>
                <v:group id="Group 849388598" o:spid="_x0000_s1029" style="position:absolute;left:6787;top:20874;width:93345;height:33851" coordorigin="6787,20874" coordsize="93345,338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">
                  <v:rect id="Rectangle 235731453" o:spid="_x0000_s1030" style="position:absolute;left:6787;top:20874;width:93345;height:338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" filled="f" stroked="f">
                    <v:textbox inset="2.53958mm,2.53958mm,2.53958mm,2.53958mm">
                      <w:txbxContent>
                        <w:p w14:paraId="33AE2B29" w14:textId="77777777" w:rsidR="000F0C4B" w:rsidRDefault="000F0C4B">
                          <w:pPr>
                            <w:spacing w:after="0" w:line="240" w:lineRule="auto"/>
                            <w:textDirection w:val="btLr"/>
                          </w:pPr>
                        </w:p>
                      </w:txbxContent>
                    </v:textbox>
                  </v:rect>
                  <v:group id="Group 1091741214" o:spid="_x0000_s1031" style="position:absolute;left:6787;top:20874;width:93345;height:33851" coordorigin="6787,20874" coordsize="93345,338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">
                    <v:rect id="Rectangle 11925999" o:spid="_x0000_s1032" style="position:absolute;left:6787;top:20874;width:93345;height:338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" filled="f" stroked="f">
                      <v:textbox inset="2.53958mm,2.53958mm,2.53958mm,2.53958mm">
                        <w:txbxContent>
                          <w:p w14:paraId="01C08148" w14:textId="77777777" w:rsidR="000F0C4B" w:rsidRDefault="000F0C4B">
                            <w:pPr>
                              <w:spacing w:after="0" w:line="240" w:lineRule="auto"/>
                              <w:textDirection w:val="btLr"/>
                            </w:pPr>
                          </w:p>
                        </w:txbxContent>
                      </v:textbox>
                    </v:rect>
                    <v:group id="Group 632556380" o:spid="_x0000_s1033" style="position:absolute;left:6787;top:20874;width:93345;height:33851" coordorigin="6787,20874" coordsize="93345,338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">
                      <v:rect id="Rectangle 706634908" o:spid="_x0000_s1034" style="position:absolute;left:6787;top:20874;width:93345;height:338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" filled="f" stroked="f">
                        <v:textbox inset="2.53958mm,2.53958mm,2.53958mm,2.53958mm">
                          <w:txbxContent>
                            <w:p w14:paraId="2F1EF933" w14:textId="77777777" w:rsidR="000F0C4B" w:rsidRDefault="000F0C4B">
                              <w:pPr>
                                <w:spacing w:after="0" w:line="240" w:lineRule="auto"/>
                                <w:textDirection w:val="btLr"/>
                              </w:pPr>
                            </w:p>
                          </w:txbxContent>
                        </v:textbox>
                      </v:rect>
                      <v:group id="Group 1805209899" o:spid="_x0000_s1035" style="position:absolute;left:6787;top:20874;width:93345;height:33851;rotation:180" coordorigin="-71,-71" coordsize="60055,19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">
                        <v:rect id="Rectangle 1665635435" o:spid="_x0000_s1036" style="position:absolute;left:-71;top:-71;width:60054;height:192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" filled="f" stroked="f">
                          <v:textbox inset="2.53958mm,2.53958mm,2.53958mm,2.53958mm">
                            <w:txbxContent>
                              <w:p w14:paraId="1BC4043C" w14:textId="77777777" w:rsidR="000F0C4B" w:rsidRDefault="000F0C4B">
                                <w:pPr>
                                  <w:spacing w:after="0" w:line="240" w:lineRule="auto"/>
                                  <w:textDirection w:val="btLr"/>
                                </w:pPr>
                              </w:p>
                            </w:txbxContent>
                          </v:textbox>
                        </v:rect>
                        <v:shape id="Freeform 661310463" o:spid="_x0000_s1037" style="position:absolute;left:21216;top:-71;width:38767;height:17620;visibility:visible;mso-wrap-style:square;v-text-anchor:middle" coordsize="3876675,176212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" adj="-11796480,,5400" path="m3869531,1359694v,,-489585,474345,-1509712,384810c1339691,1654969,936784,1180624,7144,1287304l7144,7144r3862387,l3869531,1359694xe" fillcolor="#00404a" stroked="f">
                          <v:fill color2="#007081" angle="315" colors="0 #00404a;.5 #005d6b;1 #007081" focus="100%" type="gradient">
                            <o:fill v:ext="view" type="gradientUnscaled"/>
                          </v:fill>
                          <v:stroke joinstyle="miter"/>
                          <v:formulas/>
                          <v:path arrowok="t" o:extrusionok="f" o:connecttype="custom" textboxrect="0,0,3876675,1762125"/>
                          <v:textbox inset="2.53958mm,2.53958mm,2.53958mm,2.53958mm">
                            <w:txbxContent>
                              <w:p w14:paraId="2C2208B2" w14:textId="77777777" w:rsidR="000F0C4B" w:rsidRDefault="000F0C4B">
                                <w:pPr>
                                  <w:spacing w:after="0" w:line="240" w:lineRule="auto"/>
                                  <w:textDirection w:val="btLr"/>
                                </w:pPr>
                              </w:p>
                            </w:txbxContent>
                          </v:textbox>
                        </v:shape>
                        <v:shape id="Freeform 1226051113" o:spid="_x0000_s1038" style="position:absolute;left:-71;top:-71;width:60007;height:19240;visibility:visible;mso-wrap-style:square;v-text-anchor:middle" coordsize="6000750,192405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" adj="-11796480,,5400" path="m7144,1699736v,,1403032,618173,2927032,-215265c4459129,651986,5998369,893921,5998369,893921r,-886777l7144,7144r,1692592xe" fillcolor="#092442" stroked="f">
                          <v:fill color2="#103f73" angle="180" colors="0 #092442;.5 #0d3460;1 #103f73" focus="100%" type="gradient">
                            <o:fill v:ext="view" type="gradientUnscaled"/>
                          </v:fill>
                          <v:stroke joinstyle="miter"/>
                          <v:formulas/>
                          <v:path arrowok="t" o:extrusionok="f" o:connecttype="custom" textboxrect="0,0,6000750,1924050"/>
                          <v:textbox inset="2.53958mm,2.53958mm,2.53958mm,2.53958mm">
                            <w:txbxContent>
                              <w:p w14:paraId="12625AAC" w14:textId="77777777" w:rsidR="000F0C4B" w:rsidRDefault="000F0C4B">
                                <w:pPr>
                                  <w:spacing w:after="0" w:line="240" w:lineRule="auto"/>
                                  <w:textDirection w:val="btLr"/>
                                </w:pPr>
                              </w:p>
                            </w:txbxContent>
                          </v:textbox>
                        </v:shape>
                        <v:shape id="Freeform 15982834" o:spid="_x0000_s1039" style="position:absolute;left:-71;top:-71;width:60007;height:9048;visibility:visible;mso-wrap-style:square;v-text-anchor:middle" coordsize="6000750,90487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" adj="-11796480,,5400" path="m7144,7144r,606742c647224,1034891,2136934,964406,3546634,574834,4882039,205264,5998369,893921,5998369,893921r,-886777l7144,7144xe" fillcolor="#00274a" stroked="f">
                          <v:stroke joinstyle="miter"/>
                          <v:formulas/>
                          <v:path arrowok="t" o:extrusionok="f" o:connecttype="custom" textboxrect="0,0,6000750,904875"/>
                          <v:textbox inset="2.53958mm,2.53958mm,2.53958mm,2.53958mm">
                            <w:txbxContent>
                              <w:p w14:paraId="5FE62CE0" w14:textId="77777777" w:rsidR="000F0C4B" w:rsidRDefault="000F0C4B">
                                <w:pPr>
                                  <w:spacing w:after="0" w:line="240" w:lineRule="auto"/>
                                  <w:textDirection w:val="btLr"/>
                                </w:pPr>
                              </w:p>
                            </w:txbxContent>
                          </v:textbox>
                        </v:shape>
                        <v:shape id="Freeform 1096296738" o:spid="_x0000_s1040" style="position:absolute;left:31761;top:9244;width:28194;height:8286;visibility:visible;mso-wrap-style:square;v-text-anchor:middle" coordsize="2819400,82867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" adj="-11796480,,5400" path="m7144,481489c380524,602456,751999,764381,1305401,812959,2325529,902494,2815114,428149,2815114,428149r,-421005c2332196,236696,1376839,568166,7144,481489xe" fillcolor="#006a78" stroked="f">
                          <v:stroke joinstyle="miter"/>
                          <v:formulas/>
                          <v:path arrowok="t" o:extrusionok="f" o:connecttype="custom" textboxrect="0,0,2819400,828675"/>
                          <v:textbox inset="2.53958mm,2.53958mm,2.53958mm,2.53958mm">
                            <w:txbxContent>
                              <w:p w14:paraId="6D28193A" w14:textId="77777777" w:rsidR="000F0C4B" w:rsidRDefault="000F0C4B">
                                <w:pPr>
                                  <w:spacing w:after="0" w:line="240" w:lineRule="auto"/>
                                  <w:textDirection w:val="btLr"/>
                                </w:pPr>
                              </w:p>
                            </w:txbxContent>
                          </v:textbox>
                        </v:shape>
                      </v:group>
                    </v:group>
                  </v:group>
                </v:group>
              </v:group>
            </v:group>
          </w:pict>
        </mc:Fallback>
      </mc:AlternateContent>
    </w:r>
  </w:p>
  <w:p w14:paraId="4E2082A4" w14:textId="77777777" w:rsidR="000F0C4B" w:rsidRDefault="000F0C4B">
    <w:r>
      <w:rPr>
        <w:noProof/>
      </w:rPr>
      <w:drawing>
        <wp:anchor distT="0" distB="0" distL="114300" distR="114300" simplePos="0" relativeHeight="251677696" behindDoc="0" locked="0" layoutInCell="1" hidden="0" allowOverlap="1" wp14:anchorId="5F1F1426" wp14:editId="4654EE5D">
          <wp:simplePos x="0" y="0"/>
          <wp:positionH relativeFrom="column">
            <wp:posOffset>3164840</wp:posOffset>
          </wp:positionH>
          <wp:positionV relativeFrom="paragraph">
            <wp:posOffset>26669</wp:posOffset>
          </wp:positionV>
          <wp:extent cx="3515995" cy="895985"/>
          <wp:effectExtent l="0" t="0" r="0" b="0"/>
          <wp:wrapNone/>
          <wp:docPr id="1903986550" name="image1.png" descr="HDRN Canada Logo"/>
          <wp:cNvGraphicFramePr/>
          <a:graphic xmlns:a="http://schemas.openxmlformats.org/drawingml/2006/main">
            <a:graphicData uri="http://schemas.openxmlformats.org/drawingml/2006/picture">
              <pic:pic xmlns:pic="http://schemas.openxmlformats.org/drawingml/2006/picture">
                <pic:nvPicPr>
                  <pic:cNvPr id="0" name="image1.png" descr="HDRN Canada Logo"/>
                  <pic:cNvPicPr preferRelativeResize="0"/>
                </pic:nvPicPr>
                <pic:blipFill>
                  <a:blip r:embed="rId1"/>
                  <a:srcRect l="3376" r="3638"/>
                  <a:stretch>
                    <a:fillRect/>
                  </a:stretch>
                </pic:blipFill>
                <pic:spPr>
                  <a:xfrm>
                    <a:off x="0" y="0"/>
                    <a:ext cx="3515995" cy="895985"/>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3149394"/>
      <w:docPartObj>
        <w:docPartGallery w:val="Page Numbers (Bottom of Page)"/>
        <w:docPartUnique/>
      </w:docPartObj>
    </w:sdtPr>
    <w:sdtContent>
      <w:p w14:paraId="5C7D38DE" w14:textId="77777777" w:rsidR="00343C2C" w:rsidRDefault="00343C2C" w:rsidP="004B0537">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AFB882C" w14:textId="77777777" w:rsidR="00343C2C" w:rsidRDefault="00343C2C" w:rsidP="004B0537">
    <w:pPr>
      <w:ind w:right="360" w:firstLine="360"/>
    </w:pPr>
  </w:p>
  <w:p w14:paraId="2EA3CC90" w14:textId="77777777" w:rsidR="00223F08" w:rsidRDefault="00223F0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23E5" w14:textId="77777777" w:rsidR="00707EB3" w:rsidRPr="00343C2C" w:rsidRDefault="00343C2C" w:rsidP="004B0537">
    <w:pPr>
      <w:ind w:right="360" w:firstLine="360"/>
    </w:pPr>
    <w:r>
      <w:rPr>
        <w:noProof/>
        <w14:ligatures w14:val="standardContextual"/>
      </w:rPr>
      <w:drawing>
        <wp:anchor distT="0" distB="0" distL="114300" distR="114300" simplePos="0" relativeHeight="251673600" behindDoc="0" locked="0" layoutInCell="1" allowOverlap="1" wp14:anchorId="1A823F85" wp14:editId="11CB998D">
          <wp:simplePos x="0" y="0"/>
          <wp:positionH relativeFrom="column">
            <wp:posOffset>-98062</wp:posOffset>
          </wp:positionH>
          <wp:positionV relativeFrom="paragraph">
            <wp:posOffset>58420</wp:posOffset>
          </wp:positionV>
          <wp:extent cx="3164840" cy="822960"/>
          <wp:effectExtent l="0" t="0" r="0" b="0"/>
          <wp:wrapThrough wrapText="bothSides">
            <wp:wrapPolygon edited="0">
              <wp:start x="1820" y="3333"/>
              <wp:lineTo x="780" y="6000"/>
              <wp:lineTo x="0" y="8333"/>
              <wp:lineTo x="0" y="13333"/>
              <wp:lineTo x="173" y="14667"/>
              <wp:lineTo x="520" y="14667"/>
              <wp:lineTo x="2340" y="17333"/>
              <wp:lineTo x="2427" y="18000"/>
              <wp:lineTo x="2774" y="18000"/>
              <wp:lineTo x="6327" y="17333"/>
              <wp:lineTo x="21149" y="15333"/>
              <wp:lineTo x="21323" y="7667"/>
              <wp:lineTo x="17162" y="6667"/>
              <wp:lineTo x="2340" y="3333"/>
              <wp:lineTo x="1820" y="3333"/>
            </wp:wrapPolygon>
          </wp:wrapThrough>
          <wp:docPr id="1903986542" name="Picture 1903986542" descr="HDRN Canad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986542" name="Picture 1903986542" descr="HDRN Canada Logo">
                    <a:extLst>
                      <a:ext uri="{C183D7F6-B498-43B3-948B-1728B52AA6E4}">
                        <adec:decorative xmlns:adec="http://schemas.microsoft.com/office/drawing/2017/decorative" val="0"/>
                      </a:ext>
                    </a:extLst>
                  </pic:cNvPr>
                  <pic:cNvPicPr/>
                </pic:nvPicPr>
                <pic:blipFill rotWithShape="1">
                  <a:blip r:embed="rId1">
                    <a:extLst>
                      <a:ext uri="{28A0092B-C50C-407E-A947-70E740481C1C}">
                        <a14:useLocalDpi xmlns:a14="http://schemas.microsoft.com/office/drawing/2010/main" val="0"/>
                      </a:ext>
                    </a:extLst>
                  </a:blip>
                  <a:srcRect l="5505" r="3236"/>
                  <a:stretch/>
                </pic:blipFill>
                <pic:spPr bwMode="auto">
                  <a:xfrm>
                    <a:off x="0" y="0"/>
                    <a:ext cx="3164840" cy="822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rStyle w:val="PageNumber"/>
      </w:rPr>
      <w:id w:val="374123631"/>
      <w:docPartObj>
        <w:docPartGallery w:val="Page Numbers (Bottom of Page)"/>
        <w:docPartUnique/>
      </w:docPartObj>
    </w:sdtPr>
    <w:sdtContent>
      <w:p w14:paraId="66B2E0D4" w14:textId="77777777" w:rsidR="004B0537" w:rsidRDefault="004B0537" w:rsidP="004B0537">
        <w:pPr>
          <w:framePr w:h="383" w:hRule="exact" w:wrap="none" w:vAnchor="text" w:hAnchor="margin" w:xAlign="right" w:y="1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6820A5" w14:textId="77777777" w:rsidR="00223F08" w:rsidRDefault="00223F0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E297" w14:textId="77777777" w:rsidR="00343C2C" w:rsidRDefault="00343C2C">
    <w:r>
      <w:rPr>
        <w:noProof/>
      </w:rPr>
      <mc:AlternateContent>
        <mc:Choice Requires="wpg">
          <w:drawing>
            <wp:anchor distT="0" distB="0" distL="0" distR="0" simplePos="0" relativeHeight="251667456" behindDoc="1" locked="0" layoutInCell="1" hidden="0" allowOverlap="1" wp14:anchorId="4ACE6D98" wp14:editId="6C4F42F9">
              <wp:simplePos x="0" y="0"/>
              <wp:positionH relativeFrom="column">
                <wp:posOffset>-2120900</wp:posOffset>
              </wp:positionH>
              <wp:positionV relativeFrom="paragraph">
                <wp:posOffset>-360680</wp:posOffset>
              </wp:positionV>
              <wp:extent cx="9334500" cy="3385185"/>
              <wp:effectExtent l="0" t="0" r="0" b="0"/>
              <wp:wrapNone/>
              <wp:docPr id="848612824" name="Group 8486128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334500" cy="3385185"/>
                        <a:chOff x="678750" y="2087400"/>
                        <a:chExt cx="9334500" cy="3385200"/>
                      </a:xfrm>
                    </wpg:grpSpPr>
                    <wpg:grpSp>
                      <wpg:cNvPr id="1432545091" name="Group 1432545091"/>
                      <wpg:cNvGrpSpPr/>
                      <wpg:grpSpPr>
                        <a:xfrm rot="10800000">
                          <a:off x="678750" y="2087408"/>
                          <a:ext cx="9334500" cy="3385185"/>
                          <a:chOff x="-7144" y="-7144"/>
                          <a:chExt cx="6005513" cy="1924050"/>
                        </a:xfrm>
                      </wpg:grpSpPr>
                      <wps:wsp>
                        <wps:cNvPr id="1676842101" name="Rectangle 1676842101"/>
                        <wps:cNvSpPr/>
                        <wps:spPr>
                          <a:xfrm>
                            <a:off x="-7144" y="-7144"/>
                            <a:ext cx="6005500" cy="1924050"/>
                          </a:xfrm>
                          <a:prstGeom prst="rect">
                            <a:avLst/>
                          </a:prstGeom>
                          <a:noFill/>
                          <a:ln>
                            <a:noFill/>
                          </a:ln>
                        </wps:spPr>
                        <wps:txbx>
                          <w:txbxContent>
                            <w:p w14:paraId="1F12A9E8" w14:textId="77777777" w:rsidR="00343C2C" w:rsidRDefault="00343C2C" w:rsidP="00343C2C">
                              <w:pPr>
                                <w:spacing w:after="0" w:line="240" w:lineRule="auto"/>
                                <w:textDirection w:val="btLr"/>
                              </w:pPr>
                            </w:p>
                          </w:txbxContent>
                        </wps:txbx>
                        <wps:bodyPr spcFirstLastPara="1" wrap="square" lIns="91425" tIns="91425" rIns="91425" bIns="91425" anchor="ctr" anchorCtr="0">
                          <a:noAutofit/>
                        </wps:bodyPr>
                      </wps:wsp>
                      <wps:wsp>
                        <wps:cNvPr id="1645524174" name="Freeform 1645524174"/>
                        <wps:cNvSpPr/>
                        <wps:spPr>
                          <a:xfrm>
                            <a:off x="2121694" y="-7144"/>
                            <a:ext cx="3876675" cy="1762125"/>
                          </a:xfrm>
                          <a:custGeom>
                            <a:avLst/>
                            <a:gdLst/>
                            <a:ahLst/>
                            <a:cxnLst/>
                            <a:rect l="l" t="t" r="r" b="b"/>
                            <a:pathLst>
                              <a:path w="3876675" h="1762125" extrusionOk="0">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a:gsLst>
                              <a:gs pos="0">
                                <a:srgbClr val="00404A"/>
                              </a:gs>
                              <a:gs pos="50000">
                                <a:srgbClr val="005D6B"/>
                              </a:gs>
                              <a:gs pos="100000">
                                <a:srgbClr val="007081"/>
                              </a:gs>
                            </a:gsLst>
                            <a:lin ang="8100000" scaled="0"/>
                          </a:gradFill>
                          <a:ln>
                            <a:noFill/>
                          </a:ln>
                        </wps:spPr>
                        <wps:txbx>
                          <w:txbxContent>
                            <w:p w14:paraId="4E12C6E5" w14:textId="77777777" w:rsidR="00343C2C" w:rsidRDefault="00343C2C" w:rsidP="00343C2C">
                              <w:pPr>
                                <w:spacing w:after="0" w:line="240" w:lineRule="auto"/>
                                <w:textDirection w:val="btLr"/>
                              </w:pPr>
                            </w:p>
                          </w:txbxContent>
                        </wps:txbx>
                        <wps:bodyPr spcFirstLastPara="1" wrap="square" lIns="91425" tIns="91425" rIns="91425" bIns="91425" anchor="ctr" anchorCtr="0">
                          <a:noAutofit/>
                        </wps:bodyPr>
                      </wps:wsp>
                      <wps:wsp>
                        <wps:cNvPr id="1121185219" name="Freeform 1121185219"/>
                        <wps:cNvSpPr/>
                        <wps:spPr>
                          <a:xfrm>
                            <a:off x="-7144" y="-7144"/>
                            <a:ext cx="6000750" cy="1924050"/>
                          </a:xfrm>
                          <a:custGeom>
                            <a:avLst/>
                            <a:gdLst/>
                            <a:ahLst/>
                            <a:cxnLst/>
                            <a:rect l="l" t="t" r="r" b="b"/>
                            <a:pathLst>
                              <a:path w="6000750" h="1924050" extrusionOk="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a:gsLst>
                              <a:gs pos="0">
                                <a:srgbClr val="092442"/>
                              </a:gs>
                              <a:gs pos="50000">
                                <a:srgbClr val="0D3460"/>
                              </a:gs>
                              <a:gs pos="100000">
                                <a:srgbClr val="103F73"/>
                              </a:gs>
                            </a:gsLst>
                            <a:lin ang="16200000" scaled="0"/>
                          </a:gradFill>
                          <a:ln>
                            <a:noFill/>
                          </a:ln>
                        </wps:spPr>
                        <wps:txbx>
                          <w:txbxContent>
                            <w:p w14:paraId="5CE30C12" w14:textId="77777777" w:rsidR="00343C2C" w:rsidRDefault="00343C2C" w:rsidP="00343C2C">
                              <w:pPr>
                                <w:spacing w:after="0" w:line="240" w:lineRule="auto"/>
                                <w:textDirection w:val="btLr"/>
                              </w:pPr>
                            </w:p>
                          </w:txbxContent>
                        </wps:txbx>
                        <wps:bodyPr spcFirstLastPara="1" wrap="square" lIns="91425" tIns="91425" rIns="91425" bIns="91425" anchor="ctr" anchorCtr="0">
                          <a:noAutofit/>
                        </wps:bodyPr>
                      </wps:wsp>
                      <wps:wsp>
                        <wps:cNvPr id="1017074213" name="Freeform 1017074213"/>
                        <wps:cNvSpPr/>
                        <wps:spPr>
                          <a:xfrm>
                            <a:off x="-7144" y="-7144"/>
                            <a:ext cx="6000750" cy="904875"/>
                          </a:xfrm>
                          <a:custGeom>
                            <a:avLst/>
                            <a:gdLst/>
                            <a:ahLst/>
                            <a:cxnLst/>
                            <a:rect l="l" t="t" r="r" b="b"/>
                            <a:pathLst>
                              <a:path w="6000750" h="904875" extrusionOk="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a:noFill/>
                          </a:ln>
                        </wps:spPr>
                        <wps:txbx>
                          <w:txbxContent>
                            <w:p w14:paraId="42AC2BC3" w14:textId="77777777" w:rsidR="00343C2C" w:rsidRDefault="00343C2C" w:rsidP="00343C2C">
                              <w:pPr>
                                <w:spacing w:after="0" w:line="240" w:lineRule="auto"/>
                                <w:textDirection w:val="btLr"/>
                              </w:pPr>
                            </w:p>
                          </w:txbxContent>
                        </wps:txbx>
                        <wps:bodyPr spcFirstLastPara="1" wrap="square" lIns="91425" tIns="91425" rIns="91425" bIns="91425" anchor="ctr" anchorCtr="0">
                          <a:noAutofit/>
                        </wps:bodyPr>
                      </wps:wsp>
                      <wps:wsp>
                        <wps:cNvPr id="2036317523" name="Freeform 2036317523"/>
                        <wps:cNvSpPr/>
                        <wps:spPr>
                          <a:xfrm>
                            <a:off x="3176111" y="924401"/>
                            <a:ext cx="2819400" cy="828675"/>
                          </a:xfrm>
                          <a:custGeom>
                            <a:avLst/>
                            <a:gdLst/>
                            <a:ahLst/>
                            <a:cxnLst/>
                            <a:rect l="l" t="t" r="r" b="b"/>
                            <a:pathLst>
                              <a:path w="2819400" h="828675" extrusionOk="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a:noFill/>
                          </a:ln>
                        </wps:spPr>
                        <wps:txbx>
                          <w:txbxContent>
                            <w:p w14:paraId="40A6A1CA" w14:textId="77777777" w:rsidR="00343C2C" w:rsidRDefault="00343C2C" w:rsidP="00343C2C">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4ACE6D98" id="Group 848612824" o:spid="_x0000_s1041" alt="&quot;&quot;" style="position:absolute;margin-left:-167pt;margin-top:-28.4pt;width:735pt;height:266.55pt;z-index:-251649024;mso-wrap-distance-left:0;mso-wrap-distance-right:0" coordorigin="6787,20874" coordsize="93345,338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">
              <v:group id="Group 1432545091" o:spid="_x0000_s1042" style="position:absolute;left:6787;top:20874;width:93345;height:33851;rotation:180" coordorigin="-71,-71" coordsize="60055,19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">
                <v:rect id="Rectangle 1676842101" o:spid="_x0000_s1043" style="position:absolute;left:-71;top:-71;width:60054;height:192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" filled="f" stroked="f">
                  <v:textbox inset="2.53958mm,2.53958mm,2.53958mm,2.53958mm">
                    <w:txbxContent>
                      <w:p w14:paraId="1F12A9E8" w14:textId="77777777" w:rsidR="00343C2C" w:rsidRDefault="00343C2C" w:rsidP="00343C2C">
                        <w:pPr>
                          <w:spacing w:after="0" w:line="240" w:lineRule="auto"/>
                          <w:textDirection w:val="btLr"/>
                        </w:pPr>
                      </w:p>
                    </w:txbxContent>
                  </v:textbox>
                </v:rect>
                <v:shape id="Freeform 1645524174" o:spid="_x0000_s1044" style="position:absolute;left:21216;top:-71;width:38767;height:17620;visibility:visible;mso-wrap-style:square;v-text-anchor:middle" coordsize="3876675,176212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" adj="-11796480,,5400" path="m3869531,1359694v,,-489585,474345,-1509712,384810c1339691,1654969,936784,1180624,7144,1287304l7144,7144r3862387,l3869531,1359694xe" fillcolor="#00404a" stroked="f">
                  <v:fill color2="#007081" angle="315" colors="0 #00404a;.5 #005d6b;1 #007081" focus="100%" type="gradient">
                    <o:fill v:ext="view" type="gradientUnscaled"/>
                  </v:fill>
                  <v:stroke joinstyle="miter"/>
                  <v:formulas/>
                  <v:path arrowok="t" o:extrusionok="f" o:connecttype="custom" textboxrect="0,0,3876675,1762125"/>
                  <v:textbox inset="2.53958mm,2.53958mm,2.53958mm,2.53958mm">
                    <w:txbxContent>
                      <w:p w14:paraId="4E12C6E5" w14:textId="77777777" w:rsidR="00343C2C" w:rsidRDefault="00343C2C" w:rsidP="00343C2C">
                        <w:pPr>
                          <w:spacing w:after="0" w:line="240" w:lineRule="auto"/>
                          <w:textDirection w:val="btLr"/>
                        </w:pPr>
                      </w:p>
                    </w:txbxContent>
                  </v:textbox>
                </v:shape>
                <v:shape id="Freeform 1121185219" o:spid="_x0000_s1045" style="position:absolute;left:-71;top:-71;width:60007;height:19240;visibility:visible;mso-wrap-style:square;v-text-anchor:middle" coordsize="6000750,192405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" adj="-11796480,,5400" path="m7144,1699736v,,1403032,618173,2927032,-215265c4459129,651986,5998369,893921,5998369,893921r,-886777l7144,7144r,1692592xe" fillcolor="#092442" stroked="f">
                  <v:fill color2="#103f73" angle="180" colors="0 #092442;.5 #0d3460;1 #103f73" focus="100%" type="gradient">
                    <o:fill v:ext="view" type="gradientUnscaled"/>
                  </v:fill>
                  <v:stroke joinstyle="miter"/>
                  <v:formulas/>
                  <v:path arrowok="t" o:extrusionok="f" o:connecttype="custom" textboxrect="0,0,6000750,1924050"/>
                  <v:textbox inset="2.53958mm,2.53958mm,2.53958mm,2.53958mm">
                    <w:txbxContent>
                      <w:p w14:paraId="5CE30C12" w14:textId="77777777" w:rsidR="00343C2C" w:rsidRDefault="00343C2C" w:rsidP="00343C2C">
                        <w:pPr>
                          <w:spacing w:after="0" w:line="240" w:lineRule="auto"/>
                          <w:textDirection w:val="btLr"/>
                        </w:pPr>
                      </w:p>
                    </w:txbxContent>
                  </v:textbox>
                </v:shape>
                <v:shape id="Freeform 1017074213" o:spid="_x0000_s1046" style="position:absolute;left:-71;top:-71;width:60007;height:9048;visibility:visible;mso-wrap-style:square;v-text-anchor:middle" coordsize="6000750,90487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" adj="-11796480,,5400" path="m7144,7144r,606742c647224,1034891,2136934,964406,3546634,574834,4882039,205264,5998369,893921,5998369,893921r,-886777l7144,7144xe" fillcolor="#00274a" stroked="f">
                  <v:stroke joinstyle="miter"/>
                  <v:formulas/>
                  <v:path arrowok="t" o:extrusionok="f" o:connecttype="custom" textboxrect="0,0,6000750,904875"/>
                  <v:textbox inset="2.53958mm,2.53958mm,2.53958mm,2.53958mm">
                    <w:txbxContent>
                      <w:p w14:paraId="42AC2BC3" w14:textId="77777777" w:rsidR="00343C2C" w:rsidRDefault="00343C2C" w:rsidP="00343C2C">
                        <w:pPr>
                          <w:spacing w:after="0" w:line="240" w:lineRule="auto"/>
                          <w:textDirection w:val="btLr"/>
                        </w:pPr>
                      </w:p>
                    </w:txbxContent>
                  </v:textbox>
                </v:shape>
                <v:shape id="Freeform 2036317523" o:spid="_x0000_s1047" style="position:absolute;left:31761;top:9244;width:28194;height:8286;visibility:visible;mso-wrap-style:square;v-text-anchor:middle" coordsize="2819400,82867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" adj="-11796480,,5400" path="m7144,481489c380524,602456,751999,764381,1305401,812959,2325529,902494,2815114,428149,2815114,428149r,-421005c2332196,236696,1376839,568166,7144,481489xe" fillcolor="#006a78" stroked="f">
                  <v:stroke joinstyle="miter"/>
                  <v:formulas/>
                  <v:path arrowok="t" o:extrusionok="f" o:connecttype="custom" textboxrect="0,0,2819400,828675"/>
                  <v:textbox inset="2.53958mm,2.53958mm,2.53958mm,2.53958mm">
                    <w:txbxContent>
                      <w:p w14:paraId="40A6A1CA" w14:textId="77777777" w:rsidR="00343C2C" w:rsidRDefault="00343C2C" w:rsidP="00343C2C">
                        <w:pPr>
                          <w:spacing w:after="0" w:line="240" w:lineRule="auto"/>
                          <w:textDirection w:val="btLr"/>
                        </w:pPr>
                      </w:p>
                    </w:txbxContent>
                  </v:textbox>
                </v:shape>
              </v:group>
            </v:group>
          </w:pict>
        </mc:Fallback>
      </mc:AlternateContent>
    </w:r>
  </w:p>
  <w:p w14:paraId="0C457946" w14:textId="77777777" w:rsidR="00223F08" w:rsidRDefault="00275D1F">
    <w:r>
      <w:rPr>
        <w:noProof/>
      </w:rPr>
      <w:drawing>
        <wp:anchor distT="0" distB="0" distL="114300" distR="114300" simplePos="0" relativeHeight="251669504" behindDoc="0" locked="0" layoutInCell="1" hidden="0" allowOverlap="1" wp14:anchorId="37C933BB" wp14:editId="3CD26EB7">
          <wp:simplePos x="0" y="0"/>
          <wp:positionH relativeFrom="column">
            <wp:posOffset>3164840</wp:posOffset>
          </wp:positionH>
          <wp:positionV relativeFrom="paragraph">
            <wp:posOffset>26670</wp:posOffset>
          </wp:positionV>
          <wp:extent cx="3515995" cy="895985"/>
          <wp:effectExtent l="0" t="0" r="0" b="0"/>
          <wp:wrapNone/>
          <wp:docPr id="881811052" name="Picture 881811052" descr="HDRN Canada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881811052" name="Picture 881811052" descr="HDRN Canada Logo">
                    <a:extLst>
                      <a:ext uri="{C183D7F6-B498-43B3-948B-1728B52AA6E4}">
                        <adec:decorative xmlns:adec="http://schemas.microsoft.com/office/drawing/2017/decorative" val="0"/>
                      </a:ext>
                    </a:extLst>
                  </pic:cNvPr>
                  <pic:cNvPicPr preferRelativeResize="0"/>
                </pic:nvPicPr>
                <pic:blipFill>
                  <a:blip r:embed="rId1"/>
                  <a:srcRect l="3376" r="3638"/>
                  <a:stretch>
                    <a:fillRect/>
                  </a:stretch>
                </pic:blipFill>
                <pic:spPr>
                  <a:xfrm>
                    <a:off x="0" y="0"/>
                    <a:ext cx="3515995" cy="895985"/>
                  </a:xfrm>
                  <a:prstGeom prst="rect">
                    <a:avLst/>
                  </a:prstGeom>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8016" w14:textId="77777777" w:rsidR="00105D12" w:rsidRDefault="00105D12" w:rsidP="0084591A">
      <w:pPr>
        <w:spacing w:after="0" w:line="240" w:lineRule="auto"/>
      </w:pPr>
      <w:r>
        <w:separator/>
      </w:r>
    </w:p>
    <w:p w14:paraId="5AEEAB4D" w14:textId="77777777" w:rsidR="00105D12" w:rsidRDefault="00105D12"/>
  </w:footnote>
  <w:footnote w:type="continuationSeparator" w:id="0">
    <w:p w14:paraId="40A23421" w14:textId="77777777" w:rsidR="00105D12" w:rsidRDefault="00105D12" w:rsidP="0084591A">
      <w:pPr>
        <w:spacing w:after="0" w:line="240" w:lineRule="auto"/>
      </w:pPr>
      <w:r>
        <w:continuationSeparator/>
      </w:r>
    </w:p>
    <w:p w14:paraId="29B6BF90" w14:textId="77777777" w:rsidR="00105D12" w:rsidRDefault="00105D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14B5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BA5660"/>
    <w:multiLevelType w:val="hybridMultilevel"/>
    <w:tmpl w:val="7EF4F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B380D"/>
    <w:multiLevelType w:val="hybridMultilevel"/>
    <w:tmpl w:val="38627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DD563E"/>
    <w:multiLevelType w:val="hybridMultilevel"/>
    <w:tmpl w:val="42262F3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2C0673"/>
    <w:multiLevelType w:val="hybridMultilevel"/>
    <w:tmpl w:val="4428021E"/>
    <w:lvl w:ilvl="0" w:tplc="7A907EAE">
      <w:start w:val="1"/>
      <w:numFmt w:val="bullet"/>
      <w:pStyle w:val="Heading6"/>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31217"/>
    <w:multiLevelType w:val="hybridMultilevel"/>
    <w:tmpl w:val="3DB2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723C19"/>
    <w:multiLevelType w:val="hybridMultilevel"/>
    <w:tmpl w:val="B01A7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3D2BFC"/>
    <w:multiLevelType w:val="hybridMultilevel"/>
    <w:tmpl w:val="624213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7B0B17"/>
    <w:multiLevelType w:val="hybridMultilevel"/>
    <w:tmpl w:val="22A8E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8B70B9"/>
    <w:multiLevelType w:val="hybridMultilevel"/>
    <w:tmpl w:val="E4C05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9E2B25"/>
    <w:multiLevelType w:val="multilevel"/>
    <w:tmpl w:val="D57A5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CF12A8F"/>
    <w:multiLevelType w:val="hybridMultilevel"/>
    <w:tmpl w:val="CA4C47C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BB4026"/>
    <w:multiLevelType w:val="hybridMultilevel"/>
    <w:tmpl w:val="4996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CE02F4"/>
    <w:multiLevelType w:val="hybridMultilevel"/>
    <w:tmpl w:val="DF30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0E717EA"/>
    <w:multiLevelType w:val="hybridMultilevel"/>
    <w:tmpl w:val="32D225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0F83DE0"/>
    <w:multiLevelType w:val="hybridMultilevel"/>
    <w:tmpl w:val="FC4462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B047FF"/>
    <w:multiLevelType w:val="hybridMultilevel"/>
    <w:tmpl w:val="F948F7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121B5200"/>
    <w:multiLevelType w:val="hybridMultilevel"/>
    <w:tmpl w:val="AC5E24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2AD25CB"/>
    <w:multiLevelType w:val="multilevel"/>
    <w:tmpl w:val="12CEC194"/>
    <w:lvl w:ilvl="0">
      <w:numFmt w:val="bullet"/>
      <w:lvlText w:val="●"/>
      <w:lvlJc w:val="left"/>
      <w:pPr>
        <w:ind w:left="659" w:hanging="359"/>
      </w:pPr>
      <w:rPr>
        <w:rFonts w:ascii="Noto Sans Symbols" w:eastAsia="Noto Sans Symbols" w:hAnsi="Noto Sans Symbols" w:cs="Noto Sans Symbols"/>
        <w:b w:val="0"/>
        <w:i w:val="0"/>
        <w:sz w:val="20"/>
        <w:szCs w:val="20"/>
      </w:rPr>
    </w:lvl>
    <w:lvl w:ilvl="1">
      <w:numFmt w:val="bullet"/>
      <w:lvlText w:val="●"/>
      <w:lvlJc w:val="left"/>
      <w:pPr>
        <w:ind w:left="844" w:hanging="360"/>
      </w:pPr>
      <w:rPr>
        <w:rFonts w:ascii="Noto Sans Symbols" w:eastAsia="Noto Sans Symbols" w:hAnsi="Noto Sans Symbols" w:cs="Noto Sans Symbols"/>
        <w:b w:val="0"/>
        <w:i w:val="0"/>
        <w:sz w:val="22"/>
        <w:szCs w:val="22"/>
      </w:rPr>
    </w:lvl>
    <w:lvl w:ilvl="2">
      <w:numFmt w:val="bullet"/>
      <w:lvlText w:val="o"/>
      <w:lvlJc w:val="left"/>
      <w:pPr>
        <w:ind w:left="1559" w:hanging="361"/>
      </w:pPr>
      <w:rPr>
        <w:rFonts w:ascii="Courier New" w:eastAsia="Courier New" w:hAnsi="Courier New" w:cs="Courier New"/>
        <w:b w:val="0"/>
        <w:i w:val="0"/>
        <w:sz w:val="22"/>
        <w:szCs w:val="22"/>
      </w:rPr>
    </w:lvl>
    <w:lvl w:ilvl="3">
      <w:numFmt w:val="bullet"/>
      <w:lvlText w:val="•"/>
      <w:lvlJc w:val="left"/>
      <w:pPr>
        <w:ind w:left="2565" w:hanging="361"/>
      </w:pPr>
    </w:lvl>
    <w:lvl w:ilvl="4">
      <w:numFmt w:val="bullet"/>
      <w:lvlText w:val="•"/>
      <w:lvlJc w:val="left"/>
      <w:pPr>
        <w:ind w:left="3570" w:hanging="361"/>
      </w:pPr>
    </w:lvl>
    <w:lvl w:ilvl="5">
      <w:numFmt w:val="bullet"/>
      <w:lvlText w:val="•"/>
      <w:lvlJc w:val="left"/>
      <w:pPr>
        <w:ind w:left="4575" w:hanging="361"/>
      </w:pPr>
    </w:lvl>
    <w:lvl w:ilvl="6">
      <w:numFmt w:val="bullet"/>
      <w:lvlText w:val="•"/>
      <w:lvlJc w:val="left"/>
      <w:pPr>
        <w:ind w:left="5580" w:hanging="361"/>
      </w:pPr>
    </w:lvl>
    <w:lvl w:ilvl="7">
      <w:numFmt w:val="bullet"/>
      <w:lvlText w:val="•"/>
      <w:lvlJc w:val="left"/>
      <w:pPr>
        <w:ind w:left="6585" w:hanging="361"/>
      </w:pPr>
    </w:lvl>
    <w:lvl w:ilvl="8">
      <w:numFmt w:val="bullet"/>
      <w:lvlText w:val="•"/>
      <w:lvlJc w:val="left"/>
      <w:pPr>
        <w:ind w:left="7590" w:hanging="361"/>
      </w:pPr>
    </w:lvl>
  </w:abstractNum>
  <w:abstractNum w:abstractNumId="23" w15:restartNumberingAfterBreak="0">
    <w:nsid w:val="130965DC"/>
    <w:multiLevelType w:val="hybridMultilevel"/>
    <w:tmpl w:val="95847830"/>
    <w:lvl w:ilvl="0" w:tplc="3A9A97C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A64867"/>
    <w:multiLevelType w:val="multilevel"/>
    <w:tmpl w:val="DBAA97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15004F6F"/>
    <w:multiLevelType w:val="hybridMultilevel"/>
    <w:tmpl w:val="D7EC3566"/>
    <w:lvl w:ilvl="0" w:tplc="0409000F">
      <w:start w:val="1"/>
      <w:numFmt w:val="decimal"/>
      <w:lvlText w:val="%1."/>
      <w:lvlJc w:val="left"/>
      <w:pPr>
        <w:ind w:left="360" w:hanging="360"/>
      </w:pPr>
      <w:rPr>
        <w:rFonts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17AD6D4F"/>
    <w:multiLevelType w:val="multilevel"/>
    <w:tmpl w:val="7E46A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90B76D3"/>
    <w:multiLevelType w:val="hybridMultilevel"/>
    <w:tmpl w:val="94922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AB37059"/>
    <w:multiLevelType w:val="hybridMultilevel"/>
    <w:tmpl w:val="8984FF58"/>
    <w:lvl w:ilvl="0" w:tplc="8AF8E6AC">
      <w:start w:val="1"/>
      <w:numFmt w:val="decimal"/>
      <w:pStyle w:val="NumberedList"/>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B3B635C"/>
    <w:multiLevelType w:val="hybridMultilevel"/>
    <w:tmpl w:val="39BE7E2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341A9A"/>
    <w:multiLevelType w:val="hybridMultilevel"/>
    <w:tmpl w:val="7EAC33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1CBF00BD"/>
    <w:multiLevelType w:val="hybridMultilevel"/>
    <w:tmpl w:val="20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1F203DFD"/>
    <w:multiLevelType w:val="hybridMultilevel"/>
    <w:tmpl w:val="BD9EFEC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212C4097"/>
    <w:multiLevelType w:val="multilevel"/>
    <w:tmpl w:val="57D274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24EA52BF"/>
    <w:multiLevelType w:val="hybridMultilevel"/>
    <w:tmpl w:val="839C6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5915247"/>
    <w:multiLevelType w:val="hybridMultilevel"/>
    <w:tmpl w:val="9B9E6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6151EF8"/>
    <w:multiLevelType w:val="hybridMultilevel"/>
    <w:tmpl w:val="776A7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66057C4"/>
    <w:multiLevelType w:val="hybridMultilevel"/>
    <w:tmpl w:val="A0F69938"/>
    <w:lvl w:ilvl="0" w:tplc="FFFFFFFF">
      <w:start w:val="1"/>
      <w:numFmt w:val="bullet"/>
      <w:lvlText w:val=""/>
      <w:lvlJc w:val="left"/>
      <w:pPr>
        <w:ind w:left="360" w:hanging="360"/>
      </w:pPr>
      <w:rPr>
        <w:rFonts w:ascii="Symbol" w:hAnsi="Symbol" w:hint="default"/>
      </w:rPr>
    </w:lvl>
    <w:lvl w:ilvl="1" w:tplc="6DACB72C">
      <w:numFmt w:val="bullet"/>
      <w:lvlText w:val="-"/>
      <w:lvlJc w:val="left"/>
      <w:pPr>
        <w:ind w:left="720" w:hanging="360"/>
      </w:pPr>
      <w:rPr>
        <w:rFonts w:ascii="Arial" w:eastAsia="Arial Unicode MS" w:hAnsi="Arial" w:cs="Aria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271A3D60"/>
    <w:multiLevelType w:val="hybridMultilevel"/>
    <w:tmpl w:val="10062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84F2912"/>
    <w:multiLevelType w:val="hybridMultilevel"/>
    <w:tmpl w:val="4880A8B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28AE6064"/>
    <w:multiLevelType w:val="hybridMultilevel"/>
    <w:tmpl w:val="705A86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AEC5610"/>
    <w:multiLevelType w:val="hybridMultilevel"/>
    <w:tmpl w:val="CBAC3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B96462B"/>
    <w:multiLevelType w:val="hybridMultilevel"/>
    <w:tmpl w:val="6C289C6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2C614019"/>
    <w:multiLevelType w:val="multilevel"/>
    <w:tmpl w:val="6D02634A"/>
    <w:lvl w:ilvl="0">
      <w:start w:val="1"/>
      <w:numFmt w:val="bullet"/>
      <w:lvlText w:val="●"/>
      <w:lvlJc w:val="left"/>
      <w:pPr>
        <w:ind w:left="361" w:hanging="361"/>
      </w:pPr>
      <w:rPr>
        <w:rFonts w:ascii="Noto Sans Symbols" w:eastAsia="Noto Sans Symbols" w:hAnsi="Noto Sans Symbols" w:cs="Noto Sans Symbols"/>
        <w:sz w:val="22"/>
        <w:szCs w:val="22"/>
      </w:rPr>
    </w:lvl>
    <w:lvl w:ilvl="1">
      <w:start w:val="1"/>
      <w:numFmt w:val="bullet"/>
      <w:lvlText w:val="o"/>
      <w:lvlJc w:val="left"/>
      <w:pPr>
        <w:ind w:left="1081" w:hanging="361"/>
      </w:pPr>
      <w:rPr>
        <w:rFonts w:ascii="Courier New" w:eastAsia="Courier New" w:hAnsi="Courier New" w:cs="Courier New"/>
        <w:sz w:val="22"/>
        <w:szCs w:val="22"/>
      </w:rPr>
    </w:lvl>
    <w:lvl w:ilvl="2">
      <w:start w:val="1"/>
      <w:numFmt w:val="bullet"/>
      <w:lvlText w:val="•"/>
      <w:lvlJc w:val="left"/>
      <w:pPr>
        <w:ind w:left="1100" w:hanging="361"/>
      </w:pPr>
    </w:lvl>
    <w:lvl w:ilvl="3">
      <w:start w:val="1"/>
      <w:numFmt w:val="bullet"/>
      <w:lvlText w:val="•"/>
      <w:lvlJc w:val="left"/>
      <w:pPr>
        <w:ind w:left="1101" w:hanging="361"/>
      </w:pPr>
    </w:lvl>
    <w:lvl w:ilvl="4">
      <w:start w:val="1"/>
      <w:numFmt w:val="bullet"/>
      <w:lvlText w:val="o"/>
      <w:lvlJc w:val="left"/>
      <w:pPr>
        <w:ind w:left="1101" w:hanging="361"/>
      </w:pPr>
      <w:rPr>
        <w:rFonts w:ascii="Courier New" w:eastAsia="Courier New" w:hAnsi="Courier New" w:cs="Courier New"/>
      </w:rPr>
    </w:lvl>
    <w:lvl w:ilvl="5">
      <w:start w:val="1"/>
      <w:numFmt w:val="bullet"/>
      <w:lvlText w:val="•"/>
      <w:lvlJc w:val="left"/>
      <w:pPr>
        <w:ind w:left="1102" w:hanging="361"/>
      </w:pPr>
    </w:lvl>
    <w:lvl w:ilvl="6">
      <w:start w:val="1"/>
      <w:numFmt w:val="bullet"/>
      <w:lvlText w:val="•"/>
      <w:lvlJc w:val="left"/>
      <w:pPr>
        <w:ind w:left="2818" w:hanging="361"/>
      </w:pPr>
    </w:lvl>
    <w:lvl w:ilvl="7">
      <w:start w:val="1"/>
      <w:numFmt w:val="bullet"/>
      <w:lvlText w:val="•"/>
      <w:lvlJc w:val="left"/>
      <w:pPr>
        <w:ind w:left="4534" w:hanging="361"/>
      </w:pPr>
    </w:lvl>
    <w:lvl w:ilvl="8">
      <w:start w:val="1"/>
      <w:numFmt w:val="bullet"/>
      <w:lvlText w:val="•"/>
      <w:lvlJc w:val="left"/>
      <w:pPr>
        <w:ind w:left="6250" w:hanging="361"/>
      </w:pPr>
    </w:lvl>
  </w:abstractNum>
  <w:abstractNum w:abstractNumId="51"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785346"/>
    <w:multiLevelType w:val="hybridMultilevel"/>
    <w:tmpl w:val="665AF946"/>
    <w:lvl w:ilvl="0" w:tplc="FFFFFFFF">
      <w:start w:val="1"/>
      <w:numFmt w:val="bullet"/>
      <w:lvlText w:val=""/>
      <w:lvlJc w:val="left"/>
      <w:pPr>
        <w:ind w:left="360" w:hanging="360"/>
      </w:pPr>
      <w:rPr>
        <w:rFonts w:ascii="Symbol" w:hAnsi="Symbol" w:hint="default"/>
      </w:rPr>
    </w:lvl>
    <w:lvl w:ilvl="1" w:tplc="B08A2754">
      <w:start w:val="1"/>
      <w:numFmt w:val="decimal"/>
      <w:lvlText w:val="%2."/>
      <w:lvlJc w:val="left"/>
      <w:pPr>
        <w:ind w:left="1080" w:hanging="360"/>
      </w:pPr>
      <w:rPr>
        <w:b w:val="0"/>
        <w:bCs w:val="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3" w15:restartNumberingAfterBreak="0">
    <w:nsid w:val="354606B8"/>
    <w:multiLevelType w:val="hybridMultilevel"/>
    <w:tmpl w:val="BBF06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5595ABB"/>
    <w:multiLevelType w:val="hybridMultilevel"/>
    <w:tmpl w:val="F0220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6D37A9D"/>
    <w:multiLevelType w:val="multilevel"/>
    <w:tmpl w:val="49302C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C97290D"/>
    <w:multiLevelType w:val="multilevel"/>
    <w:tmpl w:val="0276C6A2"/>
    <w:lvl w:ilvl="0">
      <w:numFmt w:val="bullet"/>
      <w:lvlText w:val="●"/>
      <w:lvlJc w:val="left"/>
      <w:pPr>
        <w:ind w:left="480" w:hanging="361"/>
      </w:pPr>
      <w:rPr>
        <w:rFonts w:ascii="Noto Sans Symbols" w:eastAsia="Noto Sans Symbols" w:hAnsi="Noto Sans Symbols" w:cs="Noto Sans Symbols"/>
        <w:b w:val="0"/>
        <w:i w:val="0"/>
        <w:sz w:val="22"/>
        <w:szCs w:val="22"/>
      </w:rPr>
    </w:lvl>
    <w:lvl w:ilvl="1">
      <w:numFmt w:val="bullet"/>
      <w:lvlText w:val="•"/>
      <w:lvlJc w:val="left"/>
      <w:pPr>
        <w:ind w:left="1392" w:hanging="361"/>
      </w:pPr>
    </w:lvl>
    <w:lvl w:ilvl="2">
      <w:numFmt w:val="bullet"/>
      <w:lvlText w:val="•"/>
      <w:lvlJc w:val="left"/>
      <w:pPr>
        <w:ind w:left="2304" w:hanging="361"/>
      </w:pPr>
    </w:lvl>
    <w:lvl w:ilvl="3">
      <w:numFmt w:val="bullet"/>
      <w:lvlText w:val="•"/>
      <w:lvlJc w:val="left"/>
      <w:pPr>
        <w:ind w:left="3216" w:hanging="361"/>
      </w:pPr>
    </w:lvl>
    <w:lvl w:ilvl="4">
      <w:numFmt w:val="bullet"/>
      <w:lvlText w:val="•"/>
      <w:lvlJc w:val="left"/>
      <w:pPr>
        <w:ind w:left="4128" w:hanging="361"/>
      </w:pPr>
    </w:lvl>
    <w:lvl w:ilvl="5">
      <w:numFmt w:val="bullet"/>
      <w:lvlText w:val="•"/>
      <w:lvlJc w:val="left"/>
      <w:pPr>
        <w:ind w:left="5040" w:hanging="361"/>
      </w:pPr>
    </w:lvl>
    <w:lvl w:ilvl="6">
      <w:numFmt w:val="bullet"/>
      <w:lvlText w:val="•"/>
      <w:lvlJc w:val="left"/>
      <w:pPr>
        <w:ind w:left="5952" w:hanging="361"/>
      </w:pPr>
    </w:lvl>
    <w:lvl w:ilvl="7">
      <w:numFmt w:val="bullet"/>
      <w:lvlText w:val="•"/>
      <w:lvlJc w:val="left"/>
      <w:pPr>
        <w:ind w:left="6864" w:hanging="361"/>
      </w:pPr>
    </w:lvl>
    <w:lvl w:ilvl="8">
      <w:numFmt w:val="bullet"/>
      <w:lvlText w:val="•"/>
      <w:lvlJc w:val="left"/>
      <w:pPr>
        <w:ind w:left="7776" w:hanging="361"/>
      </w:pPr>
    </w:lvl>
  </w:abstractNum>
  <w:abstractNum w:abstractNumId="62"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181391B"/>
    <w:multiLevelType w:val="hybridMultilevel"/>
    <w:tmpl w:val="874CD756"/>
    <w:lvl w:ilvl="0" w:tplc="75ACCF8E">
      <w:start w:val="1"/>
      <w:numFmt w:val="bullet"/>
      <w:pStyle w:val="BulletPoin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28E1524"/>
    <w:multiLevelType w:val="hybridMultilevel"/>
    <w:tmpl w:val="87D6A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5AF1991"/>
    <w:multiLevelType w:val="multilevel"/>
    <w:tmpl w:val="30F0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6AE3E21"/>
    <w:multiLevelType w:val="hybridMultilevel"/>
    <w:tmpl w:val="DB94444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70"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2" w15:restartNumberingAfterBreak="0">
    <w:nsid w:val="47B653E3"/>
    <w:multiLevelType w:val="hybridMultilevel"/>
    <w:tmpl w:val="F670E8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81D4E33"/>
    <w:multiLevelType w:val="hybridMultilevel"/>
    <w:tmpl w:val="9F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8325A9B"/>
    <w:multiLevelType w:val="hybridMultilevel"/>
    <w:tmpl w:val="4FDE7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93076AF"/>
    <w:multiLevelType w:val="multilevel"/>
    <w:tmpl w:val="B69033B0"/>
    <w:lvl w:ilvl="0">
      <w:start w:val="1"/>
      <w:numFmt w:val="bullet"/>
      <w:lvlText w:val="●"/>
      <w:lvlJc w:val="left"/>
      <w:pPr>
        <w:ind w:left="361" w:hanging="361"/>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49A179B5"/>
    <w:multiLevelType w:val="hybridMultilevel"/>
    <w:tmpl w:val="A232CF2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77" w15:restartNumberingAfterBreak="0">
    <w:nsid w:val="49E21F66"/>
    <w:multiLevelType w:val="hybridMultilevel"/>
    <w:tmpl w:val="7BBA0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ABA01B6"/>
    <w:multiLevelType w:val="hybridMultilevel"/>
    <w:tmpl w:val="BE56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B716FC3"/>
    <w:multiLevelType w:val="hybridMultilevel"/>
    <w:tmpl w:val="A2FACB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4BBA5BFF"/>
    <w:multiLevelType w:val="hybridMultilevel"/>
    <w:tmpl w:val="0108C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4C0E01C0"/>
    <w:multiLevelType w:val="hybridMultilevel"/>
    <w:tmpl w:val="9BACB2AE"/>
    <w:lvl w:ilvl="0" w:tplc="91F618F2">
      <w:start w:val="1"/>
      <w:numFmt w:val="bullet"/>
      <w:lvlText w:val=""/>
      <w:lvlJc w:val="left"/>
      <w:pPr>
        <w:ind w:left="360" w:hanging="360"/>
      </w:pPr>
      <w:rPr>
        <w:rFonts w:ascii="Symbol" w:eastAsia="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4CB6373E"/>
    <w:multiLevelType w:val="hybridMultilevel"/>
    <w:tmpl w:val="84A08A10"/>
    <w:lvl w:ilvl="0" w:tplc="91F618F2">
      <w:start w:val="1"/>
      <w:numFmt w:val="bullet"/>
      <w:lvlText w:val=""/>
      <w:lvlJc w:val="left"/>
      <w:pPr>
        <w:ind w:left="361" w:hanging="361"/>
      </w:pPr>
      <w:rPr>
        <w:rFonts w:ascii="Symbol" w:eastAsia="Symbol" w:hAnsi="Symbol" w:hint="default"/>
        <w:sz w:val="22"/>
        <w:szCs w:val="22"/>
      </w:rPr>
    </w:lvl>
    <w:lvl w:ilvl="1" w:tplc="5EAC4F90">
      <w:start w:val="1"/>
      <w:numFmt w:val="bullet"/>
      <w:lvlText w:val="o"/>
      <w:lvlJc w:val="left"/>
      <w:pPr>
        <w:ind w:left="1081" w:hanging="361"/>
      </w:pPr>
      <w:rPr>
        <w:rFonts w:ascii="Courier New" w:eastAsia="Courier New" w:hAnsi="Courier New" w:hint="default"/>
        <w:sz w:val="22"/>
        <w:szCs w:val="22"/>
      </w:rPr>
    </w:lvl>
    <w:lvl w:ilvl="2" w:tplc="BBB0E760">
      <w:start w:val="1"/>
      <w:numFmt w:val="bullet"/>
      <w:lvlText w:val="•"/>
      <w:lvlJc w:val="left"/>
      <w:pPr>
        <w:ind w:left="1100" w:hanging="361"/>
      </w:pPr>
      <w:rPr>
        <w:rFonts w:hint="default"/>
      </w:rPr>
    </w:lvl>
    <w:lvl w:ilvl="3" w:tplc="E340C9F2">
      <w:start w:val="1"/>
      <w:numFmt w:val="bullet"/>
      <w:lvlText w:val="•"/>
      <w:lvlJc w:val="left"/>
      <w:pPr>
        <w:ind w:left="1101" w:hanging="361"/>
      </w:pPr>
      <w:rPr>
        <w:rFonts w:hint="default"/>
      </w:rPr>
    </w:lvl>
    <w:lvl w:ilvl="4" w:tplc="04090003">
      <w:start w:val="1"/>
      <w:numFmt w:val="bullet"/>
      <w:lvlText w:val="o"/>
      <w:lvlJc w:val="left"/>
      <w:pPr>
        <w:ind w:left="1101" w:hanging="361"/>
      </w:pPr>
      <w:rPr>
        <w:rFonts w:ascii="Courier New" w:hAnsi="Courier New" w:cs="Courier New" w:hint="default"/>
      </w:rPr>
    </w:lvl>
    <w:lvl w:ilvl="5" w:tplc="3BF0C8EE">
      <w:start w:val="1"/>
      <w:numFmt w:val="bullet"/>
      <w:lvlText w:val="•"/>
      <w:lvlJc w:val="left"/>
      <w:pPr>
        <w:ind w:left="1102" w:hanging="361"/>
      </w:pPr>
      <w:rPr>
        <w:rFonts w:hint="default"/>
      </w:rPr>
    </w:lvl>
    <w:lvl w:ilvl="6" w:tplc="EFA8AF72">
      <w:start w:val="1"/>
      <w:numFmt w:val="bullet"/>
      <w:lvlText w:val="•"/>
      <w:lvlJc w:val="left"/>
      <w:pPr>
        <w:ind w:left="2818" w:hanging="361"/>
      </w:pPr>
      <w:rPr>
        <w:rFonts w:hint="default"/>
      </w:rPr>
    </w:lvl>
    <w:lvl w:ilvl="7" w:tplc="49E4FE40">
      <w:start w:val="1"/>
      <w:numFmt w:val="bullet"/>
      <w:lvlText w:val="•"/>
      <w:lvlJc w:val="left"/>
      <w:pPr>
        <w:ind w:left="4534" w:hanging="361"/>
      </w:pPr>
      <w:rPr>
        <w:rFonts w:hint="default"/>
      </w:rPr>
    </w:lvl>
    <w:lvl w:ilvl="8" w:tplc="855A5C02">
      <w:start w:val="1"/>
      <w:numFmt w:val="bullet"/>
      <w:lvlText w:val="•"/>
      <w:lvlJc w:val="left"/>
      <w:pPr>
        <w:ind w:left="6250" w:hanging="361"/>
      </w:pPr>
      <w:rPr>
        <w:rFonts w:hint="default"/>
      </w:rPr>
    </w:lvl>
  </w:abstractNum>
  <w:abstractNum w:abstractNumId="85"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7" w15:restartNumberingAfterBreak="0">
    <w:nsid w:val="52C80D38"/>
    <w:multiLevelType w:val="hybridMultilevel"/>
    <w:tmpl w:val="BD446D9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537C13D5"/>
    <w:multiLevelType w:val="hybridMultilevel"/>
    <w:tmpl w:val="14381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3F24297"/>
    <w:multiLevelType w:val="hybridMultilevel"/>
    <w:tmpl w:val="DB02811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0" w15:restartNumberingAfterBreak="0">
    <w:nsid w:val="54340983"/>
    <w:multiLevelType w:val="hybridMultilevel"/>
    <w:tmpl w:val="42066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4754915"/>
    <w:multiLevelType w:val="hybridMultilevel"/>
    <w:tmpl w:val="C218C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56831C3"/>
    <w:multiLevelType w:val="hybridMultilevel"/>
    <w:tmpl w:val="9DE04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6" w15:restartNumberingAfterBreak="0">
    <w:nsid w:val="59B842BC"/>
    <w:multiLevelType w:val="hybridMultilevel"/>
    <w:tmpl w:val="5FA6E4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5A467F4E"/>
    <w:multiLevelType w:val="multilevel"/>
    <w:tmpl w:val="3A3C9C40"/>
    <w:lvl w:ilvl="0">
      <w:start w:val="1"/>
      <w:numFmt w:val="bullet"/>
      <w:lvlText w:val="●"/>
      <w:lvlJc w:val="left"/>
      <w:pPr>
        <w:ind w:left="361" w:hanging="361"/>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5A7570E6"/>
    <w:multiLevelType w:val="multilevel"/>
    <w:tmpl w:val="12049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C20742F"/>
    <w:multiLevelType w:val="multilevel"/>
    <w:tmpl w:val="DC6A6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5D722894"/>
    <w:multiLevelType w:val="hybridMultilevel"/>
    <w:tmpl w:val="C1E640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603B762B"/>
    <w:multiLevelType w:val="multilevel"/>
    <w:tmpl w:val="21366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0EB51C3"/>
    <w:multiLevelType w:val="hybridMultilevel"/>
    <w:tmpl w:val="CA22E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0EC08BB"/>
    <w:multiLevelType w:val="multilevel"/>
    <w:tmpl w:val="612A2524"/>
    <w:lvl w:ilvl="0">
      <w:numFmt w:val="bullet"/>
      <w:lvlText w:val="●"/>
      <w:lvlJc w:val="left"/>
      <w:pPr>
        <w:ind w:left="840" w:hanging="360"/>
      </w:pPr>
      <w:rPr>
        <w:rFonts w:ascii="Noto Sans Symbols" w:eastAsia="Noto Sans Symbols" w:hAnsi="Noto Sans Symbols" w:cs="Noto Sans Symbols"/>
        <w:b w:val="0"/>
        <w:i w:val="0"/>
        <w:sz w:val="24"/>
        <w:szCs w:val="24"/>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106" w15:restartNumberingAfterBreak="0">
    <w:nsid w:val="61FB12D2"/>
    <w:multiLevelType w:val="hybridMultilevel"/>
    <w:tmpl w:val="8572E8A4"/>
    <w:lvl w:ilvl="0" w:tplc="91F618F2">
      <w:start w:val="1"/>
      <w:numFmt w:val="bullet"/>
      <w:lvlText w:val=""/>
      <w:lvlJc w:val="left"/>
      <w:pPr>
        <w:ind w:left="361" w:hanging="361"/>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2FA4C36"/>
    <w:multiLevelType w:val="hybridMultilevel"/>
    <w:tmpl w:val="18C6E1CA"/>
    <w:lvl w:ilvl="0" w:tplc="8BD4A7D6">
      <w:start w:val="1"/>
      <w:numFmt w:val="decimal"/>
      <w:lvlText w:val="%1."/>
      <w:lvlJc w:val="left"/>
      <w:pPr>
        <w:ind w:left="360" w:hanging="360"/>
      </w:pPr>
      <w:rPr>
        <w:rFonts w:ascii="Arial" w:eastAsiaTheme="minorHAnsi" w:hAnsi="Arial"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30F7A47"/>
    <w:multiLevelType w:val="hybridMultilevel"/>
    <w:tmpl w:val="4F667122"/>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9" w15:restartNumberingAfterBreak="0">
    <w:nsid w:val="634108B5"/>
    <w:multiLevelType w:val="hybridMultilevel"/>
    <w:tmpl w:val="928EE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5A37748"/>
    <w:multiLevelType w:val="hybridMultilevel"/>
    <w:tmpl w:val="8E8633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3" w15:restartNumberingAfterBreak="0">
    <w:nsid w:val="66B21161"/>
    <w:multiLevelType w:val="hybridMultilevel"/>
    <w:tmpl w:val="AEB851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66CD1E24"/>
    <w:multiLevelType w:val="hybridMultilevel"/>
    <w:tmpl w:val="13E222E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5" w15:restartNumberingAfterBreak="0">
    <w:nsid w:val="679937AD"/>
    <w:multiLevelType w:val="hybridMultilevel"/>
    <w:tmpl w:val="4748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7" w15:restartNumberingAfterBreak="0">
    <w:nsid w:val="68D74848"/>
    <w:multiLevelType w:val="hybridMultilevel"/>
    <w:tmpl w:val="7924D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BF57404"/>
    <w:multiLevelType w:val="hybridMultilevel"/>
    <w:tmpl w:val="2DAC9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D6C1F76"/>
    <w:multiLevelType w:val="hybridMultilevel"/>
    <w:tmpl w:val="6852A8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F030387"/>
    <w:multiLevelType w:val="hybridMultilevel"/>
    <w:tmpl w:val="1F8CB3B4"/>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FFD0C73"/>
    <w:multiLevelType w:val="hybridMultilevel"/>
    <w:tmpl w:val="72E43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70CA4DD9"/>
    <w:multiLevelType w:val="hybridMultilevel"/>
    <w:tmpl w:val="80C81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71732435"/>
    <w:multiLevelType w:val="hybridMultilevel"/>
    <w:tmpl w:val="7EBA1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7248075C"/>
    <w:multiLevelType w:val="multilevel"/>
    <w:tmpl w:val="EE7227AE"/>
    <w:lvl w:ilvl="0">
      <w:start w:val="1"/>
      <w:numFmt w:val="decimal"/>
      <w:lvlText w:val="%1."/>
      <w:lvlJc w:val="left"/>
      <w:pPr>
        <w:ind w:left="480" w:hanging="361"/>
      </w:pPr>
      <w:rPr>
        <w:rFonts w:ascii="Calibri" w:eastAsia="Calibri" w:hAnsi="Calibri" w:cs="Calibri"/>
        <w:b/>
        <w:i w:val="0"/>
        <w:sz w:val="22"/>
        <w:szCs w:val="22"/>
      </w:rPr>
    </w:lvl>
    <w:lvl w:ilvl="1">
      <w:start w:val="1"/>
      <w:numFmt w:val="lowerLetter"/>
      <w:lvlText w:val="%2."/>
      <w:lvlJc w:val="left"/>
      <w:pPr>
        <w:ind w:left="1199" w:hanging="360"/>
      </w:pPr>
      <w:rPr>
        <w:rFonts w:ascii="Calibri" w:eastAsia="Calibri" w:hAnsi="Calibri" w:cs="Calibri"/>
        <w:b w:val="0"/>
        <w:i w:val="0"/>
        <w:sz w:val="22"/>
        <w:szCs w:val="22"/>
      </w:rPr>
    </w:lvl>
    <w:lvl w:ilvl="2">
      <w:numFmt w:val="bullet"/>
      <w:lvlText w:val="•"/>
      <w:lvlJc w:val="left"/>
      <w:pPr>
        <w:ind w:left="2133" w:hanging="360"/>
      </w:pPr>
    </w:lvl>
    <w:lvl w:ilvl="3">
      <w:numFmt w:val="bullet"/>
      <w:lvlText w:val="•"/>
      <w:lvlJc w:val="left"/>
      <w:pPr>
        <w:ind w:left="3066" w:hanging="360"/>
      </w:pPr>
    </w:lvl>
    <w:lvl w:ilvl="4">
      <w:numFmt w:val="bullet"/>
      <w:lvlText w:val="•"/>
      <w:lvlJc w:val="left"/>
      <w:pPr>
        <w:ind w:left="4000" w:hanging="360"/>
      </w:pPr>
    </w:lvl>
    <w:lvl w:ilvl="5">
      <w:numFmt w:val="bullet"/>
      <w:lvlText w:val="•"/>
      <w:lvlJc w:val="left"/>
      <w:pPr>
        <w:ind w:left="4933" w:hanging="360"/>
      </w:pPr>
    </w:lvl>
    <w:lvl w:ilvl="6">
      <w:numFmt w:val="bullet"/>
      <w:lvlText w:val="•"/>
      <w:lvlJc w:val="left"/>
      <w:pPr>
        <w:ind w:left="5866" w:hanging="360"/>
      </w:pPr>
    </w:lvl>
    <w:lvl w:ilvl="7">
      <w:numFmt w:val="bullet"/>
      <w:lvlText w:val="•"/>
      <w:lvlJc w:val="left"/>
      <w:pPr>
        <w:ind w:left="6800" w:hanging="360"/>
      </w:pPr>
    </w:lvl>
    <w:lvl w:ilvl="8">
      <w:numFmt w:val="bullet"/>
      <w:lvlText w:val="•"/>
      <w:lvlJc w:val="left"/>
      <w:pPr>
        <w:ind w:left="7733" w:hanging="360"/>
      </w:pPr>
    </w:lvl>
  </w:abstractNum>
  <w:abstractNum w:abstractNumId="126" w15:restartNumberingAfterBreak="0">
    <w:nsid w:val="747E55BB"/>
    <w:multiLevelType w:val="multilevel"/>
    <w:tmpl w:val="3B569A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7"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77DC08C9"/>
    <w:multiLevelType w:val="hybridMultilevel"/>
    <w:tmpl w:val="58FE8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7EB495C"/>
    <w:multiLevelType w:val="multilevel"/>
    <w:tmpl w:val="EF1CAC74"/>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78965EBA"/>
    <w:multiLevelType w:val="hybridMultilevel"/>
    <w:tmpl w:val="98BE460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1" w15:restartNumberingAfterBreak="0">
    <w:nsid w:val="78CA3BA6"/>
    <w:multiLevelType w:val="hybridMultilevel"/>
    <w:tmpl w:val="E10C09FA"/>
    <w:lvl w:ilvl="0" w:tplc="91F618F2">
      <w:start w:val="1"/>
      <w:numFmt w:val="bullet"/>
      <w:lvlText w:val=""/>
      <w:lvlJc w:val="left"/>
      <w:pPr>
        <w:ind w:left="360" w:hanging="360"/>
      </w:pPr>
      <w:rPr>
        <w:rFonts w:ascii="Symbol" w:eastAsia="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7C91266B"/>
    <w:multiLevelType w:val="hybridMultilevel"/>
    <w:tmpl w:val="E256B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83"/>
  </w:num>
  <w:num w:numId="2" w16cid:durableId="1778601442">
    <w:abstractNumId w:val="133"/>
  </w:num>
  <w:num w:numId="3" w16cid:durableId="505093450">
    <w:abstractNumId w:val="55"/>
  </w:num>
  <w:num w:numId="4" w16cid:durableId="216211936">
    <w:abstractNumId w:val="58"/>
  </w:num>
  <w:num w:numId="5" w16cid:durableId="1110855558">
    <w:abstractNumId w:val="33"/>
  </w:num>
  <w:num w:numId="6" w16cid:durableId="668215877">
    <w:abstractNumId w:val="99"/>
  </w:num>
  <w:num w:numId="7" w16cid:durableId="1239439429">
    <w:abstractNumId w:val="5"/>
  </w:num>
  <w:num w:numId="8" w16cid:durableId="284044127">
    <w:abstractNumId w:val="36"/>
  </w:num>
  <w:num w:numId="9" w16cid:durableId="867137962">
    <w:abstractNumId w:val="57"/>
  </w:num>
  <w:num w:numId="10" w16cid:durableId="1620647205">
    <w:abstractNumId w:val="100"/>
  </w:num>
  <w:num w:numId="11" w16cid:durableId="1602756067">
    <w:abstractNumId w:val="60"/>
  </w:num>
  <w:num w:numId="12" w16cid:durableId="1897740764">
    <w:abstractNumId w:val="121"/>
  </w:num>
  <w:num w:numId="13" w16cid:durableId="1011832149">
    <w:abstractNumId w:val="94"/>
  </w:num>
  <w:num w:numId="14" w16cid:durableId="1413166231">
    <w:abstractNumId w:val="66"/>
  </w:num>
  <w:num w:numId="15" w16cid:durableId="18086203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71"/>
  </w:num>
  <w:num w:numId="17" w16cid:durableId="1355692547">
    <w:abstractNumId w:val="112"/>
  </w:num>
  <w:num w:numId="18" w16cid:durableId="1101954039">
    <w:abstractNumId w:val="95"/>
  </w:num>
  <w:num w:numId="19" w16cid:durableId="300304332">
    <w:abstractNumId w:val="64"/>
  </w:num>
  <w:num w:numId="20" w16cid:durableId="407923977">
    <w:abstractNumId w:val="86"/>
  </w:num>
  <w:num w:numId="21" w16cid:durableId="1040204723">
    <w:abstractNumId w:val="44"/>
  </w:num>
  <w:num w:numId="22" w16cid:durableId="1850874684">
    <w:abstractNumId w:val="116"/>
  </w:num>
  <w:num w:numId="23" w16cid:durableId="1695958076">
    <w:abstractNumId w:val="110"/>
  </w:num>
  <w:num w:numId="24" w16cid:durableId="786044748">
    <w:abstractNumId w:val="1"/>
  </w:num>
  <w:num w:numId="25" w16cid:durableId="278032932">
    <w:abstractNumId w:val="27"/>
  </w:num>
  <w:num w:numId="26" w16cid:durableId="1690133998">
    <w:abstractNumId w:val="51"/>
  </w:num>
  <w:num w:numId="27" w16cid:durableId="2002854527">
    <w:abstractNumId w:val="17"/>
  </w:num>
  <w:num w:numId="28" w16cid:durableId="1555463399">
    <w:abstractNumId w:val="127"/>
  </w:num>
  <w:num w:numId="29" w16cid:durableId="927350382">
    <w:abstractNumId w:val="78"/>
  </w:num>
  <w:num w:numId="30" w16cid:durableId="550850048">
    <w:abstractNumId w:val="34"/>
  </w:num>
  <w:num w:numId="31" w16cid:durableId="212278181">
    <w:abstractNumId w:val="59"/>
  </w:num>
  <w:num w:numId="32" w16cid:durableId="1233349150">
    <w:abstractNumId w:val="92"/>
  </w:num>
  <w:num w:numId="33" w16cid:durableId="924916850">
    <w:abstractNumId w:val="2"/>
  </w:num>
  <w:num w:numId="34" w16cid:durableId="899171851">
    <w:abstractNumId w:val="70"/>
  </w:num>
  <w:num w:numId="35" w16cid:durableId="502208143">
    <w:abstractNumId w:val="35"/>
  </w:num>
  <w:num w:numId="36" w16cid:durableId="624697760">
    <w:abstractNumId w:val="85"/>
  </w:num>
  <w:num w:numId="37" w16cid:durableId="372921404">
    <w:abstractNumId w:val="67"/>
  </w:num>
  <w:num w:numId="38" w16cid:durableId="1842888702">
    <w:abstractNumId w:val="62"/>
  </w:num>
  <w:num w:numId="39" w16cid:durableId="144052882">
    <w:abstractNumId w:val="32"/>
  </w:num>
  <w:num w:numId="40" w16cid:durableId="1944220387">
    <w:abstractNumId w:val="73"/>
  </w:num>
  <w:num w:numId="41" w16cid:durableId="80762835">
    <w:abstractNumId w:val="105"/>
  </w:num>
  <w:num w:numId="42" w16cid:durableId="1029066860">
    <w:abstractNumId w:val="16"/>
  </w:num>
  <w:num w:numId="43" w16cid:durableId="682362525">
    <w:abstractNumId w:val="122"/>
  </w:num>
  <w:num w:numId="44" w16cid:durableId="571892035">
    <w:abstractNumId w:val="61"/>
  </w:num>
  <w:num w:numId="45" w16cid:durableId="566965191">
    <w:abstractNumId w:val="22"/>
  </w:num>
  <w:num w:numId="46" w16cid:durableId="415250540">
    <w:abstractNumId w:val="125"/>
  </w:num>
  <w:num w:numId="47" w16cid:durableId="1128815514">
    <w:abstractNumId w:val="109"/>
  </w:num>
  <w:num w:numId="48" w16cid:durableId="1630550085">
    <w:abstractNumId w:val="104"/>
  </w:num>
  <w:num w:numId="49" w16cid:durableId="2007635197">
    <w:abstractNumId w:val="117"/>
  </w:num>
  <w:num w:numId="50" w16cid:durableId="754320548">
    <w:abstractNumId w:val="54"/>
  </w:num>
  <w:num w:numId="51" w16cid:durableId="349838056">
    <w:abstractNumId w:val="119"/>
  </w:num>
  <w:num w:numId="52" w16cid:durableId="1158763957">
    <w:abstractNumId w:val="80"/>
  </w:num>
  <w:num w:numId="53" w16cid:durableId="1305695931">
    <w:abstractNumId w:val="31"/>
  </w:num>
  <w:num w:numId="54" w16cid:durableId="2001275504">
    <w:abstractNumId w:val="47"/>
  </w:num>
  <w:num w:numId="55" w16cid:durableId="10421650">
    <w:abstractNumId w:val="102"/>
  </w:num>
  <w:num w:numId="56" w16cid:durableId="659964455">
    <w:abstractNumId w:val="12"/>
  </w:num>
  <w:num w:numId="57" w16cid:durableId="930505338">
    <w:abstractNumId w:val="42"/>
  </w:num>
  <w:num w:numId="58" w16cid:durableId="153566162">
    <w:abstractNumId w:val="45"/>
  </w:num>
  <w:num w:numId="59" w16cid:durableId="381828386">
    <w:abstractNumId w:val="19"/>
  </w:num>
  <w:num w:numId="60" w16cid:durableId="757869316">
    <w:abstractNumId w:val="69"/>
  </w:num>
  <w:num w:numId="61" w16cid:durableId="582102295">
    <w:abstractNumId w:val="10"/>
  </w:num>
  <w:num w:numId="62" w16cid:durableId="805010255">
    <w:abstractNumId w:val="72"/>
  </w:num>
  <w:num w:numId="63" w16cid:durableId="1816137804">
    <w:abstractNumId w:val="111"/>
  </w:num>
  <w:num w:numId="64" w16cid:durableId="1194273384">
    <w:abstractNumId w:val="18"/>
  </w:num>
  <w:num w:numId="65" w16cid:durableId="1287464925">
    <w:abstractNumId w:val="11"/>
  </w:num>
  <w:num w:numId="66" w16cid:durableId="1435979074">
    <w:abstractNumId w:val="96"/>
  </w:num>
  <w:num w:numId="67" w16cid:durableId="184292597">
    <w:abstractNumId w:val="65"/>
  </w:num>
  <w:num w:numId="68" w16cid:durableId="146216996">
    <w:abstractNumId w:val="77"/>
  </w:num>
  <w:num w:numId="69" w16cid:durableId="1648977678">
    <w:abstractNumId w:val="81"/>
  </w:num>
  <w:num w:numId="70" w16cid:durableId="1501509700">
    <w:abstractNumId w:val="76"/>
  </w:num>
  <w:num w:numId="71" w16cid:durableId="1307007972">
    <w:abstractNumId w:val="20"/>
  </w:num>
  <w:num w:numId="72" w16cid:durableId="1987739639">
    <w:abstractNumId w:val="114"/>
  </w:num>
  <w:num w:numId="73" w16cid:durableId="1659260618">
    <w:abstractNumId w:val="89"/>
  </w:num>
  <w:num w:numId="74" w16cid:durableId="1580752058">
    <w:abstractNumId w:val="46"/>
  </w:num>
  <w:num w:numId="75" w16cid:durableId="1808931504">
    <w:abstractNumId w:val="128"/>
  </w:num>
  <w:num w:numId="76" w16cid:durableId="320617831">
    <w:abstractNumId w:val="88"/>
  </w:num>
  <w:num w:numId="77" w16cid:durableId="1107770244">
    <w:abstractNumId w:val="4"/>
  </w:num>
  <w:num w:numId="78" w16cid:durableId="1649627917">
    <w:abstractNumId w:val="87"/>
  </w:num>
  <w:num w:numId="79" w16cid:durableId="252471704">
    <w:abstractNumId w:val="84"/>
  </w:num>
  <w:num w:numId="80" w16cid:durableId="959460168">
    <w:abstractNumId w:val="90"/>
  </w:num>
  <w:num w:numId="81" w16cid:durableId="233243545">
    <w:abstractNumId w:val="37"/>
  </w:num>
  <w:num w:numId="82" w16cid:durableId="493763327">
    <w:abstractNumId w:val="7"/>
  </w:num>
  <w:num w:numId="83" w16cid:durableId="217985079">
    <w:abstractNumId w:val="106"/>
  </w:num>
  <w:num w:numId="84" w16cid:durableId="396632049">
    <w:abstractNumId w:val="14"/>
  </w:num>
  <w:num w:numId="85" w16cid:durableId="1835336145">
    <w:abstractNumId w:val="120"/>
  </w:num>
  <w:num w:numId="86" w16cid:durableId="177618857">
    <w:abstractNumId w:val="131"/>
  </w:num>
  <w:num w:numId="87" w16cid:durableId="2063091481">
    <w:abstractNumId w:val="82"/>
  </w:num>
  <w:num w:numId="88" w16cid:durableId="1603534940">
    <w:abstractNumId w:val="132"/>
  </w:num>
  <w:num w:numId="89" w16cid:durableId="824858955">
    <w:abstractNumId w:val="43"/>
  </w:num>
  <w:num w:numId="90" w16cid:durableId="859776839">
    <w:abstractNumId w:val="30"/>
  </w:num>
  <w:num w:numId="91" w16cid:durableId="292952400">
    <w:abstractNumId w:val="49"/>
  </w:num>
  <w:num w:numId="92" w16cid:durableId="607127436">
    <w:abstractNumId w:val="41"/>
  </w:num>
  <w:num w:numId="93" w16cid:durableId="1177036108">
    <w:abstractNumId w:val="28"/>
  </w:num>
  <w:num w:numId="94" w16cid:durableId="1776558377">
    <w:abstractNumId w:val="91"/>
  </w:num>
  <w:num w:numId="95" w16cid:durableId="1472863544">
    <w:abstractNumId w:val="108"/>
  </w:num>
  <w:num w:numId="96" w16cid:durableId="2067147535">
    <w:abstractNumId w:val="6"/>
  </w:num>
  <w:num w:numId="97" w16cid:durableId="1523519523">
    <w:abstractNumId w:val="130"/>
  </w:num>
  <w:num w:numId="98" w16cid:durableId="1654336843">
    <w:abstractNumId w:val="93"/>
  </w:num>
  <w:num w:numId="99" w16cid:durableId="1794783790">
    <w:abstractNumId w:val="53"/>
  </w:num>
  <w:num w:numId="100" w16cid:durableId="1708023528">
    <w:abstractNumId w:val="40"/>
  </w:num>
  <w:num w:numId="101" w16cid:durableId="1194344848">
    <w:abstractNumId w:val="118"/>
  </w:num>
  <w:num w:numId="102" w16cid:durableId="1758744455">
    <w:abstractNumId w:val="48"/>
  </w:num>
  <w:num w:numId="103" w16cid:durableId="650183615">
    <w:abstractNumId w:val="124"/>
  </w:num>
  <w:num w:numId="104" w16cid:durableId="1878345898">
    <w:abstractNumId w:val="123"/>
  </w:num>
  <w:num w:numId="105" w16cid:durableId="423110661">
    <w:abstractNumId w:val="15"/>
  </w:num>
  <w:num w:numId="106" w16cid:durableId="1302346710">
    <w:abstractNumId w:val="79"/>
  </w:num>
  <w:num w:numId="107" w16cid:durableId="662196786">
    <w:abstractNumId w:val="8"/>
  </w:num>
  <w:num w:numId="108" w16cid:durableId="339086882">
    <w:abstractNumId w:val="25"/>
  </w:num>
  <w:num w:numId="109" w16cid:durableId="1351253867">
    <w:abstractNumId w:val="3"/>
  </w:num>
  <w:num w:numId="110" w16cid:durableId="560288505">
    <w:abstractNumId w:val="107"/>
  </w:num>
  <w:num w:numId="111" w16cid:durableId="1890605481">
    <w:abstractNumId w:val="52"/>
  </w:num>
  <w:num w:numId="112" w16cid:durableId="1711106114">
    <w:abstractNumId w:val="13"/>
  </w:num>
  <w:num w:numId="113" w16cid:durableId="1156915360">
    <w:abstractNumId w:val="74"/>
  </w:num>
  <w:num w:numId="114" w16cid:durableId="1466777688">
    <w:abstractNumId w:val="103"/>
  </w:num>
  <w:num w:numId="115" w16cid:durableId="566035087">
    <w:abstractNumId w:val="113"/>
  </w:num>
  <w:num w:numId="116" w16cid:durableId="2025201579">
    <w:abstractNumId w:val="68"/>
  </w:num>
  <w:num w:numId="117" w16cid:durableId="1581258936">
    <w:abstractNumId w:val="9"/>
  </w:num>
  <w:num w:numId="118" w16cid:durableId="6448024">
    <w:abstractNumId w:val="23"/>
  </w:num>
  <w:num w:numId="119" w16cid:durableId="321155895">
    <w:abstractNumId w:val="21"/>
  </w:num>
  <w:num w:numId="120" w16cid:durableId="1031103588">
    <w:abstractNumId w:val="0"/>
  </w:num>
  <w:num w:numId="121" w16cid:durableId="1567378237">
    <w:abstractNumId w:val="29"/>
  </w:num>
  <w:num w:numId="122" w16cid:durableId="1242373413">
    <w:abstractNumId w:val="29"/>
    <w:lvlOverride w:ilvl="0">
      <w:startOverride w:val="1"/>
    </w:lvlOverride>
  </w:num>
  <w:num w:numId="123" w16cid:durableId="1801147773">
    <w:abstractNumId w:val="29"/>
    <w:lvlOverride w:ilvl="0">
      <w:startOverride w:val="1"/>
    </w:lvlOverride>
  </w:num>
  <w:num w:numId="124" w16cid:durableId="331446399">
    <w:abstractNumId w:val="29"/>
    <w:lvlOverride w:ilvl="0">
      <w:startOverride w:val="1"/>
    </w:lvlOverride>
  </w:num>
  <w:num w:numId="125" w16cid:durableId="243495001">
    <w:abstractNumId w:val="129"/>
  </w:num>
  <w:num w:numId="126" w16cid:durableId="2132359017">
    <w:abstractNumId w:val="29"/>
    <w:lvlOverride w:ilvl="0">
      <w:startOverride w:val="1"/>
    </w:lvlOverride>
  </w:num>
  <w:num w:numId="127" w16cid:durableId="1337146794">
    <w:abstractNumId w:val="115"/>
  </w:num>
  <w:num w:numId="128" w16cid:durableId="1286235357">
    <w:abstractNumId w:val="63"/>
  </w:num>
  <w:num w:numId="129" w16cid:durableId="1635482718">
    <w:abstractNumId w:val="56"/>
  </w:num>
  <w:num w:numId="130" w16cid:durableId="1214535276">
    <w:abstractNumId w:val="126"/>
  </w:num>
  <w:num w:numId="131" w16cid:durableId="2054957151">
    <w:abstractNumId w:val="75"/>
  </w:num>
  <w:num w:numId="132" w16cid:durableId="509564154">
    <w:abstractNumId w:val="97"/>
  </w:num>
  <w:num w:numId="133" w16cid:durableId="1707560542">
    <w:abstractNumId w:val="50"/>
  </w:num>
  <w:num w:numId="134" w16cid:durableId="1599363221">
    <w:abstractNumId w:val="24"/>
  </w:num>
  <w:num w:numId="135" w16cid:durableId="14617872">
    <w:abstractNumId w:val="101"/>
  </w:num>
  <w:num w:numId="136" w16cid:durableId="1726415597">
    <w:abstractNumId w:val="26"/>
  </w:num>
  <w:num w:numId="137" w16cid:durableId="1879853015">
    <w:abstractNumId w:val="98"/>
  </w:num>
  <w:num w:numId="138" w16cid:durableId="58060256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8"/>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04241"/>
    <w:rsid w:val="00014ACC"/>
    <w:rsid w:val="000249C8"/>
    <w:rsid w:val="00056370"/>
    <w:rsid w:val="00056B37"/>
    <w:rsid w:val="00057555"/>
    <w:rsid w:val="00062069"/>
    <w:rsid w:val="00087B15"/>
    <w:rsid w:val="000E1309"/>
    <w:rsid w:val="000F0C4B"/>
    <w:rsid w:val="000F3400"/>
    <w:rsid w:val="000F36B6"/>
    <w:rsid w:val="000F390E"/>
    <w:rsid w:val="00105D12"/>
    <w:rsid w:val="001423FC"/>
    <w:rsid w:val="00153B21"/>
    <w:rsid w:val="0015566B"/>
    <w:rsid w:val="00194F4F"/>
    <w:rsid w:val="001B16FA"/>
    <w:rsid w:val="001B4C3B"/>
    <w:rsid w:val="00200E26"/>
    <w:rsid w:val="00201ECE"/>
    <w:rsid w:val="002052C9"/>
    <w:rsid w:val="00207A82"/>
    <w:rsid w:val="00223F08"/>
    <w:rsid w:val="00241BC5"/>
    <w:rsid w:val="00245B8B"/>
    <w:rsid w:val="00270449"/>
    <w:rsid w:val="00275D1F"/>
    <w:rsid w:val="00327D92"/>
    <w:rsid w:val="00331B32"/>
    <w:rsid w:val="00343C2C"/>
    <w:rsid w:val="003521F0"/>
    <w:rsid w:val="0036713F"/>
    <w:rsid w:val="00384C34"/>
    <w:rsid w:val="00387569"/>
    <w:rsid w:val="003D1176"/>
    <w:rsid w:val="003D4174"/>
    <w:rsid w:val="0040407E"/>
    <w:rsid w:val="00413BFD"/>
    <w:rsid w:val="004217B9"/>
    <w:rsid w:val="00447ED3"/>
    <w:rsid w:val="004521D7"/>
    <w:rsid w:val="0046101B"/>
    <w:rsid w:val="00472234"/>
    <w:rsid w:val="00493869"/>
    <w:rsid w:val="0049545C"/>
    <w:rsid w:val="004A0518"/>
    <w:rsid w:val="004B0537"/>
    <w:rsid w:val="004D0EE8"/>
    <w:rsid w:val="004E0FBD"/>
    <w:rsid w:val="004E6731"/>
    <w:rsid w:val="004F5696"/>
    <w:rsid w:val="00526F00"/>
    <w:rsid w:val="00546794"/>
    <w:rsid w:val="0055095D"/>
    <w:rsid w:val="005631EA"/>
    <w:rsid w:val="00563957"/>
    <w:rsid w:val="00564BC0"/>
    <w:rsid w:val="005F05DE"/>
    <w:rsid w:val="005F5A02"/>
    <w:rsid w:val="00677BF0"/>
    <w:rsid w:val="00681273"/>
    <w:rsid w:val="006844CE"/>
    <w:rsid w:val="0069403C"/>
    <w:rsid w:val="006A4E76"/>
    <w:rsid w:val="006B239A"/>
    <w:rsid w:val="006D1BA6"/>
    <w:rsid w:val="006E27D0"/>
    <w:rsid w:val="006F565E"/>
    <w:rsid w:val="00707EB3"/>
    <w:rsid w:val="0071684B"/>
    <w:rsid w:val="00717AEC"/>
    <w:rsid w:val="00727E08"/>
    <w:rsid w:val="00730AF8"/>
    <w:rsid w:val="007467EB"/>
    <w:rsid w:val="00751CB1"/>
    <w:rsid w:val="00753B5A"/>
    <w:rsid w:val="00757096"/>
    <w:rsid w:val="00764B82"/>
    <w:rsid w:val="00780F5C"/>
    <w:rsid w:val="007D23BC"/>
    <w:rsid w:val="007E41BE"/>
    <w:rsid w:val="00801926"/>
    <w:rsid w:val="008057C0"/>
    <w:rsid w:val="0081034D"/>
    <w:rsid w:val="00815BFE"/>
    <w:rsid w:val="00816321"/>
    <w:rsid w:val="00816482"/>
    <w:rsid w:val="00816C85"/>
    <w:rsid w:val="00825DC9"/>
    <w:rsid w:val="00831983"/>
    <w:rsid w:val="0084591A"/>
    <w:rsid w:val="00852D32"/>
    <w:rsid w:val="0086583C"/>
    <w:rsid w:val="008815BB"/>
    <w:rsid w:val="008936D7"/>
    <w:rsid w:val="008A1F1F"/>
    <w:rsid w:val="008B0B25"/>
    <w:rsid w:val="008E17D2"/>
    <w:rsid w:val="008F506A"/>
    <w:rsid w:val="00905588"/>
    <w:rsid w:val="00914173"/>
    <w:rsid w:val="00916612"/>
    <w:rsid w:val="00924ACE"/>
    <w:rsid w:val="00973BEE"/>
    <w:rsid w:val="00975475"/>
    <w:rsid w:val="009B5DA7"/>
    <w:rsid w:val="009E0CED"/>
    <w:rsid w:val="009E3A27"/>
    <w:rsid w:val="009F1C91"/>
    <w:rsid w:val="009F7C9B"/>
    <w:rsid w:val="00A20F4B"/>
    <w:rsid w:val="00A35E79"/>
    <w:rsid w:val="00A45B68"/>
    <w:rsid w:val="00A542AD"/>
    <w:rsid w:val="00A6232F"/>
    <w:rsid w:val="00A84922"/>
    <w:rsid w:val="00A91D1E"/>
    <w:rsid w:val="00B41A2D"/>
    <w:rsid w:val="00B4601B"/>
    <w:rsid w:val="00B62574"/>
    <w:rsid w:val="00B63601"/>
    <w:rsid w:val="00B8234F"/>
    <w:rsid w:val="00BB0A93"/>
    <w:rsid w:val="00BF6CD5"/>
    <w:rsid w:val="00C16153"/>
    <w:rsid w:val="00C45104"/>
    <w:rsid w:val="00C51638"/>
    <w:rsid w:val="00C94299"/>
    <w:rsid w:val="00CA2F23"/>
    <w:rsid w:val="00CA70A6"/>
    <w:rsid w:val="00CB1F9E"/>
    <w:rsid w:val="00CE4238"/>
    <w:rsid w:val="00CF3766"/>
    <w:rsid w:val="00CF3F83"/>
    <w:rsid w:val="00D22326"/>
    <w:rsid w:val="00D32F77"/>
    <w:rsid w:val="00D33D50"/>
    <w:rsid w:val="00D475A4"/>
    <w:rsid w:val="00D62595"/>
    <w:rsid w:val="00D73F21"/>
    <w:rsid w:val="00D829BA"/>
    <w:rsid w:val="00D868E1"/>
    <w:rsid w:val="00DB1DBD"/>
    <w:rsid w:val="00DE3903"/>
    <w:rsid w:val="00DF021C"/>
    <w:rsid w:val="00E345CD"/>
    <w:rsid w:val="00E43A97"/>
    <w:rsid w:val="00E46008"/>
    <w:rsid w:val="00E514C9"/>
    <w:rsid w:val="00E64926"/>
    <w:rsid w:val="00EC0312"/>
    <w:rsid w:val="00ED5B6E"/>
    <w:rsid w:val="00EE32AD"/>
    <w:rsid w:val="00EE7111"/>
    <w:rsid w:val="00F01F41"/>
    <w:rsid w:val="00F167E8"/>
    <w:rsid w:val="00F35871"/>
    <w:rsid w:val="00F37864"/>
    <w:rsid w:val="00F41C29"/>
    <w:rsid w:val="00F51A42"/>
    <w:rsid w:val="00F66C42"/>
    <w:rsid w:val="00F91738"/>
    <w:rsid w:val="00F95547"/>
    <w:rsid w:val="00FA5112"/>
    <w:rsid w:val="00FA5A40"/>
    <w:rsid w:val="00FB3B6B"/>
    <w:rsid w:val="00FC344A"/>
    <w:rsid w:val="00FD20AF"/>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C49B2"/>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pPr>
      <w:spacing w:after="160" w:line="360" w:lineRule="auto"/>
    </w:pPr>
    <w:rPr>
      <w:rFonts w:ascii="Arial" w:hAnsi="Arial"/>
      <w:kern w:val="0"/>
      <w:szCs w:val="22"/>
      <w:lang w:val="en-US"/>
      <w14:ligatures w14:val="none"/>
    </w:rPr>
  </w:style>
  <w:style w:type="paragraph" w:styleId="Heading1">
    <w:name w:val="heading 1"/>
    <w:aliases w:val="H1"/>
    <w:basedOn w:val="Normal"/>
    <w:next w:val="Normal"/>
    <w:link w:val="Heading1Char"/>
    <w:uiPriority w:val="9"/>
    <w:qFormat/>
    <w:rsid w:val="00153B21"/>
    <w:pPr>
      <w:keepNext/>
      <w:keepLines/>
      <w:spacing w:after="120" w:line="276" w:lineRule="auto"/>
      <w:outlineLvl w:val="0"/>
    </w:pPr>
    <w:rPr>
      <w:rFonts w:ascii="Lato" w:eastAsia="Arial" w:hAnsi="Lato" w:cs="Arial"/>
      <w:b/>
      <w:color w:val="006A78"/>
      <w:sz w:val="36"/>
      <w:szCs w:val="40"/>
      <w:lang w:val="en"/>
    </w:rPr>
  </w:style>
  <w:style w:type="paragraph" w:styleId="Heading2">
    <w:name w:val="heading 2"/>
    <w:aliases w:val="H2"/>
    <w:basedOn w:val="Heading3"/>
    <w:next w:val="Normal"/>
    <w:link w:val="Heading2Char"/>
    <w:autoRedefine/>
    <w:uiPriority w:val="9"/>
    <w:unhideWhenUsed/>
    <w:qFormat/>
    <w:rsid w:val="00004241"/>
    <w:pPr>
      <w:outlineLvl w:val="1"/>
    </w:pPr>
    <w:rPr>
      <w:b/>
      <w:bCs w:val="0"/>
      <w:color w:val="002649"/>
    </w:rPr>
  </w:style>
  <w:style w:type="paragraph" w:styleId="Heading3">
    <w:name w:val="heading 3"/>
    <w:aliases w:val="H3"/>
    <w:basedOn w:val="Heading1"/>
    <w:next w:val="Normal"/>
    <w:link w:val="Heading3Char"/>
    <w:autoRedefine/>
    <w:uiPriority w:val="9"/>
    <w:unhideWhenUsed/>
    <w:qFormat/>
    <w:rsid w:val="00153B21"/>
    <w:pPr>
      <w:tabs>
        <w:tab w:val="left" w:pos="461"/>
      </w:tabs>
      <w:contextualSpacing/>
      <w:outlineLvl w:val="2"/>
    </w:pPr>
    <w:rPr>
      <w:rFonts w:cstheme="minorHAnsi"/>
      <w:b w:val="0"/>
      <w:bCs/>
      <w:spacing w:val="-1"/>
      <w:sz w:val="28"/>
      <w:szCs w:val="32"/>
    </w:rPr>
  </w:style>
  <w:style w:type="paragraph" w:styleId="Heading4">
    <w:name w:val="heading 4"/>
    <w:aliases w:val="Italicized Text"/>
    <w:basedOn w:val="Normal"/>
    <w:next w:val="Normal"/>
    <w:link w:val="Heading4Char"/>
    <w:uiPriority w:val="9"/>
    <w:unhideWhenUsed/>
    <w:rsid w:val="00563957"/>
    <w:pPr>
      <w:contextualSpacing/>
      <w:outlineLvl w:val="3"/>
    </w:pPr>
    <w:rPr>
      <w:i/>
      <w:iCs/>
      <w:lang w:val="en-CA"/>
    </w:rPr>
  </w:style>
  <w:style w:type="paragraph" w:styleId="Heading5">
    <w:name w:val="heading 5"/>
    <w:aliases w:val="Quote callout"/>
    <w:basedOn w:val="Normal"/>
    <w:next w:val="Normal"/>
    <w:link w:val="Heading5Char"/>
    <w:uiPriority w:val="9"/>
    <w:unhideWhenUsed/>
    <w:rsid w:val="00004241"/>
    <w:pPr>
      <w:ind w:left="360"/>
      <w:outlineLvl w:val="4"/>
    </w:pPr>
    <w:rPr>
      <w:i/>
      <w:iCs/>
      <w:color w:val="006A78"/>
      <w:lang w:val="en-CA"/>
    </w:rPr>
  </w:style>
  <w:style w:type="paragraph" w:styleId="Heading6">
    <w:name w:val="heading 6"/>
    <w:aliases w:val="Bullet points"/>
    <w:basedOn w:val="ListBullet"/>
    <w:next w:val="Normal"/>
    <w:link w:val="Heading6Char"/>
    <w:uiPriority w:val="9"/>
    <w:unhideWhenUsed/>
    <w:rsid w:val="00056B37"/>
    <w:pPr>
      <w:numPr>
        <w:numId w:val="82"/>
      </w:numPr>
      <w:outlineLvl w:val="5"/>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153B21"/>
    <w:rPr>
      <w:rFonts w:ascii="Lato" w:eastAsia="Arial" w:hAnsi="Lato" w:cs="Arial"/>
      <w:b/>
      <w:color w:val="006A78"/>
      <w:kern w:val="0"/>
      <w:sz w:val="36"/>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aliases w:val="H2 Char"/>
    <w:basedOn w:val="DefaultParagraphFont"/>
    <w:link w:val="Heading2"/>
    <w:uiPriority w:val="9"/>
    <w:rsid w:val="00004241"/>
    <w:rPr>
      <w:rFonts w:ascii="Lato" w:eastAsia="Arial" w:hAnsi="Lato" w:cstheme="minorHAnsi"/>
      <w:b/>
      <w:color w:val="002649"/>
      <w:spacing w:val="-1"/>
      <w:kern w:val="0"/>
      <w:sz w:val="28"/>
      <w:szCs w:val="32"/>
      <w:lang w:val="en"/>
      <w14:ligatures w14:val="none"/>
    </w:rPr>
  </w:style>
  <w:style w:type="paragraph" w:styleId="NoSpacing">
    <w:name w:val="No Spacing"/>
    <w:uiPriority w:val="1"/>
    <w:rsid w:val="00563957"/>
    <w:rPr>
      <w:rFonts w:ascii="Arial" w:hAnsi="Arial"/>
      <w:kern w:val="0"/>
      <w:szCs w:val="22"/>
      <w:lang w:val="en-US"/>
      <w14:ligatures w14:val="none"/>
    </w:rPr>
  </w:style>
  <w:style w:type="paragraph" w:customStyle="1" w:styleId="ItalicisedText">
    <w:name w:val="Italicised Text"/>
    <w:basedOn w:val="BodyText"/>
    <w:qFormat/>
    <w:rsid w:val="00563957"/>
    <w:rPr>
      <w:i/>
    </w:rPr>
  </w:style>
  <w:style w:type="paragraph" w:customStyle="1" w:styleId="BulletPoints">
    <w:name w:val="Bullet Points"/>
    <w:basedOn w:val="ListBullet"/>
    <w:qFormat/>
    <w:rsid w:val="000F3400"/>
    <w:pPr>
      <w:numPr>
        <w:numId w:val="128"/>
      </w:numPr>
    </w:pPr>
  </w:style>
  <w:style w:type="paragraph" w:styleId="BodyText">
    <w:name w:val="Body Text"/>
    <w:basedOn w:val="Normal"/>
    <w:link w:val="BodyTextChar"/>
    <w:uiPriority w:val="1"/>
    <w:semiHidden/>
    <w:unhideWhenUsed/>
    <w:qFormat/>
    <w:rsid w:val="00563957"/>
    <w:pPr>
      <w:spacing w:after="120"/>
    </w:pPr>
  </w:style>
  <w:style w:type="character" w:customStyle="1" w:styleId="BodyTextChar">
    <w:name w:val="Body Text Char"/>
    <w:basedOn w:val="DefaultParagraphFont"/>
    <w:link w:val="BodyText"/>
    <w:uiPriority w:val="1"/>
    <w:semiHidden/>
    <w:rsid w:val="00563957"/>
    <w:rPr>
      <w:rFonts w:ascii="Arial" w:hAnsi="Arial"/>
      <w:kern w:val="0"/>
      <w:szCs w:val="22"/>
      <w:lang w:val="en-US"/>
      <w14:ligatures w14:val="none"/>
    </w:r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563957"/>
    <w:pPr>
      <w:ind w:left="720"/>
      <w:contextualSpacing/>
    </w:p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paragraph" w:customStyle="1" w:styleId="QuoteCallout">
    <w:name w:val="Quote Callout"/>
    <w:basedOn w:val="Normal"/>
    <w:qFormat/>
    <w:rsid w:val="00563957"/>
    <w:rPr>
      <w:i/>
      <w:iCs/>
      <w:color w:val="006A78"/>
      <w:lang w:val="en-CA"/>
    </w:rPr>
  </w:style>
  <w:style w:type="paragraph" w:customStyle="1" w:styleId="NumberedList">
    <w:name w:val="Numbered List"/>
    <w:basedOn w:val="ListParagraph"/>
    <w:qFormat/>
    <w:rsid w:val="00563957"/>
    <w:pPr>
      <w:numPr>
        <w:numId w:val="121"/>
      </w:numPr>
    </w:pPr>
  </w:style>
  <w:style w:type="paragraph" w:styleId="Title">
    <w:name w:val="Title"/>
    <w:aliases w:val="Title Page (2)"/>
    <w:basedOn w:val="Normal"/>
    <w:next w:val="Normal"/>
    <w:link w:val="TitleChar"/>
    <w:uiPriority w:val="10"/>
    <w:qFormat/>
    <w:rsid w:val="00563957"/>
    <w:pPr>
      <w:spacing w:after="0" w:line="240" w:lineRule="auto"/>
      <w:contextualSpacing/>
    </w:pPr>
    <w:rPr>
      <w:rFonts w:ascii="Lato" w:eastAsiaTheme="majorEastAsia" w:hAnsi="Lato" w:cstheme="majorBidi"/>
      <w:b/>
      <w:color w:val="002649"/>
      <w:spacing w:val="-10"/>
      <w:kern w:val="28"/>
      <w:sz w:val="44"/>
      <w:szCs w:val="56"/>
    </w:rPr>
  </w:style>
  <w:style w:type="character" w:customStyle="1" w:styleId="TitleChar">
    <w:name w:val="Title Char"/>
    <w:aliases w:val="Title Page (2) Char"/>
    <w:basedOn w:val="DefaultParagraphFont"/>
    <w:link w:val="Title"/>
    <w:uiPriority w:val="10"/>
    <w:rsid w:val="00563957"/>
    <w:rPr>
      <w:rFonts w:ascii="Lato" w:eastAsiaTheme="majorEastAsia" w:hAnsi="Lato" w:cstheme="majorBidi"/>
      <w:b/>
      <w:color w:val="002649"/>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1">
    <w:name w:val="toc 1"/>
    <w:basedOn w:val="Normal"/>
    <w:next w:val="Normal"/>
    <w:autoRedefine/>
    <w:uiPriority w:val="39"/>
    <w:unhideWhenUsed/>
    <w:rsid w:val="00A84922"/>
    <w:pPr>
      <w:tabs>
        <w:tab w:val="right" w:leader="dot" w:pos="10070"/>
      </w:tabs>
      <w:spacing w:after="100"/>
    </w:pPr>
    <w:rPr>
      <w:rFonts w:cs="Arial"/>
      <w:b/>
      <w:bCs/>
      <w:noProof/>
    </w:rPr>
  </w:style>
  <w:style w:type="paragraph" w:styleId="TOC2">
    <w:name w:val="toc 2"/>
    <w:basedOn w:val="Normal"/>
    <w:next w:val="Normal"/>
    <w:autoRedefine/>
    <w:uiPriority w:val="39"/>
    <w:unhideWhenUsed/>
    <w:rsid w:val="00563957"/>
    <w:pPr>
      <w:spacing w:after="100"/>
      <w:ind w:left="240"/>
    </w:pPr>
  </w:style>
  <w:style w:type="paragraph" w:styleId="TOC3">
    <w:name w:val="toc 3"/>
    <w:basedOn w:val="Normal"/>
    <w:next w:val="Normal"/>
    <w:autoRedefine/>
    <w:uiPriority w:val="39"/>
    <w:unhideWhenUsed/>
    <w:rsid w:val="00563957"/>
    <w:pPr>
      <w:spacing w:after="100"/>
      <w:ind w:left="480"/>
    </w:pPr>
  </w:style>
  <w:style w:type="character" w:styleId="Hyperlink">
    <w:name w:val="Hyperlink"/>
    <w:basedOn w:val="DefaultParagraphFont"/>
    <w:uiPriority w:val="99"/>
    <w:unhideWhenUsed/>
    <w:rsid w:val="00563957"/>
    <w:rPr>
      <w:color w:val="0563C1" w:themeColor="hyperlink"/>
      <w:u w:val="single"/>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aliases w:val="H3 Char"/>
    <w:basedOn w:val="DefaultParagraphFont"/>
    <w:link w:val="Heading3"/>
    <w:uiPriority w:val="9"/>
    <w:rsid w:val="00153B21"/>
    <w:rPr>
      <w:rFonts w:ascii="Lato" w:eastAsia="Arial" w:hAnsi="Lato" w:cstheme="minorHAnsi"/>
      <w:bCs/>
      <w:color w:val="006A78"/>
      <w:spacing w:val="-1"/>
      <w:kern w:val="0"/>
      <w:sz w:val="28"/>
      <w:szCs w:val="32"/>
      <w:lang w:val="en"/>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CurrentList1">
    <w:name w:val="Current List1"/>
    <w:uiPriority w:val="99"/>
    <w:rsid w:val="00852D32"/>
    <w:pPr>
      <w:numPr>
        <w:numId w:val="125"/>
      </w:numPr>
    </w:pPr>
  </w:style>
  <w:style w:type="paragraph" w:customStyle="1" w:styleId="TOCBody">
    <w:name w:val="TOC Body"/>
    <w:basedOn w:val="TOC1"/>
    <w:qFormat/>
    <w:rsid w:val="00A84922"/>
  </w:style>
  <w:style w:type="paragraph" w:styleId="Subtitle">
    <w:name w:val="Subtitle"/>
    <w:aliases w:val="Title Page (1)"/>
    <w:basedOn w:val="Title"/>
    <w:next w:val="Normal"/>
    <w:link w:val="SubtitleChar"/>
    <w:uiPriority w:val="11"/>
    <w:qFormat/>
    <w:rsid w:val="008057C0"/>
    <w:rPr>
      <w:rFonts w:eastAsia="Franklin Gothic Book" w:cs="Times New Roman"/>
      <w:bCs/>
      <w:noProof/>
      <w:color w:val="00274A"/>
      <w:kern w:val="20"/>
      <w:sz w:val="72"/>
      <w:szCs w:val="160"/>
      <w:lang w:eastAsia="ja-JP"/>
    </w:rPr>
  </w:style>
  <w:style w:type="character" w:customStyle="1" w:styleId="SubtitleChar">
    <w:name w:val="Subtitle Char"/>
    <w:aliases w:val="Title Page (1) Char"/>
    <w:basedOn w:val="DefaultParagraphFont"/>
    <w:link w:val="Subtitle"/>
    <w:uiPriority w:val="11"/>
    <w:rsid w:val="008057C0"/>
    <w:rPr>
      <w:rFonts w:ascii="Lato" w:eastAsia="Franklin Gothic Book" w:hAnsi="Lato" w:cs="Times New Roman"/>
      <w:b/>
      <w:bCs/>
      <w:noProof/>
      <w:color w:val="00274A"/>
      <w:spacing w:val="-10"/>
      <w:kern w:val="20"/>
      <w:sz w:val="72"/>
      <w:szCs w:val="160"/>
      <w:lang w:val="en-US" w:eastAsia="ja-JP"/>
      <w14:ligatures w14:val="none"/>
    </w:rPr>
  </w:style>
  <w:style w:type="paragraph" w:styleId="NormalWeb">
    <w:name w:val="Normal (Web)"/>
    <w:basedOn w:val="Normal"/>
    <w:uiPriority w:val="99"/>
    <w:semiHidden/>
    <w:unhideWhenUsed/>
    <w:rsid w:val="00764B82"/>
    <w:pPr>
      <w:spacing w:before="100" w:beforeAutospacing="1" w:after="100" w:afterAutospacing="1" w:line="240" w:lineRule="auto"/>
    </w:pPr>
    <w:rPr>
      <w:rFonts w:ascii="Times New Roman" w:eastAsia="Times New Roman" w:hAnsi="Times New Roman" w:cs="Times New Roman"/>
      <w:szCs w:val="24"/>
      <w:lang w:val="en-CA"/>
    </w:rPr>
  </w:style>
  <w:style w:type="character" w:customStyle="1" w:styleId="Heading4Char">
    <w:name w:val="Heading 4 Char"/>
    <w:aliases w:val="Italicized Text Char"/>
    <w:basedOn w:val="DefaultParagraphFont"/>
    <w:link w:val="Heading4"/>
    <w:uiPriority w:val="9"/>
    <w:rsid w:val="00004241"/>
    <w:rPr>
      <w:rFonts w:ascii="Arial" w:hAnsi="Arial"/>
      <w:i/>
      <w:iCs/>
      <w:kern w:val="0"/>
      <w:szCs w:val="22"/>
      <w14:ligatures w14:val="none"/>
    </w:rPr>
  </w:style>
  <w:style w:type="character" w:customStyle="1" w:styleId="Heading5Char">
    <w:name w:val="Heading 5 Char"/>
    <w:aliases w:val="Quote callout Char"/>
    <w:basedOn w:val="DefaultParagraphFont"/>
    <w:link w:val="Heading5"/>
    <w:uiPriority w:val="9"/>
    <w:rsid w:val="00004241"/>
    <w:rPr>
      <w:rFonts w:ascii="Arial" w:hAnsi="Arial"/>
      <w:i/>
      <w:iCs/>
      <w:color w:val="006A78"/>
      <w:kern w:val="0"/>
      <w:szCs w:val="22"/>
      <w14:ligatures w14:val="none"/>
    </w:rPr>
  </w:style>
  <w:style w:type="character" w:customStyle="1" w:styleId="Heading6Char">
    <w:name w:val="Heading 6 Char"/>
    <w:aliases w:val="Bullet points Char"/>
    <w:basedOn w:val="DefaultParagraphFont"/>
    <w:link w:val="Heading6"/>
    <w:uiPriority w:val="9"/>
    <w:rsid w:val="00056B37"/>
    <w:rPr>
      <w:rFonts w:ascii="Arial" w:hAnsi="Arial"/>
      <w:kern w:val="0"/>
      <w:szCs w:val="22"/>
      <w14:ligatures w14:val="none"/>
    </w:rPr>
  </w:style>
  <w:style w:type="paragraph" w:styleId="ListBullet">
    <w:name w:val="List Bullet"/>
    <w:basedOn w:val="Normal"/>
    <w:uiPriority w:val="99"/>
    <w:semiHidden/>
    <w:unhideWhenUsed/>
    <w:rsid w:val="00056B37"/>
    <w:pPr>
      <w:numPr>
        <w:numId w:val="120"/>
      </w:numPr>
      <w:contextualSpacing/>
    </w:pPr>
  </w:style>
  <w:style w:type="paragraph" w:styleId="Header">
    <w:name w:val="header"/>
    <w:basedOn w:val="Normal"/>
    <w:link w:val="HeaderChar"/>
    <w:uiPriority w:val="99"/>
    <w:unhideWhenUsed/>
    <w:rsid w:val="004E6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731"/>
    <w:rPr>
      <w:rFonts w:ascii="Arial" w:hAnsi="Arial"/>
      <w:kern w:val="0"/>
      <w:szCs w:val="22"/>
      <w:lang w:val="en-US"/>
      <w14:ligatures w14:val="none"/>
    </w:rPr>
  </w:style>
  <w:style w:type="character" w:customStyle="1" w:styleId="normaltextrun">
    <w:name w:val="normaltextrun"/>
    <w:basedOn w:val="DefaultParagraphFont"/>
    <w:rsid w:val="000F36B6"/>
  </w:style>
  <w:style w:type="character" w:styleId="CommentReference">
    <w:name w:val="annotation reference"/>
    <w:basedOn w:val="DefaultParagraphFont"/>
    <w:uiPriority w:val="99"/>
    <w:semiHidden/>
    <w:unhideWhenUsed/>
    <w:rsid w:val="000F36B6"/>
    <w:rPr>
      <w:sz w:val="16"/>
      <w:szCs w:val="16"/>
    </w:rPr>
  </w:style>
  <w:style w:type="paragraph" w:styleId="CommentText">
    <w:name w:val="annotation text"/>
    <w:basedOn w:val="Normal"/>
    <w:link w:val="CommentTextChar"/>
    <w:uiPriority w:val="99"/>
    <w:semiHidden/>
    <w:unhideWhenUsed/>
    <w:rsid w:val="000F36B6"/>
    <w:pPr>
      <w:spacing w:line="240" w:lineRule="auto"/>
    </w:pPr>
    <w:rPr>
      <w:sz w:val="20"/>
      <w:szCs w:val="20"/>
    </w:rPr>
  </w:style>
  <w:style w:type="character" w:customStyle="1" w:styleId="CommentTextChar">
    <w:name w:val="Comment Text Char"/>
    <w:basedOn w:val="DefaultParagraphFont"/>
    <w:link w:val="CommentText"/>
    <w:uiPriority w:val="99"/>
    <w:semiHidden/>
    <w:rsid w:val="000F36B6"/>
    <w:rPr>
      <w:rFonts w:ascii="Arial" w:hAnsi="Arial"/>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0F36B6"/>
    <w:rPr>
      <w:b/>
      <w:bCs/>
    </w:rPr>
  </w:style>
  <w:style w:type="character" w:customStyle="1" w:styleId="CommentSubjectChar">
    <w:name w:val="Comment Subject Char"/>
    <w:basedOn w:val="CommentTextChar"/>
    <w:link w:val="CommentSubject"/>
    <w:uiPriority w:val="99"/>
    <w:semiHidden/>
    <w:rsid w:val="000F36B6"/>
    <w:rPr>
      <w:rFonts w:ascii="Arial" w:hAnsi="Arial"/>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8042">
      <w:bodyDiv w:val="1"/>
      <w:marLeft w:val="0"/>
      <w:marRight w:val="0"/>
      <w:marTop w:val="0"/>
      <w:marBottom w:val="0"/>
      <w:divBdr>
        <w:top w:val="none" w:sz="0" w:space="0" w:color="auto"/>
        <w:left w:val="none" w:sz="0" w:space="0" w:color="auto"/>
        <w:bottom w:val="none" w:sz="0" w:space="0" w:color="auto"/>
        <w:right w:val="none" w:sz="0" w:space="0" w:color="auto"/>
      </w:divBdr>
    </w:div>
    <w:div w:id="545027409">
      <w:bodyDiv w:val="1"/>
      <w:marLeft w:val="0"/>
      <w:marRight w:val="0"/>
      <w:marTop w:val="0"/>
      <w:marBottom w:val="0"/>
      <w:divBdr>
        <w:top w:val="none" w:sz="0" w:space="0" w:color="auto"/>
        <w:left w:val="none" w:sz="0" w:space="0" w:color="auto"/>
        <w:bottom w:val="none" w:sz="0" w:space="0" w:color="auto"/>
        <w:right w:val="none" w:sz="0" w:space="0" w:color="auto"/>
      </w:divBdr>
    </w:div>
    <w:div w:id="578364351">
      <w:bodyDiv w:val="1"/>
      <w:marLeft w:val="0"/>
      <w:marRight w:val="0"/>
      <w:marTop w:val="0"/>
      <w:marBottom w:val="0"/>
      <w:divBdr>
        <w:top w:val="none" w:sz="0" w:space="0" w:color="auto"/>
        <w:left w:val="none" w:sz="0" w:space="0" w:color="auto"/>
        <w:bottom w:val="none" w:sz="0" w:space="0" w:color="auto"/>
        <w:right w:val="none" w:sz="0" w:space="0" w:color="auto"/>
      </w:divBdr>
    </w:div>
    <w:div w:id="701176428">
      <w:bodyDiv w:val="1"/>
      <w:marLeft w:val="0"/>
      <w:marRight w:val="0"/>
      <w:marTop w:val="0"/>
      <w:marBottom w:val="0"/>
      <w:divBdr>
        <w:top w:val="none" w:sz="0" w:space="0" w:color="auto"/>
        <w:left w:val="none" w:sz="0" w:space="0" w:color="auto"/>
        <w:bottom w:val="none" w:sz="0" w:space="0" w:color="auto"/>
        <w:right w:val="none" w:sz="0" w:space="0" w:color="auto"/>
      </w:divBdr>
    </w:div>
    <w:div w:id="763455619">
      <w:bodyDiv w:val="1"/>
      <w:marLeft w:val="0"/>
      <w:marRight w:val="0"/>
      <w:marTop w:val="0"/>
      <w:marBottom w:val="0"/>
      <w:divBdr>
        <w:top w:val="none" w:sz="0" w:space="0" w:color="auto"/>
        <w:left w:val="none" w:sz="0" w:space="0" w:color="auto"/>
        <w:bottom w:val="none" w:sz="0" w:space="0" w:color="auto"/>
        <w:right w:val="none" w:sz="0" w:space="0" w:color="auto"/>
      </w:divBdr>
    </w:div>
    <w:div w:id="773280334">
      <w:bodyDiv w:val="1"/>
      <w:marLeft w:val="0"/>
      <w:marRight w:val="0"/>
      <w:marTop w:val="0"/>
      <w:marBottom w:val="0"/>
      <w:divBdr>
        <w:top w:val="none" w:sz="0" w:space="0" w:color="auto"/>
        <w:left w:val="none" w:sz="0" w:space="0" w:color="auto"/>
        <w:bottom w:val="none" w:sz="0" w:space="0" w:color="auto"/>
        <w:right w:val="none" w:sz="0" w:space="0" w:color="auto"/>
      </w:divBdr>
    </w:div>
    <w:div w:id="1202403077">
      <w:bodyDiv w:val="1"/>
      <w:marLeft w:val="0"/>
      <w:marRight w:val="0"/>
      <w:marTop w:val="0"/>
      <w:marBottom w:val="0"/>
      <w:divBdr>
        <w:top w:val="none" w:sz="0" w:space="0" w:color="auto"/>
        <w:left w:val="none" w:sz="0" w:space="0" w:color="auto"/>
        <w:bottom w:val="none" w:sz="0" w:space="0" w:color="auto"/>
        <w:right w:val="none" w:sz="0" w:space="0" w:color="auto"/>
      </w:divBdr>
    </w:div>
    <w:div w:id="1247305013">
      <w:bodyDiv w:val="1"/>
      <w:marLeft w:val="0"/>
      <w:marRight w:val="0"/>
      <w:marTop w:val="0"/>
      <w:marBottom w:val="0"/>
      <w:divBdr>
        <w:top w:val="none" w:sz="0" w:space="0" w:color="auto"/>
        <w:left w:val="none" w:sz="0" w:space="0" w:color="auto"/>
        <w:bottom w:val="none" w:sz="0" w:space="0" w:color="auto"/>
        <w:right w:val="none" w:sz="0" w:space="0" w:color="auto"/>
      </w:divBdr>
    </w:div>
    <w:div w:id="1287854601">
      <w:bodyDiv w:val="1"/>
      <w:marLeft w:val="0"/>
      <w:marRight w:val="0"/>
      <w:marTop w:val="0"/>
      <w:marBottom w:val="0"/>
      <w:divBdr>
        <w:top w:val="none" w:sz="0" w:space="0" w:color="auto"/>
        <w:left w:val="none" w:sz="0" w:space="0" w:color="auto"/>
        <w:bottom w:val="none" w:sz="0" w:space="0" w:color="auto"/>
        <w:right w:val="none" w:sz="0" w:space="0" w:color="auto"/>
      </w:divBdr>
    </w:div>
    <w:div w:id="1321613248">
      <w:bodyDiv w:val="1"/>
      <w:marLeft w:val="0"/>
      <w:marRight w:val="0"/>
      <w:marTop w:val="0"/>
      <w:marBottom w:val="0"/>
      <w:divBdr>
        <w:top w:val="none" w:sz="0" w:space="0" w:color="auto"/>
        <w:left w:val="none" w:sz="0" w:space="0" w:color="auto"/>
        <w:bottom w:val="none" w:sz="0" w:space="0" w:color="auto"/>
        <w:right w:val="none" w:sz="0" w:space="0" w:color="auto"/>
      </w:divBdr>
    </w:div>
    <w:div w:id="1333676299">
      <w:bodyDiv w:val="1"/>
      <w:marLeft w:val="0"/>
      <w:marRight w:val="0"/>
      <w:marTop w:val="0"/>
      <w:marBottom w:val="0"/>
      <w:divBdr>
        <w:top w:val="none" w:sz="0" w:space="0" w:color="auto"/>
        <w:left w:val="none" w:sz="0" w:space="0" w:color="auto"/>
        <w:bottom w:val="none" w:sz="0" w:space="0" w:color="auto"/>
        <w:right w:val="none" w:sz="0" w:space="0" w:color="auto"/>
      </w:divBdr>
    </w:div>
    <w:div w:id="2042317280">
      <w:bodyDiv w:val="1"/>
      <w:marLeft w:val="0"/>
      <w:marRight w:val="0"/>
      <w:marTop w:val="0"/>
      <w:marBottom w:val="0"/>
      <w:divBdr>
        <w:top w:val="none" w:sz="0" w:space="0" w:color="auto"/>
        <w:left w:val="none" w:sz="0" w:space="0" w:color="auto"/>
        <w:bottom w:val="none" w:sz="0" w:space="0" w:color="auto"/>
        <w:right w:val="none" w:sz="0" w:space="0" w:color="auto"/>
      </w:divBdr>
    </w:div>
    <w:div w:id="21439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drn.ca/en/public/pac" TargetMode="External"/><Relationship Id="rId18" Type="http://schemas.openxmlformats.org/officeDocument/2006/relationships/hyperlink" Target="https://healthaccordnl.ca/wp-content/uploads/2022/02/HANL_Report_Document_Web_modFeb28-2022.pdf" TargetMode="External"/><Relationship Id="rId26" Type="http://schemas.openxmlformats.org/officeDocument/2006/relationships/hyperlink" Target="https://www.nlchi.nl.ca/images/2020-21_NLCHI_Annual_Report.pdf" TargetMode="External"/><Relationship Id="rId39" Type="http://schemas.openxmlformats.org/officeDocument/2006/relationships/hyperlink" Target="https://www.hdruk.ac.uk/about-us/who-we-are/our-advisory-groups/" TargetMode="External"/><Relationship Id="rId21" Type="http://schemas.openxmlformats.org/officeDocument/2006/relationships/hyperlink" Target="https://journals.sagepub.com/doi/10.1177/1556264621992214" TargetMode="External"/><Relationship Id="rId34" Type="http://schemas.openxmlformats.org/officeDocument/2006/relationships/hyperlink" Target="https://www.arc-gm.nihr.ac.uk/projects/Citizens-Juries-on-Health-Data-Sharing-in-a-Pandemic" TargetMode="External"/><Relationship Id="rId42" Type="http://schemas.openxmlformats.org/officeDocument/2006/relationships/hyperlink" Target="https://www.sortitionfoundation.org/qcovid_2022_report?fbclid=IwAR3ZKFrZa8YQPAowzLNKb2bPAatukW3ACelbRavJVFK1aSTZZ72RxXGtDQg" TargetMode="External"/><Relationship Id="rId47" Type="http://schemas.openxmlformats.org/officeDocument/2006/relationships/hyperlink" Target="https://thegovlab.org/" TargetMode="External"/><Relationship Id="rId50" Type="http://schemas.openxmlformats.org/officeDocument/2006/relationships/hyperlink" Target="https://www.involve.org.uk/resources/methods" TargetMode="External"/><Relationship Id="rId55" Type="http://schemas.openxmlformats.org/officeDocument/2006/relationships/hyperlink" Target="https://www.pcori.org/research-results/2017/using-patient-generated-health-data-transform-healthcar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ealthaccordnl.ca/" TargetMode="External"/><Relationship Id="rId29" Type="http://schemas.openxmlformats.org/officeDocument/2006/relationships/hyperlink" Target="https://sporevidencealliance.ca/about/our-people/" TargetMode="External"/><Relationship Id="rId11" Type="http://schemas.openxmlformats.org/officeDocument/2006/relationships/hyperlink" Target="https://www.hdrn.ca/wp-content/uploads/PAC-Terms-of-Reference-1.docx" TargetMode="External"/><Relationship Id="rId24" Type="http://schemas.openxmlformats.org/officeDocument/2006/relationships/hyperlink" Target="https://www.popdata.bc.ca/sites/default/files/documents/projects/Public_Engagement/Public%20Deliberation%20Event%202019%20Booklet%20FINAL.pdf" TargetMode="External"/><Relationship Id="rId32" Type="http://schemas.openxmlformats.org/officeDocument/2006/relationships/hyperlink" Target="https://www.arc-gm.nihr.ac.uk/media/Resources/ARC/Digital%20Health/Citizen%20Juries/Broken%20Files/12621_NIHR_Juries_Report_Exec_Summary_ELECTRONIC.pdf" TargetMode="External"/><Relationship Id="rId37" Type="http://schemas.openxmlformats.org/officeDocument/2006/relationships/hyperlink" Target="https://understandingpatientdata.org.uk/public-and-patient-engagement-activities" TargetMode="External"/><Relationship Id="rId40" Type="http://schemas.openxmlformats.org/officeDocument/2006/relationships/hyperlink" Target="https://www.hdruk.ac.uk/wp-content/uploads/2022/02/Jan-2022-Public-Advisory-Board-Terms-of-Reference.pdf" TargetMode="External"/><Relationship Id="rId45" Type="http://schemas.openxmlformats.org/officeDocument/2006/relationships/hyperlink" Target="https://participedia.net/case/5694" TargetMode="External"/><Relationship Id="rId53" Type="http://schemas.openxmlformats.org/officeDocument/2006/relationships/hyperlink" Target="https://www.pcori.org/about/pcori-advisory-panels" TargetMode="External"/><Relationship Id="rId58"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griis.ca/en/about/" TargetMode="External"/><Relationship Id="rId14" Type="http://schemas.openxmlformats.org/officeDocument/2006/relationships/hyperlink" Target="https://www.ices.on.ca/About-ICES/Public-Engagement/Public-Advisory-Council" TargetMode="External"/><Relationship Id="rId22" Type="http://schemas.openxmlformats.org/officeDocument/2006/relationships/hyperlink" Target="https://www.popdata.bc.ca/" TargetMode="External"/><Relationship Id="rId27" Type="http://schemas.openxmlformats.org/officeDocument/2006/relationships/hyperlink" Target="https://sporevidencealliance.ca/" TargetMode="External"/><Relationship Id="rId30" Type="http://schemas.openxmlformats.org/officeDocument/2006/relationships/hyperlink" Target="https://sporevidencealliance.ca/wp-content/uploads/2021/04/SPOREA_Governance-Structure-and-Terms-of-Reference_UPDATED.pdf" TargetMode="External"/><Relationship Id="rId35" Type="http://schemas.openxmlformats.org/officeDocument/2006/relationships/hyperlink" Target="https://understandingpatientdata.org.uk/" TargetMode="External"/><Relationship Id="rId43" Type="http://schemas.openxmlformats.org/officeDocument/2006/relationships/hyperlink" Target="https://participedia.net/" TargetMode="External"/><Relationship Id="rId48" Type="http://schemas.openxmlformats.org/officeDocument/2006/relationships/hyperlink" Target="https://thedataassembly.org/files/nyc-data-assembly-report.pdf" TargetMode="External"/><Relationship Id="rId56" Type="http://schemas.openxmlformats.org/officeDocument/2006/relationships/hyperlink" Target="https://www.pcori.org/research-results/2018/open-data-roundtable-series-sharing-and-utilizing-data-enhance-and-protect-health-and-well-being" TargetMode="External"/><Relationship Id="rId8" Type="http://schemas.openxmlformats.org/officeDocument/2006/relationships/footer" Target="footer1.xml"/><Relationship Id="rId51" Type="http://schemas.openxmlformats.org/officeDocument/2006/relationships/hyperlink" Target="https://www.involve.org.uk/our-work/our-projects/practice/how-can-people-make-informed-decisions-about-use-their-health-data" TargetMode="External"/><Relationship Id="rId3" Type="http://schemas.openxmlformats.org/officeDocument/2006/relationships/styles" Target="styles.xml"/><Relationship Id="rId12" Type="http://schemas.openxmlformats.org/officeDocument/2006/relationships/hyperlink" Target="https://www.hdrn.ca/wp-content/uploads/HDRN-Canada_PAC-Annual-Report-2022_2023-1.docx" TargetMode="External"/><Relationship Id="rId17" Type="http://schemas.openxmlformats.org/officeDocument/2006/relationships/hyperlink" Target="https://healthaccordnl.ca/town-halls/" TargetMode="External"/><Relationship Id="rId25" Type="http://schemas.openxmlformats.org/officeDocument/2006/relationships/hyperlink" Target="https://www.nlchi.nl.ca/" TargetMode="External"/><Relationship Id="rId33" Type="http://schemas.openxmlformats.org/officeDocument/2006/relationships/hyperlink" Target="https://www.arc-gm.nihr.ac.uk/media/Resources/ARC/Digital%20Health/Citizen%20Juries/New%2012621_NIHR_Juries_Report_WEB.pdf" TargetMode="External"/><Relationship Id="rId38" Type="http://schemas.openxmlformats.org/officeDocument/2006/relationships/hyperlink" Target="https://www.hdruk.ac.uk/about-us/patient-and-public-involvement-and-engagement/" TargetMode="External"/><Relationship Id="rId46" Type="http://schemas.openxmlformats.org/officeDocument/2006/relationships/hyperlink" Target="https://thedataassembly.org/" TargetMode="External"/><Relationship Id="rId59" Type="http://schemas.openxmlformats.org/officeDocument/2006/relationships/footer" Target="footer6.xml"/><Relationship Id="rId20" Type="http://schemas.openxmlformats.org/officeDocument/2006/relationships/hyperlink" Target="https://griis.ca/en/research/claret/" TargetMode="External"/><Relationship Id="rId41" Type="http://schemas.openxmlformats.org/officeDocument/2006/relationships/hyperlink" Target="https://www.sortitionfoundation.org/" TargetMode="External"/><Relationship Id="rId54" Type="http://schemas.openxmlformats.org/officeDocument/2006/relationships/hyperlink" Target="https://www.pcori.org/research-results/2017/educate-engage-patients-health-dat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jpds.org/article/view/1364" TargetMode="External"/><Relationship Id="rId23" Type="http://schemas.openxmlformats.org/officeDocument/2006/relationships/hyperlink" Target="https://www.popdata.bc.ca/BCDataDeliberation" TargetMode="External"/><Relationship Id="rId28" Type="http://schemas.openxmlformats.org/officeDocument/2006/relationships/hyperlink" Target="https://sporevidencealliance.ca/about/governance-structure/" TargetMode="External"/><Relationship Id="rId36" Type="http://schemas.openxmlformats.org/officeDocument/2006/relationships/hyperlink" Target="https://understandingpatientdata.org.uk/sites/default/files/2021-10/Resource%20quick%20guide%20v%202.0.pdf" TargetMode="External"/><Relationship Id="rId49" Type="http://schemas.openxmlformats.org/officeDocument/2006/relationships/hyperlink" Target="https://www.involve.org.uk/" TargetMode="External"/><Relationship Id="rId57" Type="http://schemas.openxmlformats.org/officeDocument/2006/relationships/footer" Target="footer4.xml"/><Relationship Id="rId10" Type="http://schemas.openxmlformats.org/officeDocument/2006/relationships/footer" Target="footer3.xml"/><Relationship Id="rId31" Type="http://schemas.openxmlformats.org/officeDocument/2006/relationships/hyperlink" Target="https://www.facetsjournal.com/doi/full/10.1139/facets-2021-0133" TargetMode="External"/><Relationship Id="rId44" Type="http://schemas.openxmlformats.org/officeDocument/2006/relationships/hyperlink" Target="https://participedia.net/case/5676" TargetMode="External"/><Relationship Id="rId52" Type="http://schemas.openxmlformats.org/officeDocument/2006/relationships/hyperlink" Target="https://www.pcori.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9</Pages>
  <Words>3218</Words>
  <Characters>18343</Characters>
  <Application>Microsoft Office Word</Application>
  <DocSecurity>10</DocSecurity>
  <Lines>152</Lines>
  <Paragraphs>43</Paragraphs>
  <ScaleCrop>false</ScaleCrop>
  <HeadingPairs>
    <vt:vector size="2" baseType="variant">
      <vt:variant>
        <vt:lpstr>Title</vt:lpstr>
      </vt:variant>
      <vt:variant>
        <vt:i4>1</vt:i4>
      </vt:variant>
    </vt:vector>
  </HeadingPairs>
  <TitlesOfParts>
    <vt:vector size="1" baseType="lpstr">
      <vt:lpstr>Scientific Director Report February 2023</vt:lpstr>
    </vt:vector>
  </TitlesOfParts>
  <Manager/>
  <Company/>
  <LinksUpToDate>false</LinksUpToDate>
  <CharactersWithSpaces>21518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Director Report February 2023</dc:title>
  <dc:subject/>
  <dc:creator>HDRN Canada</dc:creator>
  <cp:keywords/>
  <dc:description/>
  <cp:lastModifiedBy>steluha@student.ubc.ca</cp:lastModifiedBy>
  <cp:revision>10</cp:revision>
  <dcterms:created xsi:type="dcterms:W3CDTF">2024-03-05T18:50:00Z</dcterms:created>
  <dcterms:modified xsi:type="dcterms:W3CDTF">2024-03-06T00:51:00Z</dcterms:modified>
  <cp:category/>
</cp:coreProperties>
</file>