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tag w:val="goog_rdk_0"/>
        <w:id w:val="-1785132653"/>
      </w:sdtPr>
      <w:sdtContent>
        <w:p w14:paraId="3D8EA2CE" w14:textId="77777777" w:rsidR="00896416" w:rsidRDefault="00000000">
          <w:pPr>
            <w:pStyle w:val="Title"/>
            <w:spacing w:after="240"/>
            <w:rPr>
              <w:color w:val="00274A"/>
            </w:rPr>
          </w:pPr>
          <w:r>
            <w:rPr>
              <w:color w:val="00274A"/>
            </w:rPr>
            <w:t xml:space="preserve">HDRN Canada </w:t>
          </w:r>
        </w:p>
      </w:sdtContent>
    </w:sdt>
    <w:p w14:paraId="24089932" w14:textId="77777777" w:rsidR="00896416" w:rsidRDefault="00AF188E">
      <w:pPr>
        <w:pStyle w:val="Subtitle"/>
      </w:pPr>
      <w:r>
        <w:t>IDEA Unlearning Club Curriculum</w:t>
      </w:r>
    </w:p>
    <w:sdt>
      <w:sdtPr>
        <w:tag w:val="goog_rdk_1"/>
        <w:id w:val="-302303597"/>
      </w:sdtPr>
      <w:sdtContent>
        <w:p w14:paraId="78E9DD44" w14:textId="77777777" w:rsidR="00896416" w:rsidRDefault="00AF188E">
          <w:pPr>
            <w:pStyle w:val="Title"/>
          </w:pPr>
          <w:r>
            <w:t>August 2025</w:t>
          </w:r>
          <w:r>
            <w:br w:type="page"/>
          </w:r>
        </w:p>
      </w:sdtContent>
    </w:sdt>
    <w:p w14:paraId="3EDA6C32" w14:textId="77777777" w:rsidR="00896416" w:rsidRDefault="00000000">
      <w:pPr>
        <w:pStyle w:val="Title"/>
        <w:spacing w:after="240"/>
        <w:rPr>
          <w:rFonts w:eastAsia="Lato" w:cs="Lato"/>
          <w:bCs/>
          <w:color w:val="006A78"/>
          <w:sz w:val="36"/>
          <w:szCs w:val="36"/>
        </w:rPr>
      </w:pPr>
      <w:r>
        <w:rPr>
          <w:rFonts w:eastAsia="Lato" w:cs="Lato"/>
          <w:bCs/>
          <w:color w:val="006A78"/>
          <w:sz w:val="36"/>
          <w:szCs w:val="36"/>
        </w:rPr>
        <w:lastRenderedPageBreak/>
        <w:t>Table of Contents</w:t>
      </w:r>
    </w:p>
    <w:sdt>
      <w:sdtPr>
        <w:rPr>
          <w:b w:val="0"/>
          <w:bCs w:val="0"/>
          <w:noProof w:val="0"/>
        </w:rPr>
        <w:id w:val="647142037"/>
        <w:docPartObj>
          <w:docPartGallery w:val="Table of Contents"/>
          <w:docPartUnique/>
        </w:docPartObj>
      </w:sdtPr>
      <w:sdtContent>
        <w:p w14:paraId="5C75829E" w14:textId="77777777" w:rsidR="00E20BB4" w:rsidRDefault="00000000">
          <w:pPr>
            <w:pStyle w:val="TOC1"/>
            <w:rPr>
              <w:rFonts w:asciiTheme="minorHAnsi" w:eastAsiaTheme="minorEastAsia" w:hAnsiTheme="minorHAnsi" w:cstheme="minorBidi"/>
              <w:b w:val="0"/>
              <w:bCs w:val="0"/>
              <w:kern w:val="2"/>
              <w:szCs w:val="24"/>
              <w:lang w:val="en-CA"/>
              <w14:ligatures w14:val="standardContextual"/>
            </w:rPr>
          </w:pPr>
          <w:r>
            <w:fldChar w:fldCharType="begin"/>
          </w:r>
          <w:r>
            <w:instrText xml:space="preserve"> TOC \h \u \z \t "Heading 1,1,Heading 2,2,Heading 3,3,"</w:instrText>
          </w:r>
          <w:r>
            <w:fldChar w:fldCharType="separate"/>
          </w:r>
          <w:hyperlink w:anchor="_Toc218519089" w:history="1">
            <w:r w:rsidR="00E20BB4" w:rsidRPr="008A5D91">
              <w:rPr>
                <w:rStyle w:val="Hyperlink"/>
              </w:rPr>
              <w:t>HDRN Canada IDEA Learning Structure</w:t>
            </w:r>
            <w:r w:rsidR="00E20BB4">
              <w:rPr>
                <w:webHidden/>
              </w:rPr>
              <w:tab/>
            </w:r>
            <w:r w:rsidR="00E20BB4">
              <w:rPr>
                <w:webHidden/>
              </w:rPr>
              <w:fldChar w:fldCharType="begin"/>
            </w:r>
            <w:r w:rsidR="00E20BB4">
              <w:rPr>
                <w:webHidden/>
              </w:rPr>
              <w:instrText xml:space="preserve"> PAGEREF _Toc218519089 \h </w:instrText>
            </w:r>
            <w:r w:rsidR="00E20BB4">
              <w:rPr>
                <w:webHidden/>
              </w:rPr>
            </w:r>
            <w:r w:rsidR="00E20BB4">
              <w:rPr>
                <w:webHidden/>
              </w:rPr>
              <w:fldChar w:fldCharType="separate"/>
            </w:r>
            <w:r w:rsidR="00E20BB4">
              <w:rPr>
                <w:webHidden/>
              </w:rPr>
              <w:t>3</w:t>
            </w:r>
            <w:r w:rsidR="00E20BB4">
              <w:rPr>
                <w:webHidden/>
              </w:rPr>
              <w:fldChar w:fldCharType="end"/>
            </w:r>
          </w:hyperlink>
        </w:p>
        <w:p w14:paraId="2320DA0A"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090" w:history="1">
            <w:r w:rsidR="00E20BB4" w:rsidRPr="008A5D91">
              <w:rPr>
                <w:rStyle w:val="Hyperlink"/>
                <w:noProof/>
              </w:rPr>
              <w:t>Circle Protocol and Facilitation Resources</w:t>
            </w:r>
            <w:r w:rsidR="00E20BB4">
              <w:rPr>
                <w:noProof/>
                <w:webHidden/>
              </w:rPr>
              <w:tab/>
            </w:r>
            <w:r w:rsidR="00E20BB4">
              <w:rPr>
                <w:noProof/>
                <w:webHidden/>
              </w:rPr>
              <w:fldChar w:fldCharType="begin"/>
            </w:r>
            <w:r w:rsidR="00E20BB4">
              <w:rPr>
                <w:noProof/>
                <w:webHidden/>
              </w:rPr>
              <w:instrText xml:space="preserve"> PAGEREF _Toc218519090 \h </w:instrText>
            </w:r>
            <w:r w:rsidR="00E20BB4">
              <w:rPr>
                <w:noProof/>
                <w:webHidden/>
              </w:rPr>
            </w:r>
            <w:r w:rsidR="00E20BB4">
              <w:rPr>
                <w:noProof/>
                <w:webHidden/>
              </w:rPr>
              <w:fldChar w:fldCharType="separate"/>
            </w:r>
            <w:r w:rsidR="00E20BB4">
              <w:rPr>
                <w:noProof/>
                <w:webHidden/>
              </w:rPr>
              <w:t>4</w:t>
            </w:r>
            <w:r w:rsidR="00E20BB4">
              <w:rPr>
                <w:noProof/>
                <w:webHidden/>
              </w:rPr>
              <w:fldChar w:fldCharType="end"/>
            </w:r>
          </w:hyperlink>
        </w:p>
        <w:p w14:paraId="3E598807"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091" w:history="1">
            <w:r w:rsidR="00E20BB4" w:rsidRPr="008A5D91">
              <w:rPr>
                <w:rStyle w:val="Hyperlink"/>
                <w:noProof/>
              </w:rPr>
              <w:t>Facilitation Guides for Difficult Conversations</w:t>
            </w:r>
            <w:r w:rsidR="00E20BB4">
              <w:rPr>
                <w:noProof/>
                <w:webHidden/>
              </w:rPr>
              <w:tab/>
            </w:r>
            <w:r w:rsidR="00E20BB4">
              <w:rPr>
                <w:noProof/>
                <w:webHidden/>
              </w:rPr>
              <w:fldChar w:fldCharType="begin"/>
            </w:r>
            <w:r w:rsidR="00E20BB4">
              <w:rPr>
                <w:noProof/>
                <w:webHidden/>
              </w:rPr>
              <w:instrText xml:space="preserve"> PAGEREF _Toc218519091 \h </w:instrText>
            </w:r>
            <w:r w:rsidR="00E20BB4">
              <w:rPr>
                <w:noProof/>
                <w:webHidden/>
              </w:rPr>
            </w:r>
            <w:r w:rsidR="00E20BB4">
              <w:rPr>
                <w:noProof/>
                <w:webHidden/>
              </w:rPr>
              <w:fldChar w:fldCharType="separate"/>
            </w:r>
            <w:r w:rsidR="00E20BB4">
              <w:rPr>
                <w:noProof/>
                <w:webHidden/>
              </w:rPr>
              <w:t>4</w:t>
            </w:r>
            <w:r w:rsidR="00E20BB4">
              <w:rPr>
                <w:noProof/>
                <w:webHidden/>
              </w:rPr>
              <w:fldChar w:fldCharType="end"/>
            </w:r>
          </w:hyperlink>
        </w:p>
        <w:p w14:paraId="0BC43895"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092" w:history="1">
            <w:r w:rsidR="00E20BB4" w:rsidRPr="008A5D91">
              <w:rPr>
                <w:rStyle w:val="Hyperlink"/>
                <w:noProof/>
              </w:rPr>
              <w:t>FNIM Supports</w:t>
            </w:r>
            <w:r w:rsidR="00E20BB4">
              <w:rPr>
                <w:noProof/>
                <w:webHidden/>
              </w:rPr>
              <w:tab/>
            </w:r>
            <w:r w:rsidR="00E20BB4">
              <w:rPr>
                <w:noProof/>
                <w:webHidden/>
              </w:rPr>
              <w:fldChar w:fldCharType="begin"/>
            </w:r>
            <w:r w:rsidR="00E20BB4">
              <w:rPr>
                <w:noProof/>
                <w:webHidden/>
              </w:rPr>
              <w:instrText xml:space="preserve"> PAGEREF _Toc218519092 \h </w:instrText>
            </w:r>
            <w:r w:rsidR="00E20BB4">
              <w:rPr>
                <w:noProof/>
                <w:webHidden/>
              </w:rPr>
            </w:r>
            <w:r w:rsidR="00E20BB4">
              <w:rPr>
                <w:noProof/>
                <w:webHidden/>
              </w:rPr>
              <w:fldChar w:fldCharType="separate"/>
            </w:r>
            <w:r w:rsidR="00E20BB4">
              <w:rPr>
                <w:noProof/>
                <w:webHidden/>
              </w:rPr>
              <w:t>4</w:t>
            </w:r>
            <w:r w:rsidR="00E20BB4">
              <w:rPr>
                <w:noProof/>
                <w:webHidden/>
              </w:rPr>
              <w:fldChar w:fldCharType="end"/>
            </w:r>
          </w:hyperlink>
        </w:p>
        <w:p w14:paraId="01BB5CE9"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093" w:history="1">
            <w:r w:rsidR="00E20BB4" w:rsidRPr="008A5D91">
              <w:rPr>
                <w:rStyle w:val="Hyperlink"/>
                <w:noProof/>
              </w:rPr>
              <w:t>Grounding Principles</w:t>
            </w:r>
            <w:r w:rsidR="00E20BB4">
              <w:rPr>
                <w:noProof/>
                <w:webHidden/>
              </w:rPr>
              <w:tab/>
            </w:r>
            <w:r w:rsidR="00E20BB4">
              <w:rPr>
                <w:noProof/>
                <w:webHidden/>
              </w:rPr>
              <w:fldChar w:fldCharType="begin"/>
            </w:r>
            <w:r w:rsidR="00E20BB4">
              <w:rPr>
                <w:noProof/>
                <w:webHidden/>
              </w:rPr>
              <w:instrText xml:space="preserve"> PAGEREF _Toc218519093 \h </w:instrText>
            </w:r>
            <w:r w:rsidR="00E20BB4">
              <w:rPr>
                <w:noProof/>
                <w:webHidden/>
              </w:rPr>
            </w:r>
            <w:r w:rsidR="00E20BB4">
              <w:rPr>
                <w:noProof/>
                <w:webHidden/>
              </w:rPr>
              <w:fldChar w:fldCharType="separate"/>
            </w:r>
            <w:r w:rsidR="00E20BB4">
              <w:rPr>
                <w:noProof/>
                <w:webHidden/>
              </w:rPr>
              <w:t>5</w:t>
            </w:r>
            <w:r w:rsidR="00E20BB4">
              <w:rPr>
                <w:noProof/>
                <w:webHidden/>
              </w:rPr>
              <w:fldChar w:fldCharType="end"/>
            </w:r>
          </w:hyperlink>
        </w:p>
        <w:p w14:paraId="0BE813A4" w14:textId="77777777" w:rsidR="00E20BB4" w:rsidRDefault="00000000">
          <w:pPr>
            <w:pStyle w:val="TOC1"/>
            <w:rPr>
              <w:rFonts w:asciiTheme="minorHAnsi" w:eastAsiaTheme="minorEastAsia" w:hAnsiTheme="minorHAnsi" w:cstheme="minorBidi"/>
              <w:b w:val="0"/>
              <w:bCs w:val="0"/>
              <w:kern w:val="2"/>
              <w:szCs w:val="24"/>
              <w:lang w:val="en-CA"/>
              <w14:ligatures w14:val="standardContextual"/>
            </w:rPr>
          </w:pPr>
          <w:hyperlink w:anchor="_Toc218519094" w:history="1">
            <w:r w:rsidR="00E20BB4" w:rsidRPr="008A5D91">
              <w:rPr>
                <w:rStyle w:val="Hyperlink"/>
              </w:rPr>
              <w:t>Outline</w:t>
            </w:r>
            <w:r w:rsidR="00E20BB4">
              <w:rPr>
                <w:webHidden/>
              </w:rPr>
              <w:tab/>
            </w:r>
            <w:r w:rsidR="00E20BB4">
              <w:rPr>
                <w:webHidden/>
              </w:rPr>
              <w:fldChar w:fldCharType="begin"/>
            </w:r>
            <w:r w:rsidR="00E20BB4">
              <w:rPr>
                <w:webHidden/>
              </w:rPr>
              <w:instrText xml:space="preserve"> PAGEREF _Toc218519094 \h </w:instrText>
            </w:r>
            <w:r w:rsidR="00E20BB4">
              <w:rPr>
                <w:webHidden/>
              </w:rPr>
            </w:r>
            <w:r w:rsidR="00E20BB4">
              <w:rPr>
                <w:webHidden/>
              </w:rPr>
              <w:fldChar w:fldCharType="separate"/>
            </w:r>
            <w:r w:rsidR="00E20BB4">
              <w:rPr>
                <w:webHidden/>
              </w:rPr>
              <w:t>6</w:t>
            </w:r>
            <w:r w:rsidR="00E20BB4">
              <w:rPr>
                <w:webHidden/>
              </w:rPr>
              <w:fldChar w:fldCharType="end"/>
            </w:r>
          </w:hyperlink>
        </w:p>
        <w:p w14:paraId="61462883"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095" w:history="1">
            <w:r w:rsidR="00E20BB4" w:rsidRPr="008A5D91">
              <w:rPr>
                <w:rStyle w:val="Hyperlink"/>
                <w:noProof/>
              </w:rPr>
              <w:t>Module 1 – Cultivating Safe Spaces</w:t>
            </w:r>
            <w:r w:rsidR="00E20BB4">
              <w:rPr>
                <w:noProof/>
                <w:webHidden/>
              </w:rPr>
              <w:tab/>
            </w:r>
            <w:r w:rsidR="00E20BB4">
              <w:rPr>
                <w:noProof/>
                <w:webHidden/>
              </w:rPr>
              <w:fldChar w:fldCharType="begin"/>
            </w:r>
            <w:r w:rsidR="00E20BB4">
              <w:rPr>
                <w:noProof/>
                <w:webHidden/>
              </w:rPr>
              <w:instrText xml:space="preserve"> PAGEREF _Toc218519095 \h </w:instrText>
            </w:r>
            <w:r w:rsidR="00E20BB4">
              <w:rPr>
                <w:noProof/>
                <w:webHidden/>
              </w:rPr>
            </w:r>
            <w:r w:rsidR="00E20BB4">
              <w:rPr>
                <w:noProof/>
                <w:webHidden/>
              </w:rPr>
              <w:fldChar w:fldCharType="separate"/>
            </w:r>
            <w:r w:rsidR="00E20BB4">
              <w:rPr>
                <w:noProof/>
                <w:webHidden/>
              </w:rPr>
              <w:t>6</w:t>
            </w:r>
            <w:r w:rsidR="00E20BB4">
              <w:rPr>
                <w:noProof/>
                <w:webHidden/>
              </w:rPr>
              <w:fldChar w:fldCharType="end"/>
            </w:r>
          </w:hyperlink>
        </w:p>
        <w:p w14:paraId="5B8D0152"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096" w:history="1">
            <w:r w:rsidR="00E20BB4" w:rsidRPr="008A5D91">
              <w:rPr>
                <w:rStyle w:val="Hyperlink"/>
                <w:noProof/>
              </w:rPr>
              <w:t>Module 2 - Anti-racism</w:t>
            </w:r>
            <w:r w:rsidR="00E20BB4">
              <w:rPr>
                <w:noProof/>
                <w:webHidden/>
              </w:rPr>
              <w:tab/>
            </w:r>
            <w:r w:rsidR="00E20BB4">
              <w:rPr>
                <w:noProof/>
                <w:webHidden/>
              </w:rPr>
              <w:fldChar w:fldCharType="begin"/>
            </w:r>
            <w:r w:rsidR="00E20BB4">
              <w:rPr>
                <w:noProof/>
                <w:webHidden/>
              </w:rPr>
              <w:instrText xml:space="preserve"> PAGEREF _Toc218519096 \h </w:instrText>
            </w:r>
            <w:r w:rsidR="00E20BB4">
              <w:rPr>
                <w:noProof/>
                <w:webHidden/>
              </w:rPr>
            </w:r>
            <w:r w:rsidR="00E20BB4">
              <w:rPr>
                <w:noProof/>
                <w:webHidden/>
              </w:rPr>
              <w:fldChar w:fldCharType="separate"/>
            </w:r>
            <w:r w:rsidR="00E20BB4">
              <w:rPr>
                <w:noProof/>
                <w:webHidden/>
              </w:rPr>
              <w:t>7</w:t>
            </w:r>
            <w:r w:rsidR="00E20BB4">
              <w:rPr>
                <w:noProof/>
                <w:webHidden/>
              </w:rPr>
              <w:fldChar w:fldCharType="end"/>
            </w:r>
          </w:hyperlink>
        </w:p>
        <w:p w14:paraId="4B788C3E"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097" w:history="1">
            <w:r w:rsidR="00E20BB4" w:rsidRPr="008A5D91">
              <w:rPr>
                <w:rStyle w:val="Hyperlink"/>
                <w:noProof/>
              </w:rPr>
              <w:t>Module 3: Positionality, Power, Privilege and Intersectionality</w:t>
            </w:r>
            <w:r w:rsidR="00E20BB4">
              <w:rPr>
                <w:noProof/>
                <w:webHidden/>
              </w:rPr>
              <w:tab/>
            </w:r>
            <w:r w:rsidR="00E20BB4">
              <w:rPr>
                <w:noProof/>
                <w:webHidden/>
              </w:rPr>
              <w:fldChar w:fldCharType="begin"/>
            </w:r>
            <w:r w:rsidR="00E20BB4">
              <w:rPr>
                <w:noProof/>
                <w:webHidden/>
              </w:rPr>
              <w:instrText xml:space="preserve"> PAGEREF _Toc218519097 \h </w:instrText>
            </w:r>
            <w:r w:rsidR="00E20BB4">
              <w:rPr>
                <w:noProof/>
                <w:webHidden/>
              </w:rPr>
            </w:r>
            <w:r w:rsidR="00E20BB4">
              <w:rPr>
                <w:noProof/>
                <w:webHidden/>
              </w:rPr>
              <w:fldChar w:fldCharType="separate"/>
            </w:r>
            <w:r w:rsidR="00E20BB4">
              <w:rPr>
                <w:noProof/>
                <w:webHidden/>
              </w:rPr>
              <w:t>10</w:t>
            </w:r>
            <w:r w:rsidR="00E20BB4">
              <w:rPr>
                <w:noProof/>
                <w:webHidden/>
              </w:rPr>
              <w:fldChar w:fldCharType="end"/>
            </w:r>
          </w:hyperlink>
        </w:p>
        <w:p w14:paraId="6AA8FE1D"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098" w:history="1">
            <w:r w:rsidR="00E20BB4" w:rsidRPr="008A5D91">
              <w:rPr>
                <w:rStyle w:val="Hyperlink"/>
                <w:noProof/>
              </w:rPr>
              <w:t>Module 4: How Power Shows Up in the Health Care System</w:t>
            </w:r>
            <w:r w:rsidR="00E20BB4">
              <w:rPr>
                <w:noProof/>
                <w:webHidden/>
              </w:rPr>
              <w:tab/>
            </w:r>
            <w:r w:rsidR="00E20BB4">
              <w:rPr>
                <w:noProof/>
                <w:webHidden/>
              </w:rPr>
              <w:fldChar w:fldCharType="begin"/>
            </w:r>
            <w:r w:rsidR="00E20BB4">
              <w:rPr>
                <w:noProof/>
                <w:webHidden/>
              </w:rPr>
              <w:instrText xml:space="preserve"> PAGEREF _Toc218519098 \h </w:instrText>
            </w:r>
            <w:r w:rsidR="00E20BB4">
              <w:rPr>
                <w:noProof/>
                <w:webHidden/>
              </w:rPr>
            </w:r>
            <w:r w:rsidR="00E20BB4">
              <w:rPr>
                <w:noProof/>
                <w:webHidden/>
              </w:rPr>
              <w:fldChar w:fldCharType="separate"/>
            </w:r>
            <w:r w:rsidR="00E20BB4">
              <w:rPr>
                <w:noProof/>
                <w:webHidden/>
              </w:rPr>
              <w:t>14</w:t>
            </w:r>
            <w:r w:rsidR="00E20BB4">
              <w:rPr>
                <w:noProof/>
                <w:webHidden/>
              </w:rPr>
              <w:fldChar w:fldCharType="end"/>
            </w:r>
          </w:hyperlink>
        </w:p>
        <w:p w14:paraId="70298556"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099" w:history="1">
            <w:r w:rsidR="00E20BB4" w:rsidRPr="008A5D91">
              <w:rPr>
                <w:rStyle w:val="Hyperlink"/>
                <w:noProof/>
              </w:rPr>
              <w:t>Module 5: Data Standards</w:t>
            </w:r>
            <w:r w:rsidR="00E20BB4">
              <w:rPr>
                <w:noProof/>
                <w:webHidden/>
              </w:rPr>
              <w:tab/>
            </w:r>
            <w:r w:rsidR="00E20BB4">
              <w:rPr>
                <w:noProof/>
                <w:webHidden/>
              </w:rPr>
              <w:fldChar w:fldCharType="begin"/>
            </w:r>
            <w:r w:rsidR="00E20BB4">
              <w:rPr>
                <w:noProof/>
                <w:webHidden/>
              </w:rPr>
              <w:instrText xml:space="preserve"> PAGEREF _Toc218519099 \h </w:instrText>
            </w:r>
            <w:r w:rsidR="00E20BB4">
              <w:rPr>
                <w:noProof/>
                <w:webHidden/>
              </w:rPr>
            </w:r>
            <w:r w:rsidR="00E20BB4">
              <w:rPr>
                <w:noProof/>
                <w:webHidden/>
              </w:rPr>
              <w:fldChar w:fldCharType="separate"/>
            </w:r>
            <w:r w:rsidR="00E20BB4">
              <w:rPr>
                <w:noProof/>
                <w:webHidden/>
              </w:rPr>
              <w:t>18</w:t>
            </w:r>
            <w:r w:rsidR="00E20BB4">
              <w:rPr>
                <w:noProof/>
                <w:webHidden/>
              </w:rPr>
              <w:fldChar w:fldCharType="end"/>
            </w:r>
          </w:hyperlink>
        </w:p>
        <w:p w14:paraId="03ED162D"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100" w:history="1">
            <w:r w:rsidR="00E20BB4" w:rsidRPr="008A5D91">
              <w:rPr>
                <w:rStyle w:val="Hyperlink"/>
                <w:noProof/>
              </w:rPr>
              <w:t>Module 6: Data Biographies</w:t>
            </w:r>
            <w:r w:rsidR="00E20BB4">
              <w:rPr>
                <w:noProof/>
                <w:webHidden/>
              </w:rPr>
              <w:tab/>
            </w:r>
            <w:r w:rsidR="00E20BB4">
              <w:rPr>
                <w:noProof/>
                <w:webHidden/>
              </w:rPr>
              <w:fldChar w:fldCharType="begin"/>
            </w:r>
            <w:r w:rsidR="00E20BB4">
              <w:rPr>
                <w:noProof/>
                <w:webHidden/>
              </w:rPr>
              <w:instrText xml:space="preserve"> PAGEREF _Toc218519100 \h </w:instrText>
            </w:r>
            <w:r w:rsidR="00E20BB4">
              <w:rPr>
                <w:noProof/>
                <w:webHidden/>
              </w:rPr>
            </w:r>
            <w:r w:rsidR="00E20BB4">
              <w:rPr>
                <w:noProof/>
                <w:webHidden/>
              </w:rPr>
              <w:fldChar w:fldCharType="separate"/>
            </w:r>
            <w:r w:rsidR="00E20BB4">
              <w:rPr>
                <w:noProof/>
                <w:webHidden/>
              </w:rPr>
              <w:t>21</w:t>
            </w:r>
            <w:r w:rsidR="00E20BB4">
              <w:rPr>
                <w:noProof/>
                <w:webHidden/>
              </w:rPr>
              <w:fldChar w:fldCharType="end"/>
            </w:r>
          </w:hyperlink>
        </w:p>
        <w:p w14:paraId="39787F69"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101" w:history="1">
            <w:r w:rsidR="00E20BB4" w:rsidRPr="008A5D91">
              <w:rPr>
                <w:rStyle w:val="Hyperlink"/>
                <w:noProof/>
              </w:rPr>
              <w:t>Module 7: Data Concept Dictionaries</w:t>
            </w:r>
            <w:r w:rsidR="00E20BB4">
              <w:rPr>
                <w:noProof/>
                <w:webHidden/>
              </w:rPr>
              <w:tab/>
            </w:r>
            <w:r w:rsidR="00E20BB4">
              <w:rPr>
                <w:noProof/>
                <w:webHidden/>
              </w:rPr>
              <w:fldChar w:fldCharType="begin"/>
            </w:r>
            <w:r w:rsidR="00E20BB4">
              <w:rPr>
                <w:noProof/>
                <w:webHidden/>
              </w:rPr>
              <w:instrText xml:space="preserve"> PAGEREF _Toc218519101 \h </w:instrText>
            </w:r>
            <w:r w:rsidR="00E20BB4">
              <w:rPr>
                <w:noProof/>
                <w:webHidden/>
              </w:rPr>
            </w:r>
            <w:r w:rsidR="00E20BB4">
              <w:rPr>
                <w:noProof/>
                <w:webHidden/>
              </w:rPr>
              <w:fldChar w:fldCharType="separate"/>
            </w:r>
            <w:r w:rsidR="00E20BB4">
              <w:rPr>
                <w:noProof/>
                <w:webHidden/>
              </w:rPr>
              <w:t>23</w:t>
            </w:r>
            <w:r w:rsidR="00E20BB4">
              <w:rPr>
                <w:noProof/>
                <w:webHidden/>
              </w:rPr>
              <w:fldChar w:fldCharType="end"/>
            </w:r>
          </w:hyperlink>
        </w:p>
        <w:p w14:paraId="5EBCA86C"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102" w:history="1">
            <w:r w:rsidR="00E20BB4" w:rsidRPr="008A5D91">
              <w:rPr>
                <w:rStyle w:val="Hyperlink"/>
                <w:noProof/>
              </w:rPr>
              <w:t>Module 8: Public Engagement in Administrative Data Research</w:t>
            </w:r>
            <w:r w:rsidR="00E20BB4">
              <w:rPr>
                <w:noProof/>
                <w:webHidden/>
              </w:rPr>
              <w:tab/>
            </w:r>
            <w:r w:rsidR="00E20BB4">
              <w:rPr>
                <w:noProof/>
                <w:webHidden/>
              </w:rPr>
              <w:fldChar w:fldCharType="begin"/>
            </w:r>
            <w:r w:rsidR="00E20BB4">
              <w:rPr>
                <w:noProof/>
                <w:webHidden/>
              </w:rPr>
              <w:instrText xml:space="preserve"> PAGEREF _Toc218519102 \h </w:instrText>
            </w:r>
            <w:r w:rsidR="00E20BB4">
              <w:rPr>
                <w:noProof/>
                <w:webHidden/>
              </w:rPr>
            </w:r>
            <w:r w:rsidR="00E20BB4">
              <w:rPr>
                <w:noProof/>
                <w:webHidden/>
              </w:rPr>
              <w:fldChar w:fldCharType="separate"/>
            </w:r>
            <w:r w:rsidR="00E20BB4">
              <w:rPr>
                <w:noProof/>
                <w:webHidden/>
              </w:rPr>
              <w:t>25</w:t>
            </w:r>
            <w:r w:rsidR="00E20BB4">
              <w:rPr>
                <w:noProof/>
                <w:webHidden/>
              </w:rPr>
              <w:fldChar w:fldCharType="end"/>
            </w:r>
          </w:hyperlink>
        </w:p>
        <w:p w14:paraId="069629CE" w14:textId="77777777" w:rsidR="00E20BB4" w:rsidRDefault="00000000">
          <w:pPr>
            <w:pStyle w:val="TOC2"/>
            <w:tabs>
              <w:tab w:val="right" w:leader="dot" w:pos="10076"/>
            </w:tabs>
            <w:rPr>
              <w:rFonts w:asciiTheme="minorHAnsi" w:eastAsiaTheme="minorEastAsia" w:hAnsiTheme="minorHAnsi" w:cstheme="minorBidi"/>
              <w:noProof/>
              <w:kern w:val="2"/>
              <w:szCs w:val="24"/>
              <w:lang w:val="en-CA"/>
              <w14:ligatures w14:val="standardContextual"/>
            </w:rPr>
          </w:pPr>
          <w:hyperlink w:anchor="_Toc218519103" w:history="1">
            <w:r w:rsidR="00E20BB4" w:rsidRPr="008A5D91">
              <w:rPr>
                <w:rStyle w:val="Hyperlink"/>
                <w:noProof/>
              </w:rPr>
              <w:t>Module 9: IDEA in Admin Data Research Questions</w:t>
            </w:r>
            <w:r w:rsidR="00E20BB4">
              <w:rPr>
                <w:noProof/>
                <w:webHidden/>
              </w:rPr>
              <w:tab/>
            </w:r>
            <w:r w:rsidR="00E20BB4">
              <w:rPr>
                <w:noProof/>
                <w:webHidden/>
              </w:rPr>
              <w:fldChar w:fldCharType="begin"/>
            </w:r>
            <w:r w:rsidR="00E20BB4">
              <w:rPr>
                <w:noProof/>
                <w:webHidden/>
              </w:rPr>
              <w:instrText xml:space="preserve"> PAGEREF _Toc218519103 \h </w:instrText>
            </w:r>
            <w:r w:rsidR="00E20BB4">
              <w:rPr>
                <w:noProof/>
                <w:webHidden/>
              </w:rPr>
            </w:r>
            <w:r w:rsidR="00E20BB4">
              <w:rPr>
                <w:noProof/>
                <w:webHidden/>
              </w:rPr>
              <w:fldChar w:fldCharType="separate"/>
            </w:r>
            <w:r w:rsidR="00E20BB4">
              <w:rPr>
                <w:noProof/>
                <w:webHidden/>
              </w:rPr>
              <w:t>28</w:t>
            </w:r>
            <w:r w:rsidR="00E20BB4">
              <w:rPr>
                <w:noProof/>
                <w:webHidden/>
              </w:rPr>
              <w:fldChar w:fldCharType="end"/>
            </w:r>
          </w:hyperlink>
        </w:p>
        <w:p w14:paraId="49CE6CE5" w14:textId="77777777" w:rsidR="00E20BB4" w:rsidRDefault="00000000">
          <w:pPr>
            <w:pStyle w:val="TOC1"/>
            <w:rPr>
              <w:rFonts w:asciiTheme="minorHAnsi" w:eastAsiaTheme="minorEastAsia" w:hAnsiTheme="minorHAnsi" w:cstheme="minorBidi"/>
              <w:b w:val="0"/>
              <w:bCs w:val="0"/>
              <w:kern w:val="2"/>
              <w:szCs w:val="24"/>
              <w:lang w:val="en-CA"/>
              <w14:ligatures w14:val="standardContextual"/>
            </w:rPr>
          </w:pPr>
          <w:hyperlink w:anchor="_Toc218519104" w:history="1">
            <w:r w:rsidR="00E20BB4" w:rsidRPr="008A5D91">
              <w:rPr>
                <w:rStyle w:val="Hyperlink"/>
              </w:rPr>
              <w:t>Acknowledgements</w:t>
            </w:r>
            <w:r w:rsidR="00E20BB4">
              <w:rPr>
                <w:webHidden/>
              </w:rPr>
              <w:tab/>
            </w:r>
            <w:r w:rsidR="00E20BB4">
              <w:rPr>
                <w:webHidden/>
              </w:rPr>
              <w:fldChar w:fldCharType="begin"/>
            </w:r>
            <w:r w:rsidR="00E20BB4">
              <w:rPr>
                <w:webHidden/>
              </w:rPr>
              <w:instrText xml:space="preserve"> PAGEREF _Toc218519104 \h </w:instrText>
            </w:r>
            <w:r w:rsidR="00E20BB4">
              <w:rPr>
                <w:webHidden/>
              </w:rPr>
            </w:r>
            <w:r w:rsidR="00E20BB4">
              <w:rPr>
                <w:webHidden/>
              </w:rPr>
              <w:fldChar w:fldCharType="separate"/>
            </w:r>
            <w:r w:rsidR="00E20BB4">
              <w:rPr>
                <w:webHidden/>
              </w:rPr>
              <w:t>29</w:t>
            </w:r>
            <w:r w:rsidR="00E20BB4">
              <w:rPr>
                <w:webHidden/>
              </w:rPr>
              <w:fldChar w:fldCharType="end"/>
            </w:r>
          </w:hyperlink>
        </w:p>
        <w:p w14:paraId="0F347BB7" w14:textId="77777777" w:rsidR="00896416" w:rsidRDefault="00000000">
          <w:pPr>
            <w:pBdr>
              <w:top w:val="nil"/>
              <w:left w:val="nil"/>
              <w:bottom w:val="nil"/>
              <w:right w:val="nil"/>
              <w:between w:val="nil"/>
            </w:pBdr>
            <w:tabs>
              <w:tab w:val="right" w:pos="10070"/>
            </w:tabs>
            <w:spacing w:after="100"/>
            <w:rPr>
              <w:b/>
              <w:bCs/>
              <w:color w:val="000000"/>
              <w:szCs w:val="24"/>
            </w:rPr>
          </w:pPr>
          <w:r>
            <w:fldChar w:fldCharType="end"/>
          </w:r>
        </w:p>
      </w:sdtContent>
    </w:sdt>
    <w:p w14:paraId="6B7ACBE2" w14:textId="77777777" w:rsidR="00896416" w:rsidRDefault="00000000">
      <w:pPr>
        <w:spacing w:after="0" w:line="240" w:lineRule="auto"/>
        <w:rPr>
          <w:rFonts w:ascii="Lato" w:eastAsia="Lato" w:hAnsi="Lato" w:cs="Lato"/>
          <w:b/>
          <w:bCs/>
          <w:color w:val="006A78"/>
        </w:rPr>
      </w:pPr>
      <w:r>
        <w:br w:type="page"/>
      </w:r>
    </w:p>
    <w:p w14:paraId="60EC83FA" w14:textId="77777777" w:rsidR="00896416" w:rsidRDefault="00896416">
      <w:pPr>
        <w:spacing w:after="0" w:line="240" w:lineRule="auto"/>
      </w:pPr>
    </w:p>
    <w:p w14:paraId="6C8FF6CB" w14:textId="77777777" w:rsidR="00896416" w:rsidRDefault="00896416">
      <w:pPr>
        <w:spacing w:after="0" w:line="240" w:lineRule="auto"/>
      </w:pPr>
    </w:p>
    <w:p w14:paraId="69FBB5F1" w14:textId="77777777" w:rsidR="00B60FB8" w:rsidRDefault="00B60FB8" w:rsidP="00B60FB8">
      <w:pPr>
        <w:pStyle w:val="Heading1"/>
      </w:pPr>
      <w:bookmarkStart w:id="0" w:name="_Toc218519089"/>
      <w:r>
        <w:t>HDRN Canada IDEA Learning Structure</w:t>
      </w:r>
      <w:bookmarkEnd w:id="0"/>
    </w:p>
    <w:p w14:paraId="787FC37A" w14:textId="77777777" w:rsidR="00B60FB8" w:rsidRDefault="00B60FB8" w:rsidP="00B60FB8">
      <w:r>
        <w:t>In this curriculum you will find a schedule of learning modules, providing cumulative capacity building and unlearning required for implementing inclusion, diversity, equity and accessibility (IDEA) in the administrative data space.</w:t>
      </w:r>
    </w:p>
    <w:p w14:paraId="587B12DC" w14:textId="77777777" w:rsidR="00B60FB8" w:rsidRDefault="00B60FB8" w:rsidP="00B60FB8">
      <w:r>
        <w:t xml:space="preserve">The structure of this learning has been adapted from the British Columbia Office of the Provincial Health Officer’s </w:t>
      </w:r>
      <w:hyperlink r:id="rId8">
        <w:r>
          <w:rPr>
            <w:i/>
            <w:iCs/>
            <w:color w:val="1155CC"/>
            <w:u w:val="single"/>
          </w:rPr>
          <w:t>Unlearning &amp; Undoing White Supremacy and Racism Project</w:t>
        </w:r>
      </w:hyperlink>
      <w:r>
        <w:t xml:space="preserve"> and we are grateful for the inspiration. </w:t>
      </w:r>
    </w:p>
    <w:p w14:paraId="048F5F36" w14:textId="77777777" w:rsidR="00B60FB8" w:rsidRDefault="00B60FB8" w:rsidP="00B60FB8">
      <w:r>
        <w:t xml:space="preserve"> It also follows several </w:t>
      </w:r>
      <w:hyperlink r:id="rId9">
        <w:r>
          <w:rPr>
            <w:color w:val="1155CC"/>
            <w:u w:val="single"/>
          </w:rPr>
          <w:t>Calls to Action</w:t>
        </w:r>
      </w:hyperlink>
      <w:r>
        <w:t xml:space="preserve"> from the </w:t>
      </w:r>
      <w:hyperlink r:id="rId10">
        <w:r>
          <w:rPr>
            <w:color w:val="1155CC"/>
            <w:u w:val="single"/>
          </w:rPr>
          <w:t>Truth and Reconciliation Commission of Canada</w:t>
        </w:r>
      </w:hyperlink>
      <w:r>
        <w:t xml:space="preserve">, particularly Actions 18 (recognize Indigenous health care rights), 22 (recognize Indigenous healing practices), and 57 (educate public servants on Indigenous history) . We acknowledge the importance of leveraging and sharing existing materials to avoid putting additional burden on systemically marginalized people who have already provided these lessons. This upholds the </w:t>
      </w:r>
      <w:r>
        <w:rPr>
          <w:i/>
          <w:iCs/>
        </w:rPr>
        <w:t>Unlearning &amp; Undoing White Supremacy and Racism Project’</w:t>
      </w:r>
      <w:r>
        <w:t xml:space="preserve">s grounding principle of “doing our homework.” </w:t>
      </w:r>
    </w:p>
    <w:p w14:paraId="0B445391" w14:textId="77777777" w:rsidR="00B60FB8" w:rsidRDefault="00B60FB8" w:rsidP="00B60FB8">
      <w:r>
        <w:t xml:space="preserve">For each module, you will find the names of the experts who have developed the resources we will learn from. Learners have two options to prepare: – a quick dip or deep dive. At a minimum, we encourage learners to please try to complete the quick dip. Additional preparation is requested for some modules. Finally, related resources are provided in case you want to explore the topic further. The breadth of resources is provided to meet people wherever they are on their learning journey. When administering these Unlearning Club modules with your team, we encourage you to meet for 60-90 minutes. The host is tasked with providing a short mini-module (5-15 minutes) that summarizes the content at a high level and identifies key observations.  </w:t>
      </w:r>
      <w:proofErr w:type="spellStart"/>
      <w:r>
        <w:t>Grouos</w:t>
      </w:r>
      <w:proofErr w:type="spellEnd"/>
      <w:r>
        <w:t xml:space="preserve"> should then follow circle protocol (see below for resources on circle protocol) to share and discuss the content. The first time around the circle, ask each member to share one key concept that they learned from the material. For additional rounds you may choose from among the reflection questions provided, or you may create your own reflection questions. There is no need for the facilitator to have expertise in any of these topic </w:t>
      </w:r>
      <w:r>
        <w:lastRenderedPageBreak/>
        <w:t>areas, since teachings come from the material shared. However, we have included some guides below that may help in some difficult conversations. We’ve also shared some national support lines for First Nations, Inuit and Métis learners who may be impacted by some of the material. We encourage you to research and share additional local support services with your group.</w:t>
      </w:r>
    </w:p>
    <w:p w14:paraId="574696F3" w14:textId="77777777" w:rsidR="00B60FB8" w:rsidRDefault="00B60FB8" w:rsidP="00B60FB8">
      <w:r>
        <w:t>These unlearning modules are designed to build on one another. The first module explores how to cultivate psychologically safe spaces, a foundational requirement for having these discussions and furthering this work in our organizations and communities. The next few modules address the mechanisms, experiences and impacts of systemic oppression and barriers. Engaging with this material and listening to those with living expertise is necessary to understand and embed the many considerations of equity and bias in administrative data. We strongly recommend following through this curriculum as it has been laid out.</w:t>
      </w:r>
    </w:p>
    <w:p w14:paraId="4A19C7BC" w14:textId="77777777" w:rsidR="00B60FB8" w:rsidRDefault="00B60FB8" w:rsidP="00B60FB8">
      <w:pPr>
        <w:pStyle w:val="Heading2"/>
      </w:pPr>
      <w:bookmarkStart w:id="1" w:name="_heading=h.7znht169xcpk" w:colFirst="0" w:colLast="0"/>
      <w:bookmarkStart w:id="2" w:name="_Toc218519090"/>
      <w:bookmarkEnd w:id="1"/>
      <w:r>
        <w:t>Circle Protocol and Facilitation Resources</w:t>
      </w:r>
      <w:bookmarkEnd w:id="2"/>
    </w:p>
    <w:p w14:paraId="5A1060DF" w14:textId="77777777" w:rsidR="00B60FB8" w:rsidRDefault="00B60FB8" w:rsidP="00B60FB8">
      <w:r>
        <w:t xml:space="preserve">VIDEO </w:t>
      </w:r>
      <w:hyperlink r:id="rId11">
        <w:r>
          <w:rPr>
            <w:color w:val="0563C1"/>
            <w:u w:val="single"/>
          </w:rPr>
          <w:t>What is a sharing circle?</w:t>
        </w:r>
      </w:hyperlink>
      <w:r>
        <w:t xml:space="preserve"> – CRC Canadian Indigenous Ministry Committee</w:t>
      </w:r>
    </w:p>
    <w:p w14:paraId="4161223A" w14:textId="77777777" w:rsidR="00B60FB8" w:rsidRDefault="00B60FB8" w:rsidP="00B60FB8">
      <w:r>
        <w:t xml:space="preserve">VIDEO </w:t>
      </w:r>
      <w:hyperlink r:id="rId12">
        <w:r>
          <w:rPr>
            <w:color w:val="0563C1"/>
            <w:u w:val="single"/>
          </w:rPr>
          <w:t>Sharing circles and customary care</w:t>
        </w:r>
      </w:hyperlink>
      <w:r>
        <w:t xml:space="preserve"> – </w:t>
      </w:r>
      <w:proofErr w:type="spellStart"/>
      <w:r>
        <w:t>Peguis</w:t>
      </w:r>
      <w:proofErr w:type="spellEnd"/>
      <w:r>
        <w:t xml:space="preserve"> Child and Family Services</w:t>
      </w:r>
    </w:p>
    <w:p w14:paraId="466AF565" w14:textId="77777777" w:rsidR="00B60FB8" w:rsidRDefault="00B60FB8" w:rsidP="00B60FB8">
      <w:r>
        <w:t xml:space="preserve">VIDEO </w:t>
      </w:r>
      <w:hyperlink r:id="rId13">
        <w:r>
          <w:rPr>
            <w:color w:val="0563C1"/>
            <w:u w:val="single"/>
          </w:rPr>
          <w:t>The sacred circle</w:t>
        </w:r>
      </w:hyperlink>
      <w:r>
        <w:t xml:space="preserve"> – Indigenous Education District 71</w:t>
      </w:r>
    </w:p>
    <w:p w14:paraId="1054F3DE" w14:textId="77777777" w:rsidR="00B60FB8" w:rsidRDefault="00B60FB8" w:rsidP="00B60FB8">
      <w:pPr>
        <w:pStyle w:val="Heading2"/>
      </w:pPr>
      <w:bookmarkStart w:id="3" w:name="_Toc218519091"/>
      <w:r>
        <w:t>Facilitation Guides for Difficult Conversations</w:t>
      </w:r>
      <w:bookmarkEnd w:id="3"/>
    </w:p>
    <w:p w14:paraId="261C4CC3" w14:textId="77777777" w:rsidR="00B60FB8" w:rsidRDefault="00000000" w:rsidP="00B60FB8">
      <w:hyperlink r:id="rId14">
        <w:r w:rsidR="00B60FB8">
          <w:rPr>
            <w:color w:val="0563C1"/>
            <w:u w:val="single"/>
          </w:rPr>
          <w:t>Guide to courageous conversations on racism and discrimination – BRAVE framework</w:t>
        </w:r>
      </w:hyperlink>
    </w:p>
    <w:p w14:paraId="26B9A8C3" w14:textId="77777777" w:rsidR="00B60FB8" w:rsidRDefault="00000000" w:rsidP="00B60FB8">
      <w:hyperlink r:id="rId15">
        <w:r w:rsidR="00B60FB8">
          <w:rPr>
            <w:color w:val="0563C1"/>
            <w:u w:val="single"/>
          </w:rPr>
          <w:t>Racial Healing conversation guide</w:t>
        </w:r>
      </w:hyperlink>
    </w:p>
    <w:p w14:paraId="3B8C051A" w14:textId="77777777" w:rsidR="00B60FB8" w:rsidRDefault="00000000" w:rsidP="00B60FB8">
      <w:hyperlink r:id="rId16">
        <w:r w:rsidR="00B60FB8">
          <w:rPr>
            <w:color w:val="0563C1"/>
            <w:u w:val="single"/>
          </w:rPr>
          <w:t>Conversation Guide: Talking about Race, Racism, Care, and Caregiving - Caring Across Generations</w:t>
        </w:r>
      </w:hyperlink>
    </w:p>
    <w:p w14:paraId="05AC7C22" w14:textId="77777777" w:rsidR="00B60FB8" w:rsidRDefault="00000000" w:rsidP="00B60FB8">
      <w:hyperlink r:id="rId17">
        <w:r w:rsidR="00B60FB8">
          <w:rPr>
            <w:color w:val="0563C1"/>
            <w:u w:val="single"/>
          </w:rPr>
          <w:t>Facilitating conversations about inequity, oppression and privilege</w:t>
        </w:r>
      </w:hyperlink>
    </w:p>
    <w:p w14:paraId="4522D4FB" w14:textId="77777777" w:rsidR="00B60FB8" w:rsidRDefault="00B60FB8" w:rsidP="00B60FB8">
      <w:pPr>
        <w:pStyle w:val="Heading2"/>
      </w:pPr>
      <w:bookmarkStart w:id="4" w:name="_Toc218519092"/>
      <w:r>
        <w:t>FNIM Supports</w:t>
      </w:r>
      <w:bookmarkEnd w:id="4"/>
    </w:p>
    <w:p w14:paraId="6451769A" w14:textId="77777777" w:rsidR="00B60FB8" w:rsidRDefault="00000000" w:rsidP="00B60FB8">
      <w:hyperlink r:id="rId18">
        <w:r w:rsidR="00B60FB8">
          <w:rPr>
            <w:color w:val="0563C1"/>
            <w:u w:val="single"/>
          </w:rPr>
          <w:t>Hope for Wellness Helpline.</w:t>
        </w:r>
      </w:hyperlink>
      <w:r w:rsidR="00B60FB8">
        <w:t xml:space="preserve"> Confidential access to support. Chat or call: 1.855.242.3310</w:t>
      </w:r>
    </w:p>
    <w:p w14:paraId="243FCE7C" w14:textId="77777777" w:rsidR="00B60FB8" w:rsidRDefault="00B60FB8" w:rsidP="00B60FB8">
      <w:r>
        <w:t>Indian Residential School Crisis Line: 1.866.925.4419</w:t>
      </w:r>
    </w:p>
    <w:p w14:paraId="3EE12B09" w14:textId="77777777" w:rsidR="00B60FB8" w:rsidRDefault="00000000" w:rsidP="00B60FB8">
      <w:hyperlink r:id="rId19">
        <w:r w:rsidR="00B60FB8">
          <w:rPr>
            <w:color w:val="0563C1"/>
            <w:u w:val="single"/>
          </w:rPr>
          <w:t>MMIWG Support Line</w:t>
        </w:r>
      </w:hyperlink>
      <w:r w:rsidR="00B60FB8">
        <w:t>: 1.844.413.6649 ​</w:t>
      </w:r>
    </w:p>
    <w:p w14:paraId="5F3CD6C1" w14:textId="77777777" w:rsidR="00B60FB8" w:rsidRDefault="00000000" w:rsidP="00B60FB8">
      <w:hyperlink r:id="rId20">
        <w:r w:rsidR="00B60FB8">
          <w:rPr>
            <w:color w:val="0563C1"/>
            <w:u w:val="single"/>
          </w:rPr>
          <w:t>Weaving Wellness Centre</w:t>
        </w:r>
      </w:hyperlink>
    </w:p>
    <w:p w14:paraId="3C0785D3" w14:textId="77777777" w:rsidR="00B60FB8" w:rsidRDefault="00B60FB8" w:rsidP="00B60FB8">
      <w:pPr>
        <w:pStyle w:val="Heading2"/>
      </w:pPr>
      <w:bookmarkStart w:id="5" w:name="_heading=h.ki3rjzlb58ht" w:colFirst="0" w:colLast="0"/>
      <w:bookmarkStart w:id="6" w:name="_Toc218519093"/>
      <w:bookmarkEnd w:id="5"/>
      <w:r>
        <w:t>Grounding Principles</w:t>
      </w:r>
      <w:bookmarkEnd w:id="6"/>
    </w:p>
    <w:p w14:paraId="07A5D615" w14:textId="77777777" w:rsidR="00B60FB8" w:rsidRDefault="00B60FB8" w:rsidP="00B60FB8">
      <w:r>
        <w:t xml:space="preserve">We recommend reviewing these guiding principles (or a set of guiding principles specific to your group) at the beginning of each meeting. </w:t>
      </w:r>
    </w:p>
    <w:p w14:paraId="0012A2B9" w14:textId="77777777" w:rsidR="00B60FB8" w:rsidRDefault="00B60FB8" w:rsidP="00B60FB8">
      <w:pPr>
        <w:numPr>
          <w:ilvl w:val="0"/>
          <w:numId w:val="18"/>
        </w:numPr>
        <w:pBdr>
          <w:top w:val="nil"/>
          <w:left w:val="nil"/>
          <w:bottom w:val="nil"/>
          <w:right w:val="nil"/>
          <w:between w:val="nil"/>
        </w:pBdr>
        <w:spacing w:after="0"/>
      </w:pPr>
      <w:r>
        <w:rPr>
          <w:color w:val="000000"/>
        </w:rPr>
        <w:t xml:space="preserve">Acknowledging that systemic inequities </w:t>
      </w:r>
      <w:r>
        <w:t>are</w:t>
      </w:r>
      <w:r>
        <w:rPr>
          <w:color w:val="000000"/>
        </w:rPr>
        <w:t xml:space="preserve"> an everyday problem that require everyday attention to arrest, unlearn</w:t>
      </w:r>
      <w:r>
        <w:t xml:space="preserve"> </w:t>
      </w:r>
      <w:r>
        <w:rPr>
          <w:color w:val="000000"/>
        </w:rPr>
        <w:t>and undo</w:t>
      </w:r>
    </w:p>
    <w:p w14:paraId="65F9446F" w14:textId="77777777" w:rsidR="00B60FB8" w:rsidRDefault="00B60FB8" w:rsidP="00B60FB8">
      <w:pPr>
        <w:numPr>
          <w:ilvl w:val="0"/>
          <w:numId w:val="18"/>
        </w:numPr>
        <w:pBdr>
          <w:top w:val="nil"/>
          <w:left w:val="nil"/>
          <w:bottom w:val="nil"/>
          <w:right w:val="nil"/>
          <w:between w:val="nil"/>
        </w:pBdr>
        <w:spacing w:after="0"/>
      </w:pPr>
      <w:r>
        <w:rPr>
          <w:color w:val="000000"/>
        </w:rPr>
        <w:t>Love and care</w:t>
      </w:r>
    </w:p>
    <w:p w14:paraId="26C33D21" w14:textId="77777777" w:rsidR="00B60FB8" w:rsidRDefault="00B60FB8" w:rsidP="00B60FB8">
      <w:pPr>
        <w:numPr>
          <w:ilvl w:val="0"/>
          <w:numId w:val="18"/>
        </w:numPr>
        <w:pBdr>
          <w:top w:val="nil"/>
          <w:left w:val="nil"/>
          <w:bottom w:val="nil"/>
          <w:right w:val="nil"/>
          <w:between w:val="nil"/>
        </w:pBdr>
        <w:spacing w:after="0"/>
      </w:pPr>
      <w:r>
        <w:rPr>
          <w:color w:val="000000"/>
        </w:rPr>
        <w:t>Humility</w:t>
      </w:r>
    </w:p>
    <w:p w14:paraId="2B0CE432" w14:textId="77777777" w:rsidR="00B60FB8" w:rsidRDefault="00B60FB8" w:rsidP="00B60FB8">
      <w:pPr>
        <w:numPr>
          <w:ilvl w:val="0"/>
          <w:numId w:val="18"/>
        </w:numPr>
        <w:pBdr>
          <w:top w:val="nil"/>
          <w:left w:val="nil"/>
          <w:bottom w:val="nil"/>
          <w:right w:val="nil"/>
          <w:between w:val="nil"/>
        </w:pBdr>
        <w:spacing w:after="0"/>
      </w:pPr>
      <w:r>
        <w:rPr>
          <w:color w:val="000000"/>
        </w:rPr>
        <w:t>Open heart, open mind</w:t>
      </w:r>
    </w:p>
    <w:p w14:paraId="289B1766" w14:textId="77777777" w:rsidR="00B60FB8" w:rsidRDefault="00B60FB8" w:rsidP="00B60FB8">
      <w:pPr>
        <w:numPr>
          <w:ilvl w:val="0"/>
          <w:numId w:val="18"/>
        </w:numPr>
        <w:pBdr>
          <w:top w:val="nil"/>
          <w:left w:val="nil"/>
          <w:bottom w:val="nil"/>
          <w:right w:val="nil"/>
          <w:between w:val="nil"/>
        </w:pBdr>
        <w:spacing w:after="0"/>
      </w:pPr>
      <w:r>
        <w:rPr>
          <w:color w:val="000000"/>
        </w:rPr>
        <w:t>Willingness to own and fix harms that are identified</w:t>
      </w:r>
    </w:p>
    <w:p w14:paraId="60DD7799" w14:textId="77777777" w:rsidR="00B60FB8" w:rsidRDefault="00B60FB8" w:rsidP="00B60FB8">
      <w:pPr>
        <w:numPr>
          <w:ilvl w:val="0"/>
          <w:numId w:val="18"/>
        </w:numPr>
        <w:pBdr>
          <w:top w:val="nil"/>
          <w:left w:val="nil"/>
          <w:bottom w:val="nil"/>
          <w:right w:val="nil"/>
          <w:between w:val="nil"/>
        </w:pBdr>
        <w:spacing w:after="0"/>
      </w:pPr>
      <w:r>
        <w:rPr>
          <w:color w:val="000000"/>
        </w:rPr>
        <w:t>Sharing lessons learned towards development of evidence-based wise practices (Indigenous knowledge) and best practices (mainstream knowledge) from a two-eyed seeing perspective</w:t>
      </w:r>
    </w:p>
    <w:p w14:paraId="2B4216BA" w14:textId="77777777" w:rsidR="00B60FB8" w:rsidRDefault="00B60FB8" w:rsidP="00B60FB8">
      <w:pPr>
        <w:numPr>
          <w:ilvl w:val="0"/>
          <w:numId w:val="18"/>
        </w:numPr>
        <w:pBdr>
          <w:top w:val="nil"/>
          <w:left w:val="nil"/>
          <w:bottom w:val="nil"/>
          <w:right w:val="nil"/>
          <w:between w:val="nil"/>
        </w:pBdr>
        <w:spacing w:after="0"/>
      </w:pPr>
      <w:r>
        <w:rPr>
          <w:color w:val="000000"/>
        </w:rPr>
        <w:t>No one should have to do this work alone</w:t>
      </w:r>
    </w:p>
    <w:p w14:paraId="216EB7DC" w14:textId="77777777" w:rsidR="00B60FB8" w:rsidRDefault="00B60FB8" w:rsidP="00B60FB8">
      <w:pPr>
        <w:numPr>
          <w:ilvl w:val="0"/>
          <w:numId w:val="18"/>
        </w:numPr>
        <w:pBdr>
          <w:top w:val="nil"/>
          <w:left w:val="nil"/>
          <w:bottom w:val="nil"/>
          <w:right w:val="nil"/>
          <w:between w:val="nil"/>
        </w:pBdr>
      </w:pPr>
      <w:r>
        <w:rPr>
          <w:color w:val="000000"/>
        </w:rPr>
        <w:t>Doing our homework</w:t>
      </w:r>
    </w:p>
    <w:p w14:paraId="2F90480B" w14:textId="77777777" w:rsidR="00B60FB8" w:rsidRDefault="00B60FB8" w:rsidP="00B60FB8">
      <w:bookmarkStart w:id="7" w:name="_heading=h.6ocuvjqvv3d5" w:colFirst="0" w:colLast="0"/>
      <w:bookmarkEnd w:id="7"/>
      <w:r>
        <w:br w:type="page"/>
      </w:r>
    </w:p>
    <w:p w14:paraId="4D288EA9" w14:textId="77777777" w:rsidR="00B60FB8" w:rsidRDefault="00B60FB8" w:rsidP="00B60FB8">
      <w:pPr>
        <w:pStyle w:val="Heading1"/>
      </w:pPr>
      <w:bookmarkStart w:id="8" w:name="_Toc218519094"/>
      <w:r>
        <w:lastRenderedPageBreak/>
        <w:t>Outline</w:t>
      </w:r>
      <w:bookmarkEnd w:id="8"/>
    </w:p>
    <w:p w14:paraId="27F5B9DF" w14:textId="77777777" w:rsidR="00B60FB8" w:rsidRDefault="00B60FB8" w:rsidP="00B60FB8">
      <w:pPr>
        <w:pStyle w:val="Heading2"/>
      </w:pPr>
      <w:bookmarkStart w:id="9" w:name="_heading=h.lpij6f5zrka" w:colFirst="0" w:colLast="0"/>
      <w:bookmarkStart w:id="10" w:name="_Toc218519095"/>
      <w:bookmarkEnd w:id="9"/>
      <w:r>
        <w:t>Module 1 – Cultivating Safe Spaces</w:t>
      </w:r>
      <w:bookmarkEnd w:id="10"/>
    </w:p>
    <w:p w14:paraId="18E856A3" w14:textId="77777777" w:rsidR="00B60FB8" w:rsidRDefault="00B60FB8" w:rsidP="00B60FB8">
      <w:r>
        <w:t xml:space="preserve">Welcome to Module 1 of our unlearning series. Discussing concepts of IDEA is new and uncomfortable for many people. Since we encourage and provide space for group discussion, we must first lay the foundation of safety and inclusion. The first required resource in this module is an extremely informative and inclusive video by Elaine Alec on </w:t>
      </w:r>
      <w:r>
        <w:rPr>
          <w:i/>
          <w:iCs/>
        </w:rPr>
        <w:t>Cultivating Safe Spaces</w:t>
      </w:r>
      <w:r>
        <w:t xml:space="preserve">. Elaine presents a decolonized version of psychological safety, discussed in the second resource by Amy Edmonson. This first module does not include a “quick dip” since the learning provided by Elaine is really foundational. </w:t>
      </w:r>
    </w:p>
    <w:p w14:paraId="24506EA7" w14:textId="77777777" w:rsidR="00B60FB8" w:rsidRDefault="00B60FB8" w:rsidP="00B60FB8">
      <w:r>
        <w:t>We also share resources on microaggressions and steps that we can take to make all the spaces we occupy safer and inclusive. It is important to remember that psychological safety does not mean the absence of discomfort. In fact, some refer to these spaces as brave and conscious/accountable spaces, where people feel empowered to bring forward difficult topics and question the status quo without fear of ridicule or punishment.</w:t>
      </w:r>
    </w:p>
    <w:tbl>
      <w:tblPr>
        <w:tblpPr w:leftFromText="180" w:rightFromText="180" w:vertAnchor="text"/>
        <w:tblW w:w="1006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4106"/>
        <w:gridCol w:w="5954"/>
      </w:tblGrid>
      <w:tr w:rsidR="00B60FB8" w14:paraId="6C1B183E" w14:textId="77777777" w:rsidTr="000A65D9">
        <w:trPr>
          <w:trHeight w:val="703"/>
        </w:trPr>
        <w:tc>
          <w:tcPr>
            <w:tcW w:w="4106" w:type="dxa"/>
            <w:shd w:val="clear" w:color="auto" w:fill="00274A"/>
            <w:vAlign w:val="bottom"/>
          </w:tcPr>
          <w:p w14:paraId="3CB1C26D" w14:textId="77777777" w:rsidR="00B60FB8" w:rsidRDefault="00B60FB8" w:rsidP="000A65D9">
            <w:pPr>
              <w:rPr>
                <w:b/>
                <w:bCs/>
                <w:color w:val="FFFFFF"/>
                <w:szCs w:val="24"/>
              </w:rPr>
            </w:pPr>
            <w:r>
              <w:rPr>
                <w:b/>
                <w:bCs/>
                <w:color w:val="FFFFFF"/>
                <w:szCs w:val="24"/>
              </w:rPr>
              <w:t>Module 1</w:t>
            </w:r>
          </w:p>
        </w:tc>
        <w:tc>
          <w:tcPr>
            <w:tcW w:w="5954" w:type="dxa"/>
            <w:shd w:val="clear" w:color="auto" w:fill="00274A"/>
            <w:vAlign w:val="bottom"/>
          </w:tcPr>
          <w:p w14:paraId="0A7CAD90" w14:textId="77777777" w:rsidR="00B60FB8" w:rsidRDefault="00B60FB8" w:rsidP="000A65D9">
            <w:pPr>
              <w:rPr>
                <w:b/>
                <w:bCs/>
                <w:color w:val="FFFFFF"/>
                <w:szCs w:val="24"/>
              </w:rPr>
            </w:pPr>
            <w:r>
              <w:rPr>
                <w:b/>
                <w:bCs/>
                <w:color w:val="FFFFFF"/>
                <w:szCs w:val="24"/>
              </w:rPr>
              <w:t>Cultivating Safe Spaces</w:t>
            </w:r>
          </w:p>
        </w:tc>
      </w:tr>
      <w:tr w:rsidR="00B60FB8" w14:paraId="2AD4F86F" w14:textId="77777777" w:rsidTr="000A65D9">
        <w:trPr>
          <w:trHeight w:val="557"/>
        </w:trPr>
        <w:tc>
          <w:tcPr>
            <w:tcW w:w="4106" w:type="dxa"/>
            <w:vAlign w:val="center"/>
          </w:tcPr>
          <w:p w14:paraId="667E05CC" w14:textId="77777777" w:rsidR="00B60FB8" w:rsidRDefault="00B60FB8" w:rsidP="000A65D9">
            <w:pPr>
              <w:rPr>
                <w:b/>
                <w:bCs/>
              </w:rPr>
            </w:pPr>
            <w:r>
              <w:t xml:space="preserve">Our </w:t>
            </w:r>
            <w:proofErr w:type="gramStart"/>
            <w:r>
              <w:t>Teachers</w:t>
            </w:r>
            <w:proofErr w:type="gramEnd"/>
          </w:p>
        </w:tc>
        <w:tc>
          <w:tcPr>
            <w:tcW w:w="5954" w:type="dxa"/>
            <w:vAlign w:val="center"/>
          </w:tcPr>
          <w:p w14:paraId="0BB145F1" w14:textId="77777777" w:rsidR="00B60FB8" w:rsidRDefault="00000000" w:rsidP="000A65D9">
            <w:pPr>
              <w:rPr>
                <w:b/>
                <w:bCs/>
              </w:rPr>
            </w:pPr>
            <w:hyperlink r:id="rId21" w:anchor=":~:text=ORDER%20NOW-,swit%20askw%C3%ADst%3F,-Welcome%20to%20my">
              <w:r w:rsidR="00B60FB8">
                <w:rPr>
                  <w:color w:val="0563C1"/>
                  <w:szCs w:val="24"/>
                  <w:u w:val="single"/>
                </w:rPr>
                <w:t>Elaine Alec</w:t>
              </w:r>
            </w:hyperlink>
            <w:r w:rsidR="00B60FB8">
              <w:t xml:space="preserve"> and </w:t>
            </w:r>
            <w:hyperlink r:id="rId22">
              <w:r w:rsidR="00B60FB8">
                <w:rPr>
                  <w:color w:val="0563C1"/>
                  <w:szCs w:val="24"/>
                  <w:u w:val="single"/>
                </w:rPr>
                <w:t>Amy Edmonson</w:t>
              </w:r>
            </w:hyperlink>
          </w:p>
        </w:tc>
      </w:tr>
      <w:tr w:rsidR="00B60FB8" w14:paraId="76D1CA5C" w14:textId="77777777" w:rsidTr="000A65D9">
        <w:trPr>
          <w:trHeight w:val="570"/>
        </w:trPr>
        <w:tc>
          <w:tcPr>
            <w:tcW w:w="4106" w:type="dxa"/>
            <w:tcBorders>
              <w:top w:val="single" w:sz="4" w:space="0" w:color="666666"/>
              <w:left w:val="single" w:sz="4" w:space="0" w:color="666666"/>
              <w:bottom w:val="single" w:sz="4" w:space="0" w:color="666666"/>
              <w:right w:val="single" w:sz="4" w:space="0" w:color="666666"/>
            </w:tcBorders>
          </w:tcPr>
          <w:p w14:paraId="474B718C" w14:textId="77777777" w:rsidR="00B60FB8" w:rsidRDefault="00B60FB8" w:rsidP="000A65D9">
            <w:pPr>
              <w:rPr>
                <w:b/>
                <w:bCs/>
              </w:rPr>
            </w:pPr>
            <w:r>
              <w:t>Mandatory Video</w:t>
            </w:r>
          </w:p>
        </w:tc>
        <w:tc>
          <w:tcPr>
            <w:tcW w:w="5954" w:type="dxa"/>
            <w:tcBorders>
              <w:top w:val="single" w:sz="4" w:space="0" w:color="666666"/>
              <w:left w:val="single" w:sz="4" w:space="0" w:color="666666"/>
              <w:bottom w:val="single" w:sz="4" w:space="0" w:color="666666"/>
              <w:right w:val="single" w:sz="4" w:space="0" w:color="666666"/>
            </w:tcBorders>
          </w:tcPr>
          <w:p w14:paraId="344FDCAE" w14:textId="77777777" w:rsidR="00B60FB8" w:rsidRDefault="00B60FB8" w:rsidP="000A65D9">
            <w:pPr>
              <w:rPr>
                <w:b/>
                <w:bCs/>
                <w:strike/>
              </w:rPr>
            </w:pPr>
            <w:r>
              <w:t xml:space="preserve">VIDEO </w:t>
            </w:r>
            <w:hyperlink r:id="rId23">
              <w:r>
                <w:rPr>
                  <w:color w:val="0563C1"/>
                  <w:u w:val="single"/>
                </w:rPr>
                <w:t>Cultivating Safe Spaces</w:t>
              </w:r>
            </w:hyperlink>
            <w:r>
              <w:t xml:space="preserve"> (1h) Elaine Alec</w:t>
            </w:r>
          </w:p>
        </w:tc>
      </w:tr>
      <w:tr w:rsidR="00B60FB8" w14:paraId="188C4D3A" w14:textId="77777777" w:rsidTr="000A65D9">
        <w:trPr>
          <w:trHeight w:val="907"/>
        </w:trPr>
        <w:tc>
          <w:tcPr>
            <w:tcW w:w="4106" w:type="dxa"/>
          </w:tcPr>
          <w:p w14:paraId="694D32BD" w14:textId="77777777" w:rsidR="00B60FB8" w:rsidRDefault="00B60FB8" w:rsidP="000A65D9">
            <w:pPr>
              <w:rPr>
                <w:b/>
                <w:bCs/>
              </w:rPr>
            </w:pPr>
            <w:r>
              <w:t>Deep Dive</w:t>
            </w:r>
          </w:p>
        </w:tc>
        <w:tc>
          <w:tcPr>
            <w:tcW w:w="5954" w:type="dxa"/>
          </w:tcPr>
          <w:p w14:paraId="51A07E83" w14:textId="77777777" w:rsidR="00B60FB8" w:rsidRDefault="00B60FB8" w:rsidP="000A65D9">
            <w:pPr>
              <w:rPr>
                <w:vertAlign w:val="superscript"/>
              </w:rPr>
            </w:pPr>
            <w:r>
              <w:t xml:space="preserve">WEBSITE </w:t>
            </w:r>
            <w:hyperlink r:id="rId24">
              <w:r>
                <w:rPr>
                  <w:color w:val="0563C1"/>
                  <w:u w:val="single"/>
                </w:rPr>
                <w:t>Equity and Inclusion Glossary of Terms</w:t>
              </w:r>
            </w:hyperlink>
            <w:r>
              <w:t xml:space="preserve"> UBC Equity &amp; Inclusion Office </w:t>
            </w:r>
          </w:p>
          <w:p w14:paraId="1522391D" w14:textId="77777777" w:rsidR="00B60FB8" w:rsidRDefault="00B60FB8" w:rsidP="000A65D9">
            <w:r>
              <w:t xml:space="preserve">VIDEO </w:t>
            </w:r>
            <w:hyperlink r:id="rId25">
              <w:r>
                <w:rPr>
                  <w:color w:val="1155CC"/>
                  <w:u w:val="single"/>
                </w:rPr>
                <w:t>Building a Psychologically Safe Workplace</w:t>
              </w:r>
            </w:hyperlink>
            <w:r>
              <w:t xml:space="preserve"> (11m30) - Amy Edmonson</w:t>
            </w:r>
          </w:p>
          <w:p w14:paraId="5CF5D8FD" w14:textId="77777777" w:rsidR="00B60FB8" w:rsidRDefault="00B60FB8" w:rsidP="000A65D9">
            <w:r>
              <w:t xml:space="preserve">VIDEO </w:t>
            </w:r>
            <w:hyperlink r:id="rId26">
              <w:r>
                <w:rPr>
                  <w:color w:val="0563C1"/>
                  <w:u w:val="single"/>
                </w:rPr>
                <w:t>Dismantling Microaggressions</w:t>
              </w:r>
            </w:hyperlink>
            <w:r>
              <w:t xml:space="preserve"> (10m) – Toya Webb</w:t>
            </w:r>
          </w:p>
          <w:p w14:paraId="5E923860" w14:textId="77777777" w:rsidR="00B60FB8" w:rsidRDefault="00B60FB8" w:rsidP="000A65D9">
            <w:r>
              <w:t xml:space="preserve">VIDEO </w:t>
            </w:r>
            <w:hyperlink r:id="rId27">
              <w:r>
                <w:rPr>
                  <w:color w:val="0563C1"/>
                  <w:u w:val="single"/>
                </w:rPr>
                <w:t>3 Ways of Making an Inclusive Work Environment</w:t>
              </w:r>
            </w:hyperlink>
            <w:r>
              <w:t xml:space="preserve"> (11m30) – Sonia Thompson</w:t>
            </w:r>
          </w:p>
          <w:p w14:paraId="2A89AC3E" w14:textId="77777777" w:rsidR="00B60FB8" w:rsidRDefault="00B60FB8" w:rsidP="000A65D9">
            <w:r>
              <w:lastRenderedPageBreak/>
              <w:t xml:space="preserve">VIDEO </w:t>
            </w:r>
            <w:hyperlink r:id="rId28">
              <w:r>
                <w:rPr>
                  <w:color w:val="0563C1"/>
                  <w:u w:val="single"/>
                </w:rPr>
                <w:t>Psychological Safety: Fostering a Sense of Belonging</w:t>
              </w:r>
            </w:hyperlink>
            <w:r>
              <w:t xml:space="preserve"> (7m30) – </w:t>
            </w:r>
            <w:proofErr w:type="spellStart"/>
            <w:r>
              <w:t>Shanone</w:t>
            </w:r>
            <w:proofErr w:type="spellEnd"/>
            <w:r>
              <w:t xml:space="preserve"> Sport</w:t>
            </w:r>
          </w:p>
          <w:p w14:paraId="7EA1998A" w14:textId="77777777" w:rsidR="00B60FB8" w:rsidRDefault="00B60FB8" w:rsidP="000A65D9">
            <w:r>
              <w:t>TRAINING</w:t>
            </w:r>
            <w:r>
              <w:rPr>
                <w:b/>
                <w:bCs/>
              </w:rPr>
              <w:t xml:space="preserve"> </w:t>
            </w:r>
            <w:hyperlink r:id="rId29">
              <w:r>
                <w:rPr>
                  <w:color w:val="0563C1"/>
                  <w:szCs w:val="24"/>
                  <w:u w:val="single"/>
                </w:rPr>
                <w:t>Introduction to Cultivating Safe Spaces</w:t>
              </w:r>
            </w:hyperlink>
            <w:r>
              <w:t xml:space="preserve"> – </w:t>
            </w:r>
            <w:proofErr w:type="spellStart"/>
            <w:r>
              <w:t>Naqsmist</w:t>
            </w:r>
            <w:proofErr w:type="spellEnd"/>
            <w:r>
              <w:t>, Elaine Alec</w:t>
            </w:r>
          </w:p>
        </w:tc>
      </w:tr>
      <w:tr w:rsidR="00B60FB8" w14:paraId="49AF77AB" w14:textId="77777777" w:rsidTr="000A65D9">
        <w:trPr>
          <w:trHeight w:val="790"/>
        </w:trPr>
        <w:tc>
          <w:tcPr>
            <w:tcW w:w="4106" w:type="dxa"/>
            <w:tcBorders>
              <w:top w:val="single" w:sz="4" w:space="0" w:color="666666"/>
              <w:left w:val="single" w:sz="4" w:space="0" w:color="666666"/>
              <w:bottom w:val="single" w:sz="4" w:space="0" w:color="666666"/>
              <w:right w:val="single" w:sz="4" w:space="0" w:color="666666"/>
            </w:tcBorders>
          </w:tcPr>
          <w:p w14:paraId="597B7AEB" w14:textId="77777777" w:rsidR="00B60FB8" w:rsidRDefault="00B60FB8" w:rsidP="000A65D9">
            <w:pPr>
              <w:rPr>
                <w:b/>
                <w:bCs/>
              </w:rPr>
            </w:pPr>
            <w:r>
              <w:lastRenderedPageBreak/>
              <w:t>Reflection Questions</w:t>
            </w:r>
          </w:p>
        </w:tc>
        <w:tc>
          <w:tcPr>
            <w:tcW w:w="5954" w:type="dxa"/>
            <w:tcBorders>
              <w:top w:val="single" w:sz="4" w:space="0" w:color="666666"/>
              <w:left w:val="single" w:sz="4" w:space="0" w:color="666666"/>
              <w:bottom w:val="single" w:sz="4" w:space="0" w:color="666666"/>
              <w:right w:val="single" w:sz="4" w:space="0" w:color="666666"/>
            </w:tcBorders>
          </w:tcPr>
          <w:p w14:paraId="712762D5" w14:textId="77777777" w:rsidR="00B60FB8" w:rsidRDefault="00B60FB8" w:rsidP="000A65D9">
            <w:r>
              <w:t>Who are you? (Where do you belong?)</w:t>
            </w:r>
          </w:p>
          <w:p w14:paraId="0F0780F0" w14:textId="77777777" w:rsidR="00B60FB8" w:rsidRDefault="00B60FB8" w:rsidP="000A65D9">
            <w:r>
              <w:t xml:space="preserve">What are you doing here (“here” can represent a discussion group, a meeting, a workplace)? </w:t>
            </w:r>
          </w:p>
          <w:p w14:paraId="2DEA3EE5" w14:textId="77777777" w:rsidR="00B60FB8" w:rsidRDefault="00B60FB8" w:rsidP="000A65D9">
            <w:r>
              <w:t>What is on your heart?</w:t>
            </w:r>
          </w:p>
          <w:p w14:paraId="0E7BAA84" w14:textId="77777777" w:rsidR="00B60FB8" w:rsidRDefault="00B60FB8" w:rsidP="000A65D9">
            <w:r>
              <w:t>What perspective do you bring to decision-making spaces, and how can you be inclusive of other perspectives?</w:t>
            </w:r>
          </w:p>
          <w:p w14:paraId="39493CD5" w14:textId="77777777" w:rsidR="00B60FB8" w:rsidRDefault="00B60FB8" w:rsidP="000A65D9">
            <w:r>
              <w:t>Reflect on a time when you felt you needed to question an authority figure. If you felt comfortable speaking up, what contributed to that psychological safety? If you did not feel comfortable, can you reflect on what contributed to your decreased safety?</w:t>
            </w:r>
          </w:p>
        </w:tc>
      </w:tr>
      <w:tr w:rsidR="00B60FB8" w14:paraId="5C8FFC8D" w14:textId="77777777" w:rsidTr="000A65D9">
        <w:trPr>
          <w:trHeight w:val="300"/>
        </w:trPr>
        <w:tc>
          <w:tcPr>
            <w:tcW w:w="4106" w:type="dxa"/>
            <w:tcBorders>
              <w:top w:val="single" w:sz="4" w:space="0" w:color="666666"/>
              <w:left w:val="single" w:sz="4" w:space="0" w:color="666666"/>
              <w:bottom w:val="single" w:sz="4" w:space="0" w:color="666666"/>
              <w:right w:val="single" w:sz="4" w:space="0" w:color="666666"/>
            </w:tcBorders>
          </w:tcPr>
          <w:p w14:paraId="6B8EAF1D" w14:textId="77777777" w:rsidR="00B60FB8" w:rsidRDefault="00B60FB8" w:rsidP="000A65D9">
            <w:r>
              <w:t>Additional Resources</w:t>
            </w:r>
          </w:p>
        </w:tc>
        <w:tc>
          <w:tcPr>
            <w:tcW w:w="5954" w:type="dxa"/>
            <w:tcBorders>
              <w:top w:val="single" w:sz="4" w:space="0" w:color="666666"/>
              <w:left w:val="single" w:sz="4" w:space="0" w:color="666666"/>
              <w:bottom w:val="single" w:sz="4" w:space="0" w:color="666666"/>
              <w:right w:val="single" w:sz="4" w:space="0" w:color="666666"/>
            </w:tcBorders>
          </w:tcPr>
          <w:p w14:paraId="5BE0DD20" w14:textId="77777777" w:rsidR="00B60FB8" w:rsidRDefault="00B60FB8" w:rsidP="000A65D9">
            <w:r>
              <w:t xml:space="preserve">DOCUMENT </w:t>
            </w:r>
            <w:hyperlink r:id="rId30">
              <w:r>
                <w:rPr>
                  <w:color w:val="0563C1"/>
                  <w:u w:val="single"/>
                </w:rPr>
                <w:t>HDRN Canada Definitions and Principles of IDEA</w:t>
              </w:r>
            </w:hyperlink>
            <w:r>
              <w:t xml:space="preserve"> – HDRN Canada IDEA Community of Practice</w:t>
            </w:r>
          </w:p>
        </w:tc>
      </w:tr>
    </w:tbl>
    <w:p w14:paraId="1AD88497" w14:textId="77777777" w:rsidR="00B60FB8" w:rsidRPr="0009060F" w:rsidRDefault="00B60FB8" w:rsidP="00B60FB8">
      <w:pPr>
        <w:pStyle w:val="Heading2"/>
        <w:spacing w:after="0"/>
        <w:rPr>
          <w:color w:val="006A78"/>
          <w:sz w:val="24"/>
          <w:szCs w:val="24"/>
        </w:rPr>
      </w:pPr>
    </w:p>
    <w:p w14:paraId="7F6366C0" w14:textId="77777777" w:rsidR="00B60FB8" w:rsidRDefault="00B60FB8" w:rsidP="00B60FB8">
      <w:pPr>
        <w:pStyle w:val="Heading2"/>
      </w:pPr>
      <w:bookmarkStart w:id="11" w:name="_heading=h.7o9srkencjhj" w:colFirst="0" w:colLast="0"/>
      <w:bookmarkStart w:id="12" w:name="_Toc218519096"/>
      <w:bookmarkEnd w:id="11"/>
      <w:r>
        <w:t>Module 2 - Anti-racism</w:t>
      </w:r>
      <w:bookmarkEnd w:id="12"/>
    </w:p>
    <w:p w14:paraId="2369C20C" w14:textId="77777777" w:rsidR="00B60FB8" w:rsidRDefault="00B60FB8" w:rsidP="00B60FB8">
      <w:r>
        <w:t xml:space="preserve">In Module 2 we engage with and </w:t>
      </w:r>
      <w:proofErr w:type="gramStart"/>
      <w:r>
        <w:t>discuss  the</w:t>
      </w:r>
      <w:proofErr w:type="gramEnd"/>
      <w:r>
        <w:t xml:space="preserve"> concept of anti-racism. Our quick dip involves a short video on </w:t>
      </w:r>
      <w:r>
        <w:rPr>
          <w:i/>
          <w:iCs/>
        </w:rPr>
        <w:t>Allegories on Race and Raci</w:t>
      </w:r>
      <w:r>
        <w:t xml:space="preserve">sm by Camara Jones and the deep dive includes a longer video by </w:t>
      </w:r>
      <w:proofErr w:type="spellStart"/>
      <w:r>
        <w:t>Ibram</w:t>
      </w:r>
      <w:proofErr w:type="spellEnd"/>
      <w:r>
        <w:t xml:space="preserve"> X. </w:t>
      </w:r>
      <w:proofErr w:type="spellStart"/>
      <w:r>
        <w:t>Kendi</w:t>
      </w:r>
      <w:proofErr w:type="spellEnd"/>
      <w:r>
        <w:t xml:space="preserve">, the writer of </w:t>
      </w:r>
      <w:r>
        <w:rPr>
          <w:i/>
          <w:iCs/>
        </w:rPr>
        <w:t>How to Be an Anti-racist.</w:t>
      </w:r>
    </w:p>
    <w:p w14:paraId="2B460839" w14:textId="77777777" w:rsidR="00B60FB8" w:rsidRDefault="00B60FB8" w:rsidP="00B60FB8">
      <w:r>
        <w:t xml:space="preserve">We have also provided additional resources, including some toolkits related to anti-racism, as well as additional books and documentaries on this subject. A set of resources covers how to </w:t>
      </w:r>
      <w:r>
        <w:lastRenderedPageBreak/>
        <w:t>be an inclusive bystander and calling people in with love to encourage group growth and protect safe spaces. We want to do everything we can to cultivate psychologically safe spaces where thoughts can be shared without judgement, while also minimizing occurrences of and unintentional microaggressions in the spaces we occupy.</w:t>
      </w:r>
    </w:p>
    <w:p w14:paraId="38B63F96" w14:textId="77777777" w:rsidR="00B60FB8" w:rsidRDefault="00B60FB8" w:rsidP="00B60FB8"/>
    <w:tbl>
      <w:tblPr>
        <w:tblpPr w:leftFromText="180" w:rightFromText="180" w:vertAnchor="text"/>
        <w:tblW w:w="1006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4106"/>
        <w:gridCol w:w="5954"/>
      </w:tblGrid>
      <w:tr w:rsidR="00B60FB8" w14:paraId="4A5BE741" w14:textId="77777777" w:rsidTr="000A65D9">
        <w:trPr>
          <w:trHeight w:val="703"/>
        </w:trPr>
        <w:tc>
          <w:tcPr>
            <w:tcW w:w="4106" w:type="dxa"/>
            <w:shd w:val="clear" w:color="auto" w:fill="00274A"/>
            <w:vAlign w:val="bottom"/>
          </w:tcPr>
          <w:p w14:paraId="42B21EE8"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Module 2</w:t>
            </w:r>
          </w:p>
        </w:tc>
        <w:tc>
          <w:tcPr>
            <w:tcW w:w="5954" w:type="dxa"/>
            <w:shd w:val="clear" w:color="auto" w:fill="00274A"/>
            <w:vAlign w:val="bottom"/>
          </w:tcPr>
          <w:p w14:paraId="465873B6"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Anti-Racism</w:t>
            </w:r>
          </w:p>
        </w:tc>
      </w:tr>
      <w:tr w:rsidR="00B60FB8" w14:paraId="7B886731" w14:textId="77777777" w:rsidTr="000A65D9">
        <w:trPr>
          <w:trHeight w:val="699"/>
        </w:trPr>
        <w:tc>
          <w:tcPr>
            <w:tcW w:w="4106" w:type="dxa"/>
            <w:vAlign w:val="center"/>
          </w:tcPr>
          <w:p w14:paraId="42C39629" w14:textId="77777777" w:rsidR="00B60FB8" w:rsidRDefault="00B60FB8" w:rsidP="000A65D9">
            <w:pPr>
              <w:rPr>
                <w:szCs w:val="24"/>
              </w:rPr>
            </w:pPr>
            <w:r>
              <w:rPr>
                <w:szCs w:val="24"/>
              </w:rPr>
              <w:t>Our teachers</w:t>
            </w:r>
          </w:p>
        </w:tc>
        <w:tc>
          <w:tcPr>
            <w:tcW w:w="5954" w:type="dxa"/>
            <w:vAlign w:val="center"/>
          </w:tcPr>
          <w:p w14:paraId="64646BCC" w14:textId="77777777" w:rsidR="00B60FB8" w:rsidRDefault="00000000" w:rsidP="000A65D9">
            <w:pPr>
              <w:rPr>
                <w:szCs w:val="24"/>
              </w:rPr>
            </w:pPr>
            <w:hyperlink r:id="rId31" w:anchor=":~:text=Camara%20Phyllis%20Jones%2C%20MD%2C%20MPH,United%20States%20and%20the%20world.">
              <w:r w:rsidR="00B60FB8">
                <w:rPr>
                  <w:color w:val="0563C1"/>
                  <w:szCs w:val="24"/>
                  <w:u w:val="single"/>
                </w:rPr>
                <w:t>Dr. Camara Jones</w:t>
              </w:r>
            </w:hyperlink>
            <w:r w:rsidR="00B60FB8">
              <w:rPr>
                <w:szCs w:val="24"/>
              </w:rPr>
              <w:t xml:space="preserve"> and </w:t>
            </w:r>
            <w:hyperlink r:id="rId32">
              <w:proofErr w:type="spellStart"/>
              <w:r w:rsidR="00B60FB8">
                <w:rPr>
                  <w:color w:val="0563C1"/>
                  <w:szCs w:val="24"/>
                  <w:u w:val="single"/>
                </w:rPr>
                <w:t>Ibram</w:t>
              </w:r>
              <w:proofErr w:type="spellEnd"/>
              <w:r w:rsidR="00B60FB8">
                <w:rPr>
                  <w:color w:val="0563C1"/>
                  <w:szCs w:val="24"/>
                  <w:u w:val="single"/>
                </w:rPr>
                <w:t xml:space="preserve"> X. </w:t>
              </w:r>
              <w:proofErr w:type="spellStart"/>
              <w:r w:rsidR="00B60FB8">
                <w:rPr>
                  <w:color w:val="0563C1"/>
                  <w:szCs w:val="24"/>
                  <w:u w:val="single"/>
                </w:rPr>
                <w:t>Kendi</w:t>
              </w:r>
              <w:proofErr w:type="spellEnd"/>
            </w:hyperlink>
          </w:p>
        </w:tc>
      </w:tr>
      <w:tr w:rsidR="00B60FB8" w14:paraId="58E913DF" w14:textId="77777777" w:rsidTr="000A65D9">
        <w:trPr>
          <w:trHeight w:val="2400"/>
        </w:trPr>
        <w:tc>
          <w:tcPr>
            <w:tcW w:w="4106" w:type="dxa"/>
          </w:tcPr>
          <w:p w14:paraId="3AEBCD32" w14:textId="77777777" w:rsidR="00B60FB8" w:rsidRDefault="00B60FB8" w:rsidP="000A65D9">
            <w:pPr>
              <w:rPr>
                <w:b/>
                <w:bCs/>
                <w:szCs w:val="24"/>
              </w:rPr>
            </w:pPr>
            <w:r>
              <w:rPr>
                <w:szCs w:val="24"/>
              </w:rPr>
              <w:t>Quick Dip</w:t>
            </w:r>
          </w:p>
        </w:tc>
        <w:tc>
          <w:tcPr>
            <w:tcW w:w="5954" w:type="dxa"/>
          </w:tcPr>
          <w:p w14:paraId="032BBD87" w14:textId="77777777" w:rsidR="00B60FB8" w:rsidRDefault="00B60FB8" w:rsidP="000A65D9">
            <w:pPr>
              <w:rPr>
                <w:szCs w:val="24"/>
              </w:rPr>
            </w:pPr>
            <w:r>
              <w:rPr>
                <w:szCs w:val="24"/>
              </w:rPr>
              <w:t xml:space="preserve">VIDEO </w:t>
            </w:r>
            <w:hyperlink r:id="rId33">
              <w:r>
                <w:rPr>
                  <w:color w:val="1155CC"/>
                  <w:szCs w:val="24"/>
                  <w:u w:val="single"/>
                </w:rPr>
                <w:t>Allegories on race and racism</w:t>
              </w:r>
            </w:hyperlink>
            <w:r>
              <w:rPr>
                <w:szCs w:val="24"/>
              </w:rPr>
              <w:t xml:space="preserve"> (20m) – Dr. Camara Jones</w:t>
            </w:r>
          </w:p>
          <w:p w14:paraId="401286A9" w14:textId="77777777" w:rsidR="00B60FB8" w:rsidRDefault="00B60FB8" w:rsidP="000A65D9">
            <w:pPr>
              <w:rPr>
                <w:szCs w:val="24"/>
              </w:rPr>
            </w:pPr>
            <w:r>
              <w:rPr>
                <w:szCs w:val="24"/>
              </w:rPr>
              <w:t xml:space="preserve">ARTICLE </w:t>
            </w:r>
            <w:hyperlink r:id="rId34">
              <w:r>
                <w:rPr>
                  <w:color w:val="1155CC"/>
                  <w:szCs w:val="24"/>
                  <w:u w:val="single"/>
                </w:rPr>
                <w:t>Toward the science and practice of anti-racism: launching a national campaign against racism</w:t>
              </w:r>
            </w:hyperlink>
            <w:r>
              <w:rPr>
                <w:szCs w:val="24"/>
              </w:rPr>
              <w:t xml:space="preserve"> (4 pages) – Dr. Camara Jones</w:t>
            </w:r>
          </w:p>
          <w:p w14:paraId="21C4D817" w14:textId="77777777" w:rsidR="00B60FB8" w:rsidRDefault="00B60FB8" w:rsidP="000A65D9">
            <w:pPr>
              <w:rPr>
                <w:szCs w:val="24"/>
              </w:rPr>
            </w:pPr>
            <w:r>
              <w:rPr>
                <w:szCs w:val="24"/>
              </w:rPr>
              <w:t xml:space="preserve">VIDEO </w:t>
            </w:r>
            <w:hyperlink r:id="rId35">
              <w:r>
                <w:rPr>
                  <w:color w:val="0563C1"/>
                  <w:szCs w:val="24"/>
                  <w:u w:val="single"/>
                </w:rPr>
                <w:t>That’s a microaggression: Now what?</w:t>
              </w:r>
            </w:hyperlink>
            <w:r>
              <w:rPr>
                <w:szCs w:val="24"/>
              </w:rPr>
              <w:t xml:space="preserve"> (11m) – Dr. Kira Banks</w:t>
            </w:r>
          </w:p>
          <w:p w14:paraId="17A2BAE8" w14:textId="77777777" w:rsidR="00B60FB8" w:rsidRDefault="00B60FB8" w:rsidP="000A65D9">
            <w:pPr>
              <w:rPr>
                <w:szCs w:val="24"/>
              </w:rPr>
            </w:pPr>
            <w:r>
              <w:rPr>
                <w:szCs w:val="24"/>
              </w:rPr>
              <w:t xml:space="preserve">VIDEO </w:t>
            </w:r>
            <w:hyperlink r:id="rId36">
              <w:r>
                <w:rPr>
                  <w:color w:val="1155CC"/>
                  <w:szCs w:val="24"/>
                  <w:u w:val="single"/>
                </w:rPr>
                <w:t>The skin we’re in: pulling back the curtain on racism in Canada</w:t>
              </w:r>
            </w:hyperlink>
            <w:r>
              <w:rPr>
                <w:szCs w:val="24"/>
              </w:rPr>
              <w:t xml:space="preserve"> (44m) - CBC Doc</w:t>
            </w:r>
          </w:p>
        </w:tc>
      </w:tr>
      <w:tr w:rsidR="00B60FB8" w14:paraId="63C58A30" w14:textId="77777777" w:rsidTr="000A65D9">
        <w:trPr>
          <w:trHeight w:val="983"/>
        </w:trPr>
        <w:tc>
          <w:tcPr>
            <w:tcW w:w="4106" w:type="dxa"/>
            <w:tcBorders>
              <w:top w:val="single" w:sz="4" w:space="0" w:color="666666"/>
              <w:left w:val="single" w:sz="4" w:space="0" w:color="666666"/>
              <w:bottom w:val="single" w:sz="4" w:space="0" w:color="666666"/>
              <w:right w:val="single" w:sz="4" w:space="0" w:color="666666"/>
            </w:tcBorders>
          </w:tcPr>
          <w:p w14:paraId="00AC37B2" w14:textId="77777777" w:rsidR="00B60FB8" w:rsidRDefault="00B60FB8" w:rsidP="000A65D9">
            <w:pPr>
              <w:rPr>
                <w:szCs w:val="24"/>
              </w:rPr>
            </w:pPr>
            <w:r>
              <w:rPr>
                <w:szCs w:val="24"/>
              </w:rPr>
              <w:t>Deep Dive</w:t>
            </w:r>
          </w:p>
        </w:tc>
        <w:tc>
          <w:tcPr>
            <w:tcW w:w="5954" w:type="dxa"/>
            <w:tcBorders>
              <w:top w:val="single" w:sz="4" w:space="0" w:color="666666"/>
              <w:left w:val="single" w:sz="4" w:space="0" w:color="666666"/>
              <w:bottom w:val="single" w:sz="4" w:space="0" w:color="666666"/>
              <w:right w:val="single" w:sz="4" w:space="0" w:color="666666"/>
            </w:tcBorders>
          </w:tcPr>
          <w:p w14:paraId="69E1476E" w14:textId="77777777" w:rsidR="00B60FB8" w:rsidRDefault="00B60FB8" w:rsidP="000A65D9">
            <w:pPr>
              <w:rPr>
                <w:szCs w:val="24"/>
              </w:rPr>
            </w:pPr>
            <w:r>
              <w:rPr>
                <w:szCs w:val="24"/>
              </w:rPr>
              <w:t xml:space="preserve">VIDEO </w:t>
            </w:r>
            <w:hyperlink r:id="rId37">
              <w:r>
                <w:rPr>
                  <w:color w:val="1155CC"/>
                  <w:szCs w:val="24"/>
                  <w:u w:val="single"/>
                </w:rPr>
                <w:t>Difference between being “not racist” and anti-racist</w:t>
              </w:r>
            </w:hyperlink>
            <w:r>
              <w:rPr>
                <w:szCs w:val="24"/>
              </w:rPr>
              <w:t xml:space="preserve"> (51m) - </w:t>
            </w:r>
            <w:proofErr w:type="spellStart"/>
            <w:r>
              <w:rPr>
                <w:szCs w:val="24"/>
              </w:rPr>
              <w:t>Ibram</w:t>
            </w:r>
            <w:proofErr w:type="spellEnd"/>
            <w:r>
              <w:rPr>
                <w:szCs w:val="24"/>
              </w:rPr>
              <w:t xml:space="preserve"> X. </w:t>
            </w:r>
            <w:proofErr w:type="spellStart"/>
            <w:r>
              <w:rPr>
                <w:szCs w:val="24"/>
              </w:rPr>
              <w:t>Kendi</w:t>
            </w:r>
            <w:proofErr w:type="spellEnd"/>
          </w:p>
          <w:p w14:paraId="027E47C5" w14:textId="77777777" w:rsidR="00B60FB8" w:rsidRDefault="00B60FB8" w:rsidP="000A65D9">
            <w:pPr>
              <w:rPr>
                <w:szCs w:val="24"/>
              </w:rPr>
            </w:pPr>
            <w:r>
              <w:rPr>
                <w:szCs w:val="24"/>
              </w:rPr>
              <w:t xml:space="preserve">VIDEO </w:t>
            </w:r>
            <w:hyperlink r:id="rId38">
              <w:r>
                <w:rPr>
                  <w:color w:val="0563C1"/>
                  <w:szCs w:val="24"/>
                  <w:u w:val="single"/>
                </w:rPr>
                <w:t xml:space="preserve">How to be an ally to people of </w:t>
              </w:r>
              <w:proofErr w:type="spellStart"/>
              <w:r>
                <w:rPr>
                  <w:color w:val="0563C1"/>
                  <w:szCs w:val="24"/>
                  <w:u w:val="single"/>
                </w:rPr>
                <w:t>colour</w:t>
              </w:r>
              <w:proofErr w:type="spellEnd"/>
              <w:r>
                <w:rPr>
                  <w:color w:val="0563C1"/>
                  <w:szCs w:val="24"/>
                  <w:u w:val="single"/>
                </w:rPr>
                <w:t xml:space="preserve"> and other marginalized groups</w:t>
              </w:r>
            </w:hyperlink>
            <w:r>
              <w:rPr>
                <w:szCs w:val="24"/>
              </w:rPr>
              <w:t xml:space="preserve"> (2m) – CBC News</w:t>
            </w:r>
          </w:p>
          <w:p w14:paraId="4193F25C" w14:textId="77777777" w:rsidR="00B60FB8" w:rsidRDefault="00B60FB8" w:rsidP="000A65D9">
            <w:pPr>
              <w:rPr>
                <w:szCs w:val="24"/>
              </w:rPr>
            </w:pPr>
            <w:r>
              <w:rPr>
                <w:szCs w:val="24"/>
              </w:rPr>
              <w:t xml:space="preserve">TOOLKIT </w:t>
            </w:r>
            <w:hyperlink r:id="rId39">
              <w:proofErr w:type="spellStart"/>
              <w:r>
                <w:rPr>
                  <w:color w:val="1155CC"/>
                  <w:szCs w:val="24"/>
                  <w:u w:val="single"/>
                </w:rPr>
                <w:t>Toolkit</w:t>
              </w:r>
              <w:proofErr w:type="spellEnd"/>
              <w:r>
                <w:rPr>
                  <w:color w:val="1155CC"/>
                  <w:szCs w:val="24"/>
                  <w:u w:val="single"/>
                </w:rPr>
                <w:t xml:space="preserve"> for centering racial equity throughout data integration</w:t>
              </w:r>
            </w:hyperlink>
            <w:r>
              <w:rPr>
                <w:szCs w:val="24"/>
              </w:rPr>
              <w:t xml:space="preserve"> (76 pages)- AISP</w:t>
            </w:r>
          </w:p>
        </w:tc>
      </w:tr>
      <w:tr w:rsidR="00B60FB8" w14:paraId="30087F27" w14:textId="77777777" w:rsidTr="000A65D9">
        <w:trPr>
          <w:trHeight w:val="838"/>
        </w:trPr>
        <w:tc>
          <w:tcPr>
            <w:tcW w:w="4106" w:type="dxa"/>
            <w:tcBorders>
              <w:top w:val="single" w:sz="4" w:space="0" w:color="666666"/>
              <w:left w:val="single" w:sz="4" w:space="0" w:color="666666"/>
              <w:bottom w:val="single" w:sz="4" w:space="0" w:color="666666"/>
              <w:right w:val="single" w:sz="4" w:space="0" w:color="666666"/>
            </w:tcBorders>
          </w:tcPr>
          <w:p w14:paraId="2C535152" w14:textId="77777777" w:rsidR="00B60FB8" w:rsidRDefault="00B60FB8" w:rsidP="000A65D9">
            <w:pPr>
              <w:rPr>
                <w:szCs w:val="24"/>
              </w:rPr>
            </w:pPr>
            <w:r>
              <w:rPr>
                <w:szCs w:val="24"/>
              </w:rPr>
              <w:t>Reflection Questions</w:t>
            </w:r>
          </w:p>
        </w:tc>
        <w:tc>
          <w:tcPr>
            <w:tcW w:w="5954" w:type="dxa"/>
            <w:tcBorders>
              <w:top w:val="single" w:sz="4" w:space="0" w:color="666666"/>
              <w:left w:val="single" w:sz="4" w:space="0" w:color="666666"/>
              <w:bottom w:val="single" w:sz="4" w:space="0" w:color="666666"/>
              <w:right w:val="single" w:sz="4" w:space="0" w:color="666666"/>
            </w:tcBorders>
          </w:tcPr>
          <w:p w14:paraId="13637043" w14:textId="77777777" w:rsidR="00B60FB8" w:rsidRDefault="00B60FB8" w:rsidP="000A65D9">
            <w:pPr>
              <w:rPr>
                <w:szCs w:val="24"/>
              </w:rPr>
            </w:pPr>
            <w:r>
              <w:rPr>
                <w:szCs w:val="24"/>
              </w:rPr>
              <w:t xml:space="preserve">Have you previously said or thought the phrase "I'm not racist"? How does this phrase prevent us from </w:t>
            </w:r>
            <w:r>
              <w:rPr>
                <w:szCs w:val="24"/>
              </w:rPr>
              <w:lastRenderedPageBreak/>
              <w:t>examining our own ideas, biases, thoughts and actions?</w:t>
            </w:r>
          </w:p>
          <w:p w14:paraId="68D67A07" w14:textId="77777777" w:rsidR="00B60FB8" w:rsidRDefault="00B60FB8" w:rsidP="000A65D9">
            <w:pPr>
              <w:rPr>
                <w:szCs w:val="24"/>
              </w:rPr>
            </w:pPr>
            <w:r>
              <w:rPr>
                <w:szCs w:val="24"/>
              </w:rPr>
              <w:t>How can we help others with their own reflection and learning about racism and anti-racism?</w:t>
            </w:r>
          </w:p>
          <w:p w14:paraId="07144785" w14:textId="77777777" w:rsidR="00B60FB8" w:rsidRDefault="00B60FB8" w:rsidP="000A65D9">
            <w:pPr>
              <w:rPr>
                <w:szCs w:val="24"/>
              </w:rPr>
            </w:pPr>
            <w:r>
              <w:rPr>
                <w:szCs w:val="24"/>
              </w:rPr>
              <w:t>How is racism operating here (“here” can apply to any space including your workplace, your community, your country, etc.)?</w:t>
            </w:r>
          </w:p>
        </w:tc>
      </w:tr>
      <w:tr w:rsidR="00B60FB8" w14:paraId="1DF0F969" w14:textId="77777777" w:rsidTr="000A65D9">
        <w:trPr>
          <w:trHeight w:val="2400"/>
        </w:trPr>
        <w:tc>
          <w:tcPr>
            <w:tcW w:w="4106" w:type="dxa"/>
          </w:tcPr>
          <w:p w14:paraId="5102B9BB" w14:textId="77777777" w:rsidR="00B60FB8" w:rsidRDefault="00B60FB8" w:rsidP="000A65D9">
            <w:pPr>
              <w:rPr>
                <w:szCs w:val="24"/>
              </w:rPr>
            </w:pPr>
            <w:r>
              <w:rPr>
                <w:szCs w:val="24"/>
              </w:rPr>
              <w:lastRenderedPageBreak/>
              <w:t>Additional Resources &amp; Tools</w:t>
            </w:r>
          </w:p>
        </w:tc>
        <w:tc>
          <w:tcPr>
            <w:tcW w:w="5954" w:type="dxa"/>
          </w:tcPr>
          <w:p w14:paraId="709C2E78" w14:textId="77777777" w:rsidR="00B60FB8" w:rsidRDefault="00B60FB8" w:rsidP="000A65D9">
            <w:pPr>
              <w:rPr>
                <w:szCs w:val="24"/>
              </w:rPr>
            </w:pPr>
            <w:r>
              <w:rPr>
                <w:szCs w:val="24"/>
              </w:rPr>
              <w:t>Bystander Resources:</w:t>
            </w:r>
          </w:p>
          <w:p w14:paraId="32AFB53E" w14:textId="77777777" w:rsidR="00B60FB8" w:rsidRDefault="00B60FB8" w:rsidP="000A65D9">
            <w:pPr>
              <w:rPr>
                <w:szCs w:val="24"/>
              </w:rPr>
            </w:pPr>
            <w:r>
              <w:rPr>
                <w:szCs w:val="24"/>
              </w:rPr>
              <w:t xml:space="preserve">GUIDE </w:t>
            </w:r>
            <w:hyperlink r:id="rId40">
              <w:r>
                <w:rPr>
                  <w:color w:val="0563C1"/>
                  <w:szCs w:val="24"/>
                  <w:u w:val="single"/>
                </w:rPr>
                <w:t>Being an Upstander: Racism</w:t>
              </w:r>
            </w:hyperlink>
            <w:r>
              <w:rPr>
                <w:szCs w:val="24"/>
              </w:rPr>
              <w:t xml:space="preserve"> (8 pages) – Diversity Best Practices</w:t>
            </w:r>
          </w:p>
          <w:p w14:paraId="19C8EAE9" w14:textId="77777777" w:rsidR="00B60FB8" w:rsidRDefault="00B60FB8" w:rsidP="000A65D9">
            <w:pPr>
              <w:rPr>
                <w:color w:val="0563C1"/>
                <w:szCs w:val="24"/>
                <w:u w:val="single"/>
              </w:rPr>
            </w:pPr>
            <w:r>
              <w:rPr>
                <w:szCs w:val="24"/>
              </w:rPr>
              <w:t xml:space="preserve">VIDEO </w:t>
            </w:r>
            <w:hyperlink r:id="rId41">
              <w:r>
                <w:rPr>
                  <w:color w:val="0563C1"/>
                  <w:szCs w:val="24"/>
                  <w:u w:val="single"/>
                </w:rPr>
                <w:t>The Bystander Effect: The Science of Empathy</w:t>
              </w:r>
            </w:hyperlink>
            <w:r>
              <w:rPr>
                <w:szCs w:val="24"/>
              </w:rPr>
              <w:t xml:space="preserve"> (6m) – Soul Pancake</w:t>
            </w:r>
          </w:p>
          <w:p w14:paraId="4BE8A8E3" w14:textId="77777777" w:rsidR="00B60FB8" w:rsidRDefault="00B60FB8" w:rsidP="000A65D9">
            <w:pPr>
              <w:rPr>
                <w:szCs w:val="24"/>
              </w:rPr>
            </w:pPr>
            <w:r>
              <w:rPr>
                <w:szCs w:val="24"/>
              </w:rPr>
              <w:t>Other anti-racism resources:</w:t>
            </w:r>
          </w:p>
          <w:p w14:paraId="37A3E7CE" w14:textId="77777777" w:rsidR="00B60FB8" w:rsidRDefault="00B60FB8" w:rsidP="000A65D9">
            <w:pPr>
              <w:rPr>
                <w:szCs w:val="24"/>
              </w:rPr>
            </w:pPr>
            <w:r>
              <w:rPr>
                <w:szCs w:val="24"/>
              </w:rPr>
              <w:t xml:space="preserve">TOOLKIT </w:t>
            </w:r>
            <w:hyperlink r:id="rId42">
              <w:r>
                <w:rPr>
                  <w:color w:val="1155CC"/>
                  <w:szCs w:val="24"/>
                  <w:u w:val="single"/>
                </w:rPr>
                <w:t>Anti-Racism Toolkit</w:t>
              </w:r>
            </w:hyperlink>
            <w:r>
              <w:rPr>
                <w:szCs w:val="24"/>
              </w:rPr>
              <w:t xml:space="preserve"> (50 pages) – BGC Canada</w:t>
            </w:r>
          </w:p>
          <w:p w14:paraId="26008D6C" w14:textId="77777777" w:rsidR="00B60FB8" w:rsidRDefault="00B60FB8" w:rsidP="000A65D9">
            <w:pPr>
              <w:rPr>
                <w:szCs w:val="24"/>
              </w:rPr>
            </w:pPr>
            <w:r>
              <w:rPr>
                <w:szCs w:val="24"/>
              </w:rPr>
              <w:t xml:space="preserve">TOOLKIT </w:t>
            </w:r>
            <w:hyperlink r:id="rId43">
              <w:r>
                <w:rPr>
                  <w:color w:val="1155CC"/>
                  <w:szCs w:val="24"/>
                  <w:u w:val="single"/>
                </w:rPr>
                <w:t>Anti-Racism Toolkit</w:t>
              </w:r>
            </w:hyperlink>
            <w:r>
              <w:rPr>
                <w:szCs w:val="24"/>
              </w:rPr>
              <w:t xml:space="preserve"> (65 pages) – Health Information Network</w:t>
            </w:r>
          </w:p>
          <w:p w14:paraId="7E3E3BED" w14:textId="77777777" w:rsidR="00B60FB8" w:rsidRDefault="00B60FB8" w:rsidP="000A65D9">
            <w:pPr>
              <w:rPr>
                <w:szCs w:val="24"/>
                <w:vertAlign w:val="superscript"/>
              </w:rPr>
            </w:pPr>
            <w:r>
              <w:rPr>
                <w:szCs w:val="24"/>
              </w:rPr>
              <w:t xml:space="preserve">WEBSITE </w:t>
            </w:r>
            <w:hyperlink r:id="rId44">
              <w:r>
                <w:rPr>
                  <w:color w:val="0563C1"/>
                  <w:szCs w:val="24"/>
                  <w:u w:val="single"/>
                </w:rPr>
                <w:t>Calgary Anti-Racism Education</w:t>
              </w:r>
            </w:hyperlink>
            <w:r>
              <w:rPr>
                <w:szCs w:val="24"/>
              </w:rPr>
              <w:t xml:space="preserve"> – CARED </w:t>
            </w:r>
          </w:p>
          <w:p w14:paraId="348DEF2E" w14:textId="77777777" w:rsidR="00B60FB8" w:rsidRDefault="00B60FB8" w:rsidP="000A65D9">
            <w:pPr>
              <w:rPr>
                <w:color w:val="1155CC"/>
                <w:szCs w:val="24"/>
                <w:u w:val="single"/>
              </w:rPr>
            </w:pPr>
            <w:r>
              <w:rPr>
                <w:szCs w:val="24"/>
              </w:rPr>
              <w:t xml:space="preserve">WEBSITE </w:t>
            </w:r>
            <w:hyperlink r:id="rId45">
              <w:proofErr w:type="spellStart"/>
              <w:r>
                <w:rPr>
                  <w:color w:val="1155CC"/>
                  <w:szCs w:val="24"/>
                  <w:u w:val="single"/>
                </w:rPr>
                <w:t>LibGuide</w:t>
              </w:r>
              <w:proofErr w:type="spellEnd"/>
              <w:r>
                <w:rPr>
                  <w:color w:val="1155CC"/>
                  <w:szCs w:val="24"/>
                  <w:u w:val="single"/>
                </w:rPr>
                <w:t xml:space="preserve"> Equity, Diversity and Inclusion curation of information on Race, Ethnicity and Culture</w:t>
              </w:r>
            </w:hyperlink>
            <w:r>
              <w:rPr>
                <w:szCs w:val="24"/>
              </w:rPr>
              <w:t xml:space="preserve"> – University of Toronto</w:t>
            </w:r>
          </w:p>
          <w:p w14:paraId="441D89C2" w14:textId="77777777" w:rsidR="00B60FB8" w:rsidRDefault="00B60FB8" w:rsidP="000A65D9">
            <w:pPr>
              <w:rPr>
                <w:i/>
                <w:iCs/>
                <w:szCs w:val="24"/>
              </w:rPr>
            </w:pPr>
            <w:r>
              <w:rPr>
                <w:szCs w:val="24"/>
              </w:rPr>
              <w:t xml:space="preserve">VIDEO </w:t>
            </w:r>
            <w:hyperlink r:id="rId46">
              <w:r>
                <w:rPr>
                  <w:color w:val="0563C1"/>
                  <w:szCs w:val="24"/>
                  <w:u w:val="single"/>
                </w:rPr>
                <w:t>Anti-Racism: Skills for the Workplace Now</w:t>
              </w:r>
            </w:hyperlink>
            <w:r>
              <w:rPr>
                <w:szCs w:val="24"/>
              </w:rPr>
              <w:t xml:space="preserve"> (1h) – </w:t>
            </w:r>
            <w:r>
              <w:rPr>
                <w:i/>
                <w:iCs/>
                <w:szCs w:val="24"/>
              </w:rPr>
              <w:t>The Boston Globe</w:t>
            </w:r>
          </w:p>
          <w:p w14:paraId="3C3AAD58" w14:textId="77777777" w:rsidR="00B60FB8" w:rsidRDefault="00B60FB8" w:rsidP="000A65D9">
            <w:pPr>
              <w:rPr>
                <w:szCs w:val="24"/>
              </w:rPr>
            </w:pPr>
            <w:r>
              <w:rPr>
                <w:szCs w:val="24"/>
              </w:rPr>
              <w:lastRenderedPageBreak/>
              <w:t xml:space="preserve">VIDEO </w:t>
            </w:r>
            <w:hyperlink r:id="rId47">
              <w:r>
                <w:rPr>
                  <w:color w:val="1155CC"/>
                  <w:szCs w:val="24"/>
                  <w:u w:val="single"/>
                </w:rPr>
                <w:t>Guiding appropriate use of race and ethnicity data at ICES</w:t>
              </w:r>
            </w:hyperlink>
            <w:r>
              <w:rPr>
                <w:szCs w:val="24"/>
              </w:rPr>
              <w:t xml:space="preserve"> (33m) – Laura Ferreira-Legere and Dr. </w:t>
            </w:r>
            <w:proofErr w:type="spellStart"/>
            <w:r>
              <w:rPr>
                <w:szCs w:val="24"/>
              </w:rPr>
              <w:t>Susitha</w:t>
            </w:r>
            <w:proofErr w:type="spellEnd"/>
            <w:r>
              <w:rPr>
                <w:szCs w:val="24"/>
              </w:rPr>
              <w:t xml:space="preserve"> </w:t>
            </w:r>
            <w:proofErr w:type="spellStart"/>
            <w:r>
              <w:rPr>
                <w:szCs w:val="24"/>
              </w:rPr>
              <w:t>Wanigaratne</w:t>
            </w:r>
            <w:proofErr w:type="spellEnd"/>
          </w:p>
          <w:p w14:paraId="3218E8F4" w14:textId="77777777" w:rsidR="00B60FB8" w:rsidRDefault="00B60FB8" w:rsidP="000A65D9">
            <w:pPr>
              <w:rPr>
                <w:szCs w:val="24"/>
              </w:rPr>
            </w:pPr>
            <w:r>
              <w:rPr>
                <w:szCs w:val="24"/>
              </w:rPr>
              <w:t xml:space="preserve">VIDEO </w:t>
            </w:r>
            <w:hyperlink r:id="rId48">
              <w:r>
                <w:rPr>
                  <w:color w:val="1155CC"/>
                  <w:szCs w:val="24"/>
                  <w:u w:val="single"/>
                </w:rPr>
                <w:t>The Imperatives of Anti-Racism in Leadership</w:t>
              </w:r>
            </w:hyperlink>
            <w:r>
              <w:rPr>
                <w:szCs w:val="24"/>
              </w:rPr>
              <w:t xml:space="preserve"> (2h) – Dr. Marcia Anderson</w:t>
            </w:r>
          </w:p>
          <w:p w14:paraId="00ADA645" w14:textId="77777777" w:rsidR="00B60FB8" w:rsidRDefault="00B60FB8" w:rsidP="000A65D9">
            <w:pPr>
              <w:rPr>
                <w:szCs w:val="24"/>
              </w:rPr>
            </w:pPr>
            <w:r>
              <w:rPr>
                <w:szCs w:val="24"/>
              </w:rPr>
              <w:t>Books:</w:t>
            </w:r>
          </w:p>
          <w:p w14:paraId="20D05F70" w14:textId="77777777" w:rsidR="00B60FB8" w:rsidRDefault="00000000" w:rsidP="000A65D9">
            <w:pPr>
              <w:rPr>
                <w:szCs w:val="24"/>
              </w:rPr>
            </w:pPr>
            <w:hyperlink r:id="rId49">
              <w:r w:rsidR="00B60FB8">
                <w:rPr>
                  <w:i/>
                  <w:iCs/>
                  <w:color w:val="0563C1"/>
                  <w:szCs w:val="24"/>
                  <w:u w:val="single"/>
                </w:rPr>
                <w:t>How to be an anti-racist</w:t>
              </w:r>
            </w:hyperlink>
            <w:r w:rsidR="00B60FB8">
              <w:rPr>
                <w:szCs w:val="24"/>
              </w:rPr>
              <w:t xml:space="preserve"> - </w:t>
            </w:r>
            <w:proofErr w:type="spellStart"/>
            <w:r w:rsidR="00B60FB8">
              <w:rPr>
                <w:szCs w:val="24"/>
              </w:rPr>
              <w:t>Ibram</w:t>
            </w:r>
            <w:proofErr w:type="spellEnd"/>
            <w:r w:rsidR="00B60FB8">
              <w:rPr>
                <w:szCs w:val="24"/>
              </w:rPr>
              <w:t xml:space="preserve"> X. </w:t>
            </w:r>
            <w:proofErr w:type="spellStart"/>
            <w:r w:rsidR="00B60FB8">
              <w:rPr>
                <w:szCs w:val="24"/>
              </w:rPr>
              <w:t>Kendi</w:t>
            </w:r>
            <w:proofErr w:type="spellEnd"/>
          </w:p>
          <w:p w14:paraId="74EA1245" w14:textId="77777777" w:rsidR="00B60FB8" w:rsidRDefault="00000000" w:rsidP="000A65D9">
            <w:pPr>
              <w:rPr>
                <w:szCs w:val="24"/>
              </w:rPr>
            </w:pPr>
            <w:hyperlink r:id="rId50">
              <w:r w:rsidR="00B60FB8">
                <w:rPr>
                  <w:i/>
                  <w:iCs/>
                  <w:color w:val="0563C1"/>
                  <w:szCs w:val="24"/>
                  <w:u w:val="single"/>
                </w:rPr>
                <w:t>The new Jim Crow</w:t>
              </w:r>
            </w:hyperlink>
            <w:r w:rsidR="00B60FB8">
              <w:rPr>
                <w:szCs w:val="24"/>
              </w:rPr>
              <w:t xml:space="preserve"> - Michelle Alexander</w:t>
            </w:r>
          </w:p>
          <w:p w14:paraId="52CBCA74" w14:textId="77777777" w:rsidR="00B60FB8" w:rsidRDefault="00B60FB8" w:rsidP="000A65D9">
            <w:pPr>
              <w:rPr>
                <w:szCs w:val="24"/>
              </w:rPr>
            </w:pPr>
            <w:r>
              <w:rPr>
                <w:szCs w:val="24"/>
              </w:rPr>
              <w:t>Documentaries (not open access):</w:t>
            </w:r>
          </w:p>
          <w:p w14:paraId="6F229D14" w14:textId="77777777" w:rsidR="00B60FB8" w:rsidRDefault="00B60FB8" w:rsidP="000A65D9">
            <w:pPr>
              <w:rPr>
                <w:szCs w:val="24"/>
              </w:rPr>
            </w:pPr>
            <w:r>
              <w:rPr>
                <w:szCs w:val="24"/>
              </w:rPr>
              <w:t>13th - Netflix Series</w:t>
            </w:r>
          </w:p>
        </w:tc>
      </w:tr>
    </w:tbl>
    <w:p w14:paraId="409CEF43" w14:textId="77777777" w:rsidR="00B60FB8" w:rsidRDefault="00B60FB8" w:rsidP="00B60FB8"/>
    <w:p w14:paraId="5F93A711" w14:textId="77777777" w:rsidR="00B60FB8" w:rsidRDefault="00B60FB8" w:rsidP="00B60FB8">
      <w:pPr>
        <w:pStyle w:val="Heading2"/>
      </w:pPr>
      <w:bookmarkStart w:id="13" w:name="_heading=h.he16ooqguhdv" w:colFirst="0" w:colLast="0"/>
      <w:bookmarkStart w:id="14" w:name="_Toc218519097"/>
      <w:bookmarkEnd w:id="13"/>
      <w:r>
        <w:t>Module 3: Positionality, Power, Privilege and Intersectionality</w:t>
      </w:r>
      <w:bookmarkEnd w:id="14"/>
    </w:p>
    <w:p w14:paraId="3E7D2D30" w14:textId="77777777" w:rsidR="00B60FB8" w:rsidRDefault="00B60FB8" w:rsidP="00B60FB8">
      <w:pPr>
        <w:rPr>
          <w:i/>
          <w:iCs/>
        </w:rPr>
      </w:pPr>
      <w:r>
        <w:t xml:space="preserve">This module will expand our understanding of privilege, power, positionality and intersectionality. Explanations of these concepts often refer to Dr. Stephanie Nixon’s </w:t>
      </w:r>
      <w:r>
        <w:rPr>
          <w:i/>
          <w:iCs/>
        </w:rPr>
        <w:t>Coins of Privilege</w:t>
      </w:r>
      <w:r>
        <w:t xml:space="preserve"> model. We have included a short interview with Dr. Nixon as a quick dip as well as a deep dive with her grand rounds lecture </w:t>
      </w:r>
      <w:r>
        <w:rPr>
          <w:i/>
          <w:iCs/>
        </w:rPr>
        <w:t>What every health researcher needs to know about health equity: Privilege, oppression and allyship.</w:t>
      </w:r>
    </w:p>
    <w:p w14:paraId="633B677F" w14:textId="77777777" w:rsidR="00B60FB8" w:rsidRDefault="00B60FB8" w:rsidP="00B60FB8">
      <w:r>
        <w:t xml:space="preserve">We present various iterations of the </w:t>
      </w:r>
      <w:r>
        <w:rPr>
          <w:i/>
          <w:iCs/>
        </w:rPr>
        <w:t>Wheel of Privilege</w:t>
      </w:r>
      <w:r>
        <w:t xml:space="preserve"> where we can locate ourselves with all our unique identities. This represents our positionality and it is important to have a strong understanding of how our positionality impacts those with whom we are working. Understanding positionality can highlight historical and perceived power imbalances that should be addressed to build trust and reciprocity with partners.</w:t>
      </w:r>
    </w:p>
    <w:p w14:paraId="78FE63E7" w14:textId="77777777" w:rsidR="00B60FB8" w:rsidRDefault="00B60FB8" w:rsidP="00B60FB8">
      <w:r>
        <w:t xml:space="preserve">There are a lot of options for resources to engage with, but at the very least we recommend </w:t>
      </w:r>
      <w:proofErr w:type="spellStart"/>
      <w:r>
        <w:t>Kimberlé</w:t>
      </w:r>
      <w:proofErr w:type="spellEnd"/>
      <w:r>
        <w:t xml:space="preserve"> Crenshaw’s 19</w:t>
      </w:r>
      <w:r w:rsidR="00E20BB4">
        <w:t>-</w:t>
      </w:r>
      <w:r>
        <w:t xml:space="preserve">minute video, </w:t>
      </w:r>
      <w:r>
        <w:rPr>
          <w:i/>
          <w:iCs/>
        </w:rPr>
        <w:t>The urgency of intersectionality</w:t>
      </w:r>
      <w:r>
        <w:t>. Dr. Crenshaw coined the term intersectionality and is a pioneer in translating this concept to broader audiences.</w:t>
      </w:r>
    </w:p>
    <w:p w14:paraId="524B7CEB" w14:textId="77777777" w:rsidR="00B60FB8" w:rsidRDefault="00B60FB8" w:rsidP="00B60FB8">
      <w:r>
        <w:lastRenderedPageBreak/>
        <w:t xml:space="preserve">While engaging with the material, analyze how you are a unique product of your identities and experiences, some which can be changed (your geographic location, education) and some which cannot (your ethnicity, skin </w:t>
      </w:r>
      <w:proofErr w:type="spellStart"/>
      <w:r>
        <w:t>colour</w:t>
      </w:r>
      <w:proofErr w:type="spellEnd"/>
      <w:r>
        <w:t xml:space="preserve"> etc.). Try to begin the process of critically analyzing how changing one aspect of your identity would have impacted how you moved through the world and particularly through the health care system. Keep in mind that positionality can change with life circumstances. </w:t>
      </w:r>
    </w:p>
    <w:p w14:paraId="350421B5" w14:textId="77777777" w:rsidR="00B60FB8" w:rsidRDefault="00B60FB8" w:rsidP="00B60FB8">
      <w:r>
        <w:t>From a different lens, try to consider various programs that have been designed to improve inequities experienced by a particular demographic. Are all the people within that demographic equally impacted? Who is being missed?</w:t>
      </w:r>
    </w:p>
    <w:tbl>
      <w:tblPr>
        <w:tblpPr w:leftFromText="180" w:rightFromText="180" w:vertAnchor="text"/>
        <w:tblW w:w="1006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4106"/>
        <w:gridCol w:w="5954"/>
      </w:tblGrid>
      <w:tr w:rsidR="00B60FB8" w14:paraId="7778C9E5" w14:textId="77777777" w:rsidTr="000A65D9">
        <w:trPr>
          <w:trHeight w:val="703"/>
        </w:trPr>
        <w:tc>
          <w:tcPr>
            <w:tcW w:w="4106" w:type="dxa"/>
            <w:shd w:val="clear" w:color="auto" w:fill="00274A"/>
            <w:vAlign w:val="bottom"/>
          </w:tcPr>
          <w:p w14:paraId="7A8DEA87"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Module 3</w:t>
            </w:r>
          </w:p>
        </w:tc>
        <w:tc>
          <w:tcPr>
            <w:tcW w:w="5954" w:type="dxa"/>
            <w:shd w:val="clear" w:color="auto" w:fill="00274A"/>
            <w:vAlign w:val="bottom"/>
          </w:tcPr>
          <w:p w14:paraId="316B2BB7"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Positionality, Power &amp; Privilege</w:t>
            </w:r>
          </w:p>
        </w:tc>
      </w:tr>
      <w:tr w:rsidR="00B60FB8" w14:paraId="422D1C10" w14:textId="77777777" w:rsidTr="000A65D9">
        <w:trPr>
          <w:trHeight w:val="699"/>
        </w:trPr>
        <w:tc>
          <w:tcPr>
            <w:tcW w:w="4106" w:type="dxa"/>
            <w:vAlign w:val="center"/>
          </w:tcPr>
          <w:p w14:paraId="6FE63BCB" w14:textId="77777777" w:rsidR="00B60FB8" w:rsidRDefault="00B60FB8" w:rsidP="000A65D9">
            <w:pPr>
              <w:rPr>
                <w:szCs w:val="24"/>
              </w:rPr>
            </w:pPr>
            <w:r>
              <w:rPr>
                <w:szCs w:val="24"/>
              </w:rPr>
              <w:t xml:space="preserve">Our </w:t>
            </w:r>
            <w:proofErr w:type="gramStart"/>
            <w:r>
              <w:rPr>
                <w:szCs w:val="24"/>
              </w:rPr>
              <w:t>Teachers</w:t>
            </w:r>
            <w:proofErr w:type="gramEnd"/>
          </w:p>
        </w:tc>
        <w:tc>
          <w:tcPr>
            <w:tcW w:w="5954" w:type="dxa"/>
            <w:vAlign w:val="center"/>
          </w:tcPr>
          <w:p w14:paraId="6E90C045" w14:textId="77777777" w:rsidR="00B60FB8" w:rsidRDefault="00000000" w:rsidP="000A65D9">
            <w:pPr>
              <w:rPr>
                <w:szCs w:val="24"/>
              </w:rPr>
            </w:pPr>
            <w:hyperlink r:id="rId51">
              <w:r w:rsidR="00B60FB8">
                <w:rPr>
                  <w:color w:val="0563C1"/>
                  <w:szCs w:val="24"/>
                  <w:u w:val="single"/>
                </w:rPr>
                <w:t>Dr. Stephanie Nixon</w:t>
              </w:r>
            </w:hyperlink>
            <w:r w:rsidR="00B60FB8">
              <w:rPr>
                <w:szCs w:val="24"/>
              </w:rPr>
              <w:t xml:space="preserve"> and </w:t>
            </w:r>
            <w:hyperlink r:id="rId52">
              <w:r w:rsidR="00B60FB8">
                <w:rPr>
                  <w:color w:val="0563C1"/>
                  <w:szCs w:val="24"/>
                  <w:u w:val="single"/>
                </w:rPr>
                <w:t xml:space="preserve">Dr. </w:t>
              </w:r>
              <w:proofErr w:type="spellStart"/>
              <w:r w:rsidR="00B60FB8">
                <w:rPr>
                  <w:color w:val="0563C1"/>
                  <w:szCs w:val="24"/>
                  <w:u w:val="single"/>
                </w:rPr>
                <w:t>Kimberlé</w:t>
              </w:r>
              <w:proofErr w:type="spellEnd"/>
              <w:r w:rsidR="00B60FB8">
                <w:rPr>
                  <w:color w:val="0563C1"/>
                  <w:szCs w:val="24"/>
                  <w:u w:val="single"/>
                </w:rPr>
                <w:t xml:space="preserve"> Crenshaw</w:t>
              </w:r>
            </w:hyperlink>
          </w:p>
        </w:tc>
      </w:tr>
      <w:tr w:rsidR="00B60FB8" w14:paraId="2746FDCC" w14:textId="77777777" w:rsidTr="000A65D9">
        <w:trPr>
          <w:trHeight w:val="2400"/>
        </w:trPr>
        <w:tc>
          <w:tcPr>
            <w:tcW w:w="4106" w:type="dxa"/>
          </w:tcPr>
          <w:p w14:paraId="579A7B89" w14:textId="77777777" w:rsidR="00B60FB8" w:rsidRDefault="00B60FB8" w:rsidP="000A65D9">
            <w:pPr>
              <w:rPr>
                <w:b/>
                <w:bCs/>
                <w:szCs w:val="24"/>
              </w:rPr>
            </w:pPr>
            <w:r>
              <w:rPr>
                <w:szCs w:val="24"/>
              </w:rPr>
              <w:t>Quick Dip</w:t>
            </w:r>
          </w:p>
        </w:tc>
        <w:tc>
          <w:tcPr>
            <w:tcW w:w="5954" w:type="dxa"/>
          </w:tcPr>
          <w:p w14:paraId="5C821BEC" w14:textId="77777777" w:rsidR="00B60FB8" w:rsidRDefault="00B60FB8" w:rsidP="000A65D9">
            <w:pPr>
              <w:rPr>
                <w:szCs w:val="24"/>
              </w:rPr>
            </w:pPr>
            <w:r>
              <w:rPr>
                <w:szCs w:val="24"/>
              </w:rPr>
              <w:t xml:space="preserve">VIDEO </w:t>
            </w:r>
            <w:hyperlink r:id="rId53">
              <w:r>
                <w:rPr>
                  <w:color w:val="0563C1"/>
                  <w:szCs w:val="24"/>
                  <w:u w:val="single"/>
                </w:rPr>
                <w:t>Role of privilege in relation to public health ethics and practice</w:t>
              </w:r>
            </w:hyperlink>
            <w:r>
              <w:rPr>
                <w:szCs w:val="24"/>
              </w:rPr>
              <w:t xml:space="preserve"> (10m) - National Collaborating Centre for Healthy Public Policy and Dr. Stephanie Nixon</w:t>
            </w:r>
          </w:p>
          <w:p w14:paraId="06760ED2" w14:textId="77777777" w:rsidR="00B60FB8" w:rsidRDefault="00B60FB8" w:rsidP="000A65D9">
            <w:pPr>
              <w:rPr>
                <w:szCs w:val="24"/>
              </w:rPr>
            </w:pPr>
            <w:r>
              <w:rPr>
                <w:szCs w:val="24"/>
              </w:rPr>
              <w:t xml:space="preserve">ARTICLE </w:t>
            </w:r>
            <w:hyperlink r:id="rId54">
              <w:r>
                <w:rPr>
                  <w:color w:val="0563C1"/>
                  <w:szCs w:val="24"/>
                  <w:u w:val="single"/>
                </w:rPr>
                <w:t>The coin model of privilege and critical allyship: Implications for health</w:t>
              </w:r>
            </w:hyperlink>
            <w:r>
              <w:rPr>
                <w:szCs w:val="24"/>
              </w:rPr>
              <w:t xml:space="preserve"> (13 pages) – Dr. Stephanie Nixon</w:t>
            </w:r>
          </w:p>
          <w:p w14:paraId="7A2338D8" w14:textId="77777777" w:rsidR="00B60FB8" w:rsidRDefault="00B60FB8" w:rsidP="000A65D9">
            <w:pPr>
              <w:rPr>
                <w:szCs w:val="24"/>
              </w:rPr>
            </w:pPr>
            <w:r>
              <w:rPr>
                <w:szCs w:val="24"/>
              </w:rPr>
              <w:t xml:space="preserve">INFOGRAPHIC </w:t>
            </w:r>
            <w:hyperlink r:id="rId55" w:anchor=":~:text=Explore-,Power%20%26%20Privilege,-Building%20awareness%20of">
              <w:r>
                <w:rPr>
                  <w:color w:val="0563C1"/>
                  <w:szCs w:val="24"/>
                  <w:u w:val="single"/>
                </w:rPr>
                <w:t>Power &amp; privilege in Canada</w:t>
              </w:r>
            </w:hyperlink>
            <w:r>
              <w:rPr>
                <w:szCs w:val="24"/>
              </w:rPr>
              <w:t xml:space="preserve"> (2 pages) – Dr. Amy Tan</w:t>
            </w:r>
          </w:p>
          <w:p w14:paraId="3448BD44" w14:textId="77777777" w:rsidR="00B60FB8" w:rsidRDefault="00B60FB8" w:rsidP="000A65D9">
            <w:pPr>
              <w:rPr>
                <w:szCs w:val="24"/>
              </w:rPr>
            </w:pPr>
            <w:r>
              <w:rPr>
                <w:szCs w:val="24"/>
              </w:rPr>
              <w:t xml:space="preserve">VIDEO </w:t>
            </w:r>
            <w:hyperlink r:id="rId56">
              <w:r>
                <w:rPr>
                  <w:color w:val="0563C1"/>
                  <w:szCs w:val="24"/>
                  <w:u w:val="single"/>
                </w:rPr>
                <w:t>The urgency of intersectionality</w:t>
              </w:r>
            </w:hyperlink>
            <w:r>
              <w:rPr>
                <w:szCs w:val="24"/>
              </w:rPr>
              <w:t xml:space="preserve"> (19m) – Dr. </w:t>
            </w:r>
            <w:proofErr w:type="spellStart"/>
            <w:r>
              <w:rPr>
                <w:szCs w:val="24"/>
              </w:rPr>
              <w:t>Kimberlé</w:t>
            </w:r>
            <w:proofErr w:type="spellEnd"/>
            <w:r>
              <w:rPr>
                <w:szCs w:val="24"/>
              </w:rPr>
              <w:t xml:space="preserve"> Crenshaw </w:t>
            </w:r>
          </w:p>
          <w:p w14:paraId="6591AAD9" w14:textId="77777777" w:rsidR="00B60FB8" w:rsidRDefault="00B60FB8" w:rsidP="000A65D9">
            <w:pPr>
              <w:rPr>
                <w:szCs w:val="24"/>
              </w:rPr>
            </w:pPr>
            <w:r>
              <w:rPr>
                <w:szCs w:val="24"/>
              </w:rPr>
              <w:t xml:space="preserve">WEBPAGE </w:t>
            </w:r>
            <w:hyperlink r:id="rId57">
              <w:r>
                <w:rPr>
                  <w:color w:val="0563C1"/>
                  <w:szCs w:val="24"/>
                  <w:u w:val="single"/>
                </w:rPr>
                <w:t>Intersectionality: What is it and why it matters</w:t>
              </w:r>
            </w:hyperlink>
            <w:r>
              <w:rPr>
                <w:szCs w:val="24"/>
              </w:rPr>
              <w:t xml:space="preserve"> - UBC</w:t>
            </w:r>
          </w:p>
          <w:p w14:paraId="20543C2C" w14:textId="77777777" w:rsidR="00B60FB8" w:rsidRDefault="00B60FB8" w:rsidP="000A65D9">
            <w:pPr>
              <w:rPr>
                <w:szCs w:val="24"/>
              </w:rPr>
            </w:pPr>
            <w:r>
              <w:rPr>
                <w:szCs w:val="24"/>
              </w:rPr>
              <w:lastRenderedPageBreak/>
              <w:t xml:space="preserve">TRAINING/CHALLENGE </w:t>
            </w:r>
            <w:hyperlink r:id="rId58" w:anchor=":~:text=Intersectionality%20considers%20the%20impact%20of,experiences%20multiple%20marginalized%20social%20identities.">
              <w:r>
                <w:rPr>
                  <w:color w:val="0563C1"/>
                  <w:szCs w:val="24"/>
                  <w:u w:val="single"/>
                </w:rPr>
                <w:t>Our identities and our lived experience</w:t>
              </w:r>
            </w:hyperlink>
            <w:r>
              <w:rPr>
                <w:szCs w:val="24"/>
              </w:rPr>
              <w:t xml:space="preserve"> – United Way</w:t>
            </w:r>
          </w:p>
          <w:p w14:paraId="5A9528B1" w14:textId="77777777" w:rsidR="00B60FB8" w:rsidRDefault="00B60FB8" w:rsidP="000A65D9">
            <w:pPr>
              <w:rPr>
                <w:szCs w:val="24"/>
              </w:rPr>
            </w:pPr>
            <w:r>
              <w:rPr>
                <w:szCs w:val="24"/>
              </w:rPr>
              <w:t xml:space="preserve">YOUTUBE </w:t>
            </w:r>
            <w:hyperlink r:id="rId59">
              <w:r>
                <w:rPr>
                  <w:color w:val="0563C1"/>
                  <w:szCs w:val="24"/>
                  <w:u w:val="single"/>
                </w:rPr>
                <w:t>Positionality &amp; research: How our identities shape research</w:t>
              </w:r>
            </w:hyperlink>
            <w:r>
              <w:rPr>
                <w:szCs w:val="24"/>
              </w:rPr>
              <w:t xml:space="preserve"> (2m)</w:t>
            </w:r>
          </w:p>
        </w:tc>
      </w:tr>
      <w:tr w:rsidR="00B60FB8" w14:paraId="4169E2BC" w14:textId="77777777" w:rsidTr="000A65D9">
        <w:trPr>
          <w:trHeight w:val="2400"/>
        </w:trPr>
        <w:tc>
          <w:tcPr>
            <w:tcW w:w="4106" w:type="dxa"/>
          </w:tcPr>
          <w:p w14:paraId="6983395F" w14:textId="77777777" w:rsidR="00B60FB8" w:rsidRDefault="00B60FB8" w:rsidP="000A65D9">
            <w:pPr>
              <w:rPr>
                <w:szCs w:val="24"/>
              </w:rPr>
            </w:pPr>
            <w:r>
              <w:rPr>
                <w:szCs w:val="24"/>
              </w:rPr>
              <w:lastRenderedPageBreak/>
              <w:t>Deep Dive</w:t>
            </w:r>
          </w:p>
        </w:tc>
        <w:tc>
          <w:tcPr>
            <w:tcW w:w="5954" w:type="dxa"/>
          </w:tcPr>
          <w:p w14:paraId="6A3CEF8A" w14:textId="77777777" w:rsidR="00B60FB8" w:rsidRDefault="00B60FB8" w:rsidP="000A65D9">
            <w:pPr>
              <w:rPr>
                <w:szCs w:val="24"/>
              </w:rPr>
            </w:pPr>
            <w:bookmarkStart w:id="15" w:name="_heading=h.3rdcrjn" w:colFirst="0" w:colLast="0"/>
            <w:bookmarkEnd w:id="15"/>
            <w:r>
              <w:rPr>
                <w:szCs w:val="24"/>
              </w:rPr>
              <w:t xml:space="preserve">VIDEO </w:t>
            </w:r>
            <w:hyperlink r:id="rId60">
              <w:r>
                <w:rPr>
                  <w:color w:val="0563C1"/>
                  <w:szCs w:val="24"/>
                  <w:u w:val="single"/>
                </w:rPr>
                <w:t>What every health researcher needs to know about health equity: Privilege, oppression and allyship</w:t>
              </w:r>
            </w:hyperlink>
            <w:r>
              <w:rPr>
                <w:szCs w:val="24"/>
              </w:rPr>
              <w:t xml:space="preserve"> (51m) – Dr. Stephanie Nixon</w:t>
            </w:r>
          </w:p>
          <w:p w14:paraId="3EBE6EE7" w14:textId="77777777" w:rsidR="00B60FB8" w:rsidRDefault="00B60FB8" w:rsidP="000A65D9">
            <w:pPr>
              <w:rPr>
                <w:szCs w:val="24"/>
              </w:rPr>
            </w:pPr>
            <w:r>
              <w:rPr>
                <w:szCs w:val="24"/>
              </w:rPr>
              <w:t xml:space="preserve">WEBPAGE </w:t>
            </w:r>
            <w:hyperlink r:id="rId61">
              <w:r>
                <w:rPr>
                  <w:color w:val="0563C1"/>
                  <w:szCs w:val="24"/>
                  <w:u w:val="single"/>
                </w:rPr>
                <w:t>Ableism 101</w:t>
              </w:r>
            </w:hyperlink>
            <w:r>
              <w:rPr>
                <w:szCs w:val="24"/>
              </w:rPr>
              <w:t xml:space="preserve"> – Access Living </w:t>
            </w:r>
          </w:p>
          <w:p w14:paraId="2AB171BB" w14:textId="77777777" w:rsidR="00B60FB8" w:rsidRDefault="00B60FB8" w:rsidP="000A65D9">
            <w:pPr>
              <w:rPr>
                <w:szCs w:val="24"/>
                <w:vertAlign w:val="superscript"/>
              </w:rPr>
            </w:pPr>
            <w:r>
              <w:rPr>
                <w:szCs w:val="24"/>
              </w:rPr>
              <w:t xml:space="preserve">WEBPAGE </w:t>
            </w:r>
            <w:hyperlink r:id="rId62">
              <w:r>
                <w:rPr>
                  <w:color w:val="0563C1"/>
                  <w:szCs w:val="24"/>
                  <w:u w:val="single"/>
                </w:rPr>
                <w:t>Guide to allyship</w:t>
              </w:r>
            </w:hyperlink>
            <w:r>
              <w:rPr>
                <w:szCs w:val="24"/>
              </w:rPr>
              <w:t xml:space="preserve"> – </w:t>
            </w:r>
            <w:proofErr w:type="spellStart"/>
            <w:r>
              <w:rPr>
                <w:szCs w:val="24"/>
              </w:rPr>
              <w:t>amélie</w:t>
            </w:r>
            <w:proofErr w:type="spellEnd"/>
            <w:r>
              <w:rPr>
                <w:szCs w:val="24"/>
              </w:rPr>
              <w:t xml:space="preserve"> </w:t>
            </w:r>
            <w:proofErr w:type="spellStart"/>
            <w:r>
              <w:rPr>
                <w:szCs w:val="24"/>
              </w:rPr>
              <w:t>lamont</w:t>
            </w:r>
            <w:proofErr w:type="spellEnd"/>
            <w:r>
              <w:rPr>
                <w:szCs w:val="24"/>
              </w:rPr>
              <w:t xml:space="preserve"> </w:t>
            </w:r>
          </w:p>
          <w:p w14:paraId="7464D64B" w14:textId="77777777" w:rsidR="00B60FB8" w:rsidRDefault="00B60FB8" w:rsidP="000A65D9">
            <w:pPr>
              <w:rPr>
                <w:szCs w:val="24"/>
              </w:rPr>
            </w:pPr>
            <w:r>
              <w:rPr>
                <w:szCs w:val="24"/>
              </w:rPr>
              <w:t xml:space="preserve">WEBPAGE </w:t>
            </w:r>
            <w:hyperlink r:id="rId63">
              <w:r>
                <w:rPr>
                  <w:color w:val="0563C1"/>
                  <w:szCs w:val="24"/>
                  <w:u w:val="single"/>
                </w:rPr>
                <w:t>Sexism</w:t>
              </w:r>
            </w:hyperlink>
            <w:r>
              <w:rPr>
                <w:szCs w:val="24"/>
              </w:rPr>
              <w:t xml:space="preserve"> – Human Rights Channel</w:t>
            </w:r>
          </w:p>
          <w:p w14:paraId="5B7DE066" w14:textId="77777777" w:rsidR="00B60FB8" w:rsidRDefault="00B60FB8" w:rsidP="000A65D9">
            <w:pPr>
              <w:rPr>
                <w:szCs w:val="24"/>
              </w:rPr>
            </w:pPr>
            <w:r>
              <w:rPr>
                <w:szCs w:val="24"/>
              </w:rPr>
              <w:t xml:space="preserve">BLOG </w:t>
            </w:r>
            <w:hyperlink r:id="rId64">
              <w:r>
                <w:rPr>
                  <w:color w:val="0563C1"/>
                  <w:szCs w:val="24"/>
                  <w:u w:val="single"/>
                </w:rPr>
                <w:t>Ways to be an ally</w:t>
              </w:r>
            </w:hyperlink>
            <w:r>
              <w:rPr>
                <w:szCs w:val="24"/>
              </w:rPr>
              <w:t xml:space="preserve"> – Dr. Amy Tan and Dr. Pamela Roach</w:t>
            </w:r>
          </w:p>
          <w:p w14:paraId="07168B24" w14:textId="77777777" w:rsidR="00B60FB8" w:rsidRDefault="00B60FB8" w:rsidP="000A65D9">
            <w:pPr>
              <w:rPr>
                <w:color w:val="0563C1"/>
                <w:szCs w:val="24"/>
                <w:u w:val="single"/>
              </w:rPr>
            </w:pPr>
            <w:r>
              <w:rPr>
                <w:szCs w:val="24"/>
              </w:rPr>
              <w:t xml:space="preserve">ARTICLE </w:t>
            </w:r>
            <w:hyperlink r:id="rId65">
              <w:r>
                <w:rPr>
                  <w:color w:val="0563C1"/>
                  <w:szCs w:val="24"/>
                  <w:u w:val="single"/>
                </w:rPr>
                <w:t>White privilege: Unpacking the invisible backpack.</w:t>
              </w:r>
            </w:hyperlink>
            <w:r>
              <w:rPr>
                <w:szCs w:val="24"/>
              </w:rPr>
              <w:t xml:space="preserve"> (3 pages) – Dr. Peggy McIntosh</w:t>
            </w:r>
          </w:p>
          <w:p w14:paraId="06E48EA4" w14:textId="77777777" w:rsidR="00B60FB8" w:rsidRDefault="00B60FB8" w:rsidP="000A65D9">
            <w:pPr>
              <w:rPr>
                <w:color w:val="FF0000"/>
                <w:szCs w:val="24"/>
                <w:vertAlign w:val="superscript"/>
              </w:rPr>
            </w:pPr>
            <w:r>
              <w:rPr>
                <w:szCs w:val="24"/>
              </w:rPr>
              <w:t xml:space="preserve">TOOLKIT </w:t>
            </w:r>
            <w:hyperlink r:id="rId66">
              <w:r>
                <w:rPr>
                  <w:color w:val="000000"/>
                  <w:szCs w:val="24"/>
                </w:rPr>
                <w:t>Lens of Systemic Oppression</w:t>
              </w:r>
            </w:hyperlink>
            <w:r>
              <w:rPr>
                <w:szCs w:val="24"/>
              </w:rPr>
              <w:t xml:space="preserve"> (3 pages) – National Equity Project</w:t>
            </w:r>
          </w:p>
          <w:p w14:paraId="0940E3A7" w14:textId="77777777" w:rsidR="00B60FB8" w:rsidRDefault="00B60FB8" w:rsidP="000A65D9">
            <w:pPr>
              <w:rPr>
                <w:szCs w:val="24"/>
              </w:rPr>
            </w:pPr>
            <w:r>
              <w:rPr>
                <w:szCs w:val="24"/>
              </w:rPr>
              <w:t xml:space="preserve">WEBPAGE </w:t>
            </w:r>
            <w:hyperlink r:id="rId67">
              <w:r>
                <w:rPr>
                  <w:color w:val="0563C1"/>
                  <w:szCs w:val="24"/>
                  <w:u w:val="single"/>
                </w:rPr>
                <w:t>Disability Visibility Project</w:t>
              </w:r>
            </w:hyperlink>
            <w:r>
              <w:rPr>
                <w:szCs w:val="24"/>
              </w:rPr>
              <w:t xml:space="preserve"> – Alice Wong </w:t>
            </w:r>
          </w:p>
          <w:p w14:paraId="196A2861" w14:textId="77777777" w:rsidR="00B60FB8" w:rsidRDefault="00B60FB8" w:rsidP="000A65D9">
            <w:pPr>
              <w:rPr>
                <w:szCs w:val="24"/>
              </w:rPr>
            </w:pPr>
            <w:r>
              <w:rPr>
                <w:szCs w:val="24"/>
              </w:rPr>
              <w:t xml:space="preserve">TOOLKIT </w:t>
            </w:r>
            <w:hyperlink r:id="rId68">
              <w:r>
                <w:rPr>
                  <w:color w:val="0563C1"/>
                  <w:szCs w:val="24"/>
                  <w:u w:val="single"/>
                </w:rPr>
                <w:t>How to integrate intersectionality theory in quantitative health equity analysis? A rapid review and checklist of promising practices</w:t>
              </w:r>
            </w:hyperlink>
            <w:r>
              <w:rPr>
                <w:szCs w:val="24"/>
              </w:rPr>
              <w:t xml:space="preserve"> (70 pages) – Government of Canada </w:t>
            </w:r>
          </w:p>
          <w:p w14:paraId="189BD93F" w14:textId="77777777" w:rsidR="00B60FB8" w:rsidRDefault="00B60FB8" w:rsidP="000A65D9">
            <w:pPr>
              <w:rPr>
                <w:szCs w:val="24"/>
              </w:rPr>
            </w:pPr>
            <w:r>
              <w:rPr>
                <w:szCs w:val="24"/>
              </w:rPr>
              <w:lastRenderedPageBreak/>
              <w:t xml:space="preserve">ARTICLE </w:t>
            </w:r>
            <w:hyperlink r:id="rId69">
              <w:r>
                <w:rPr>
                  <w:color w:val="0563C1"/>
                  <w:szCs w:val="24"/>
                  <w:u w:val="single"/>
                </w:rPr>
                <w:t>Intersectionality, health equity and EDI: What’s the difference for health researchers?</w:t>
              </w:r>
            </w:hyperlink>
            <w:r>
              <w:rPr>
                <w:szCs w:val="24"/>
              </w:rPr>
              <w:t xml:space="preserve"> (8 pages) – Christine Kelly et al.</w:t>
            </w:r>
          </w:p>
          <w:p w14:paraId="2DEA0EB8" w14:textId="77777777" w:rsidR="00B60FB8" w:rsidRDefault="00B60FB8" w:rsidP="000A65D9">
            <w:pPr>
              <w:rPr>
                <w:szCs w:val="24"/>
              </w:rPr>
            </w:pPr>
            <w:r>
              <w:rPr>
                <w:szCs w:val="24"/>
              </w:rPr>
              <w:t xml:space="preserve">ARTICLE </w:t>
            </w:r>
            <w:hyperlink r:id="rId70">
              <w:r>
                <w:rPr>
                  <w:color w:val="0563C1"/>
                  <w:szCs w:val="24"/>
                  <w:u w:val="single"/>
                </w:rPr>
                <w:t>Intersectionality in public health research: A view from the National Institutes of Health</w:t>
              </w:r>
            </w:hyperlink>
            <w:r>
              <w:rPr>
                <w:szCs w:val="24"/>
              </w:rPr>
              <w:t xml:space="preserve"> (3 pages) – Jennifer </w:t>
            </w:r>
            <w:proofErr w:type="spellStart"/>
            <w:r>
              <w:rPr>
                <w:szCs w:val="24"/>
              </w:rPr>
              <w:t>Alvidrez</w:t>
            </w:r>
            <w:proofErr w:type="spellEnd"/>
            <w:r>
              <w:rPr>
                <w:szCs w:val="24"/>
              </w:rPr>
              <w:t xml:space="preserve"> et al.</w:t>
            </w:r>
          </w:p>
          <w:p w14:paraId="0743719A" w14:textId="77777777" w:rsidR="00B60FB8" w:rsidRDefault="00B60FB8" w:rsidP="000A65D9">
            <w:pPr>
              <w:rPr>
                <w:szCs w:val="24"/>
              </w:rPr>
            </w:pPr>
            <w:r>
              <w:rPr>
                <w:szCs w:val="24"/>
              </w:rPr>
              <w:t xml:space="preserve">BLOG </w:t>
            </w:r>
            <w:hyperlink r:id="rId71">
              <w:r>
                <w:rPr>
                  <w:color w:val="0563C1"/>
                  <w:szCs w:val="24"/>
                  <w:u w:val="single"/>
                </w:rPr>
                <w:t>What social determinants of health actually do within the scope of a person’s life</w:t>
              </w:r>
            </w:hyperlink>
            <w:r>
              <w:rPr>
                <w:szCs w:val="24"/>
              </w:rPr>
              <w:t xml:space="preserve"> – Alex </w:t>
            </w:r>
            <w:proofErr w:type="spellStart"/>
            <w:r>
              <w:rPr>
                <w:szCs w:val="24"/>
              </w:rPr>
              <w:t>Haagaard</w:t>
            </w:r>
            <w:proofErr w:type="spellEnd"/>
          </w:p>
        </w:tc>
      </w:tr>
      <w:tr w:rsidR="00B60FB8" w14:paraId="65F9397E" w14:textId="77777777" w:rsidTr="000A65D9">
        <w:trPr>
          <w:trHeight w:val="699"/>
        </w:trPr>
        <w:tc>
          <w:tcPr>
            <w:tcW w:w="4106" w:type="dxa"/>
            <w:tcBorders>
              <w:top w:val="single" w:sz="4" w:space="0" w:color="666666"/>
              <w:left w:val="single" w:sz="4" w:space="0" w:color="666666"/>
              <w:bottom w:val="single" w:sz="4" w:space="0" w:color="666666"/>
              <w:right w:val="single" w:sz="4" w:space="0" w:color="666666"/>
            </w:tcBorders>
          </w:tcPr>
          <w:p w14:paraId="162C0C35" w14:textId="77777777" w:rsidR="00B60FB8" w:rsidRDefault="00B60FB8" w:rsidP="000A65D9">
            <w:pPr>
              <w:rPr>
                <w:szCs w:val="24"/>
              </w:rPr>
            </w:pPr>
            <w:r>
              <w:rPr>
                <w:szCs w:val="24"/>
              </w:rPr>
              <w:lastRenderedPageBreak/>
              <w:t>Reflection Questions</w:t>
            </w:r>
          </w:p>
        </w:tc>
        <w:tc>
          <w:tcPr>
            <w:tcW w:w="5954" w:type="dxa"/>
            <w:tcBorders>
              <w:top w:val="single" w:sz="4" w:space="0" w:color="666666"/>
              <w:left w:val="single" w:sz="4" w:space="0" w:color="666666"/>
              <w:bottom w:val="single" w:sz="4" w:space="0" w:color="666666"/>
              <w:right w:val="single" w:sz="4" w:space="0" w:color="666666"/>
            </w:tcBorders>
          </w:tcPr>
          <w:p w14:paraId="32DD12CA" w14:textId="77777777" w:rsidR="00B60FB8" w:rsidRDefault="00B60FB8" w:rsidP="000A65D9">
            <w:pPr>
              <w:rPr>
                <w:szCs w:val="24"/>
              </w:rPr>
            </w:pPr>
            <w:r>
              <w:rPr>
                <w:szCs w:val="24"/>
              </w:rPr>
              <w:t>Which aspects of your identity do you think about the least?</w:t>
            </w:r>
          </w:p>
          <w:p w14:paraId="66269870" w14:textId="77777777" w:rsidR="00B60FB8" w:rsidRDefault="00B60FB8" w:rsidP="000A65D9">
            <w:pPr>
              <w:rPr>
                <w:szCs w:val="24"/>
              </w:rPr>
            </w:pPr>
            <w:r>
              <w:rPr>
                <w:szCs w:val="24"/>
              </w:rPr>
              <w:t>Which aspects do you think about the most?</w:t>
            </w:r>
          </w:p>
          <w:p w14:paraId="71B2DE58" w14:textId="77777777" w:rsidR="00B60FB8" w:rsidRDefault="00B60FB8" w:rsidP="000A65D9">
            <w:pPr>
              <w:rPr>
                <w:szCs w:val="24"/>
              </w:rPr>
            </w:pPr>
            <w:r>
              <w:rPr>
                <w:szCs w:val="24"/>
              </w:rPr>
              <w:t>Have there been moments in your life where you felt you were treated differently based on more than one aspect of who you are?</w:t>
            </w:r>
          </w:p>
          <w:p w14:paraId="7608D81E" w14:textId="77777777" w:rsidR="00B60FB8" w:rsidRDefault="00B60FB8" w:rsidP="000A65D9">
            <w:pPr>
              <w:rPr>
                <w:szCs w:val="24"/>
              </w:rPr>
            </w:pPr>
            <w:r>
              <w:rPr>
                <w:szCs w:val="24"/>
              </w:rPr>
              <w:t>What have you begun to see that you cannot unsee particularly as you begin to learn about yourself when it comes to privilege?</w:t>
            </w:r>
          </w:p>
          <w:p w14:paraId="4C57E45E" w14:textId="77777777" w:rsidR="00B60FB8" w:rsidRDefault="00B60FB8" w:rsidP="000A65D9">
            <w:pPr>
              <w:rPr>
                <w:szCs w:val="24"/>
              </w:rPr>
            </w:pPr>
            <w:r>
              <w:rPr>
                <w:szCs w:val="24"/>
              </w:rPr>
              <w:t xml:space="preserve">What is an example of a challenge you face in the world or at work that exists at the intersection of two or more aspects of your identity? </w:t>
            </w:r>
          </w:p>
          <w:p w14:paraId="62E0D286" w14:textId="77777777" w:rsidR="00B60FB8" w:rsidRDefault="00B60FB8" w:rsidP="000A65D9">
            <w:pPr>
              <w:rPr>
                <w:szCs w:val="24"/>
              </w:rPr>
            </w:pPr>
            <w:r>
              <w:rPr>
                <w:szCs w:val="24"/>
              </w:rPr>
              <w:t>What is one way you imagine an intersectional lens could be applied to better understand people’s’ positive and negative experiences in your own organization?</w:t>
            </w:r>
          </w:p>
        </w:tc>
      </w:tr>
      <w:tr w:rsidR="00B60FB8" w14:paraId="7F1EA350" w14:textId="77777777" w:rsidTr="000A65D9">
        <w:trPr>
          <w:trHeight w:val="1187"/>
        </w:trPr>
        <w:tc>
          <w:tcPr>
            <w:tcW w:w="4106" w:type="dxa"/>
          </w:tcPr>
          <w:p w14:paraId="251F764F" w14:textId="77777777" w:rsidR="00B60FB8" w:rsidRDefault="00B60FB8" w:rsidP="000A65D9">
            <w:pPr>
              <w:rPr>
                <w:szCs w:val="24"/>
              </w:rPr>
            </w:pPr>
            <w:r>
              <w:rPr>
                <w:szCs w:val="24"/>
              </w:rPr>
              <w:lastRenderedPageBreak/>
              <w:t>Additional Resources and Tools</w:t>
            </w:r>
          </w:p>
        </w:tc>
        <w:tc>
          <w:tcPr>
            <w:tcW w:w="5954" w:type="dxa"/>
          </w:tcPr>
          <w:p w14:paraId="430A7EE1" w14:textId="77777777" w:rsidR="00B60FB8" w:rsidRDefault="00B60FB8" w:rsidP="000A65D9">
            <w:pPr>
              <w:rPr>
                <w:szCs w:val="24"/>
              </w:rPr>
            </w:pPr>
            <w:r>
              <w:rPr>
                <w:szCs w:val="24"/>
              </w:rPr>
              <w:t xml:space="preserve">VIDEO </w:t>
            </w:r>
            <w:hyperlink r:id="rId72">
              <w:r>
                <w:rPr>
                  <w:color w:val="0563C1"/>
                  <w:szCs w:val="24"/>
                  <w:u w:val="single"/>
                </w:rPr>
                <w:t>Intersectionality will save the future of science</w:t>
              </w:r>
            </w:hyperlink>
            <w:r>
              <w:rPr>
                <w:szCs w:val="24"/>
              </w:rPr>
              <w:t xml:space="preserve"> (18m) - </w:t>
            </w:r>
            <w:proofErr w:type="spellStart"/>
            <w:r>
              <w:rPr>
                <w:szCs w:val="24"/>
              </w:rPr>
              <w:t>Shawtel</w:t>
            </w:r>
            <w:proofErr w:type="spellEnd"/>
            <w:r>
              <w:rPr>
                <w:szCs w:val="24"/>
              </w:rPr>
              <w:t xml:space="preserve"> Okonkwo</w:t>
            </w:r>
          </w:p>
          <w:p w14:paraId="04B250D6" w14:textId="77777777" w:rsidR="00B60FB8" w:rsidRDefault="00B60FB8" w:rsidP="000A65D9">
            <w:pPr>
              <w:rPr>
                <w:szCs w:val="24"/>
              </w:rPr>
            </w:pPr>
            <w:r>
              <w:rPr>
                <w:szCs w:val="24"/>
              </w:rPr>
              <w:t xml:space="preserve">TRAINING </w:t>
            </w:r>
            <w:hyperlink r:id="rId73">
              <w:r>
                <w:rPr>
                  <w:color w:val="0563C1"/>
                  <w:szCs w:val="24"/>
                  <w:u w:val="single"/>
                </w:rPr>
                <w:t>Gender Based Analysis Plus</w:t>
              </w:r>
            </w:hyperlink>
            <w:r>
              <w:rPr>
                <w:color w:val="0563C1"/>
                <w:szCs w:val="24"/>
                <w:u w:val="single"/>
              </w:rPr>
              <w:t xml:space="preserve"> course </w:t>
            </w:r>
            <w:r>
              <w:rPr>
                <w:szCs w:val="24"/>
              </w:rPr>
              <w:t>– Government of Canada</w:t>
            </w:r>
          </w:p>
          <w:p w14:paraId="47D3E614" w14:textId="77777777" w:rsidR="00B60FB8" w:rsidRDefault="00B60FB8" w:rsidP="000A65D9">
            <w:pPr>
              <w:rPr>
                <w:szCs w:val="24"/>
              </w:rPr>
            </w:pPr>
            <w:r>
              <w:rPr>
                <w:szCs w:val="24"/>
              </w:rPr>
              <w:t xml:space="preserve">WORKSHEET </w:t>
            </w:r>
            <w:hyperlink r:id="rId74">
              <w:r>
                <w:rPr>
                  <w:color w:val="0563C1"/>
                  <w:szCs w:val="24"/>
                  <w:u w:val="single"/>
                </w:rPr>
                <w:t>Wheel of Privilege and Power</w:t>
              </w:r>
            </w:hyperlink>
            <w:r>
              <w:rPr>
                <w:szCs w:val="24"/>
              </w:rPr>
              <w:t xml:space="preserve"> – Government of Canada</w:t>
            </w:r>
          </w:p>
          <w:p w14:paraId="272E59EB" w14:textId="77777777" w:rsidR="00B60FB8" w:rsidRDefault="00B60FB8" w:rsidP="000A65D9">
            <w:pPr>
              <w:rPr>
                <w:szCs w:val="24"/>
              </w:rPr>
            </w:pPr>
            <w:r>
              <w:rPr>
                <w:szCs w:val="24"/>
              </w:rPr>
              <w:t xml:space="preserve">TOOLKIT </w:t>
            </w:r>
            <w:hyperlink r:id="rId75">
              <w:r>
                <w:rPr>
                  <w:color w:val="0563C1"/>
                  <w:szCs w:val="24"/>
                  <w:u w:val="single"/>
                </w:rPr>
                <w:t>Intersectionality resource guide and toolkit</w:t>
              </w:r>
            </w:hyperlink>
            <w:r>
              <w:rPr>
                <w:szCs w:val="24"/>
              </w:rPr>
              <w:t xml:space="preserve"> (55 pages) – UN Women</w:t>
            </w:r>
          </w:p>
          <w:p w14:paraId="383C5F3E" w14:textId="77777777" w:rsidR="00B60FB8" w:rsidRDefault="00B60FB8" w:rsidP="000A65D9">
            <w:pPr>
              <w:rPr>
                <w:szCs w:val="24"/>
              </w:rPr>
            </w:pPr>
            <w:r>
              <w:rPr>
                <w:szCs w:val="24"/>
              </w:rPr>
              <w:t xml:space="preserve">BOOK </w:t>
            </w:r>
            <w:hyperlink r:id="rId76">
              <w:r>
                <w:rPr>
                  <w:color w:val="0563C1"/>
                  <w:szCs w:val="24"/>
                  <w:u w:val="single"/>
                </w:rPr>
                <w:t>Demystifying Disability</w:t>
              </w:r>
            </w:hyperlink>
            <w:r>
              <w:rPr>
                <w:szCs w:val="24"/>
              </w:rPr>
              <w:t xml:space="preserve"> – Emily </w:t>
            </w:r>
            <w:proofErr w:type="spellStart"/>
            <w:r>
              <w:rPr>
                <w:szCs w:val="24"/>
              </w:rPr>
              <w:t>Ladau</w:t>
            </w:r>
            <w:proofErr w:type="spellEnd"/>
          </w:p>
        </w:tc>
      </w:tr>
    </w:tbl>
    <w:p w14:paraId="556C3371" w14:textId="77777777" w:rsidR="00B60FB8" w:rsidRDefault="00B60FB8" w:rsidP="00B60FB8"/>
    <w:p w14:paraId="32FE47CC" w14:textId="77777777" w:rsidR="00B60FB8" w:rsidRDefault="00B60FB8" w:rsidP="00B60FB8">
      <w:pPr>
        <w:pStyle w:val="Heading2"/>
      </w:pPr>
      <w:bookmarkStart w:id="16" w:name="_heading=h.x4dgiufze1n8" w:colFirst="0" w:colLast="0"/>
      <w:bookmarkStart w:id="17" w:name="_Toc218519098"/>
      <w:bookmarkEnd w:id="16"/>
      <w:r>
        <w:t>Module 4: How Power Shows Up in the Health Care System</w:t>
      </w:r>
      <w:bookmarkEnd w:id="17"/>
    </w:p>
    <w:p w14:paraId="60153D77" w14:textId="77777777" w:rsidR="00B60FB8" w:rsidRDefault="00B60FB8" w:rsidP="00B60FB8">
      <w:r>
        <w:t xml:space="preserve">In Module 4, we discuss how privilege and power (and lack thereof) show up in the health care system. Some of the resources discuss overall health inequities while others go into more detailed descriptions of people’s experiences with the system. These stories can be very hard to hear or read so allow yourself some time to process. We invite each of you to do a little searching of any local reports of the experiences of marginalized groups in your area. </w:t>
      </w:r>
    </w:p>
    <w:p w14:paraId="29E3EEB3" w14:textId="77777777" w:rsidR="00B60FB8" w:rsidRDefault="00B60FB8" w:rsidP="00B60FB8">
      <w:r>
        <w:t>This module’s subject is broad, considering how power, privilege and oppression impact how different people move through and are impacted by the health care system. We have provided a number of resources that give perspectives from people impacted across different power structures. Hearing people’s stories helps us recognize the many barriers that exist in health care. This increases our ability to “spot the gorilla” as Dr. Stephanie Nixon mentioned in the previous module.</w:t>
      </w:r>
    </w:p>
    <w:p w14:paraId="28491528" w14:textId="77777777" w:rsidR="00B60FB8" w:rsidRDefault="00B60FB8" w:rsidP="00B60FB8">
      <w:r>
        <w:t>All of our previous experiences, both personal and vicarious, impact how we present, advocate for and defend ourselves in health care settings.</w:t>
      </w:r>
    </w:p>
    <w:p w14:paraId="16BD67FD" w14:textId="77777777" w:rsidR="00B60FB8" w:rsidRDefault="00B60FB8" w:rsidP="00B60FB8">
      <w:pPr>
        <w:rPr>
          <w:highlight w:val="white"/>
        </w:rPr>
      </w:pPr>
      <w:r>
        <w:rPr>
          <w:highlight w:val="white"/>
        </w:rPr>
        <w:t xml:space="preserve">Bias is embedded within the health care system and can negatively impact the care we receive, whether it is generated by health care workers’ previous experiences, their </w:t>
      </w:r>
      <w:r>
        <w:rPr>
          <w:highlight w:val="white"/>
        </w:rPr>
        <w:lastRenderedPageBreak/>
        <w:t>perceptions of how we look and act, or what they read about us in our health records. Bias, along with inherent power imbalances, can influence what questions are asked (or not asked), what tests are performed, and eventually what diagnoses and treatment plans are made.</w:t>
      </w:r>
    </w:p>
    <w:p w14:paraId="7B4B212F" w14:textId="77777777" w:rsidR="00B60FB8" w:rsidRDefault="00B60FB8" w:rsidP="00B60FB8">
      <w:r>
        <w:t xml:space="preserve">This module also examines the ICD codes used for classifying diagnoses and “problems.” We highly recommend you take some time to examine the categorization of ailments and to click on the arrows to access increasingly more specific information. Please take note of all areas that may have raised your eyebrows from an IDEA perspective! There are certain code families that may be more subjective than others, which we also encourage you to think about. The “F codes” (V Mental and </w:t>
      </w:r>
      <w:proofErr w:type="spellStart"/>
      <w:r>
        <w:t>Behavioural</w:t>
      </w:r>
      <w:proofErr w:type="spellEnd"/>
      <w:r>
        <w:t xml:space="preserve"> Disorders) are worth perusing as well as “Z codes” (XXI Factors influencing health status and contact with health services).</w:t>
      </w:r>
    </w:p>
    <w:p w14:paraId="0C4504D5" w14:textId="77777777" w:rsidR="00B60FB8" w:rsidRDefault="00B60FB8" w:rsidP="00B60FB8">
      <w:r>
        <w:t xml:space="preserve">Once again, this is an extremely heavy topic. While it can be difficult to engage with some of this material, leaning into the discomfort pays respect to those who live these realities. The one-hour talk by Antoine Boivin and </w:t>
      </w:r>
      <w:proofErr w:type="spellStart"/>
      <w:r>
        <w:t>Farin</w:t>
      </w:r>
      <w:proofErr w:type="spellEnd"/>
      <w:r>
        <w:t xml:space="preserve"> Shore provides a valuable and vulnerable look into how the health care system can contribute to homelessness while discounting how being homeless impacts appropriate care. We have also shared the </w:t>
      </w:r>
      <w:r>
        <w:rPr>
          <w:i/>
          <w:iCs/>
        </w:rPr>
        <w:t xml:space="preserve">In Plain Sight </w:t>
      </w:r>
      <w:r>
        <w:t>report, a fundamental document highlighting systemic and ongoing racism within the health care system in British Columbia.</w:t>
      </w:r>
    </w:p>
    <w:tbl>
      <w:tblPr>
        <w:tblpPr w:leftFromText="180" w:rightFromText="180" w:vertAnchor="text"/>
        <w:tblW w:w="1006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4106"/>
        <w:gridCol w:w="5954"/>
      </w:tblGrid>
      <w:tr w:rsidR="00B60FB8" w14:paraId="7F12DD8C" w14:textId="77777777" w:rsidTr="000A65D9">
        <w:trPr>
          <w:trHeight w:val="703"/>
        </w:trPr>
        <w:tc>
          <w:tcPr>
            <w:tcW w:w="4106" w:type="dxa"/>
            <w:shd w:val="clear" w:color="auto" w:fill="00274A"/>
            <w:vAlign w:val="bottom"/>
          </w:tcPr>
          <w:p w14:paraId="4ED7237D"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Module 4</w:t>
            </w:r>
          </w:p>
        </w:tc>
        <w:tc>
          <w:tcPr>
            <w:tcW w:w="5954" w:type="dxa"/>
            <w:shd w:val="clear" w:color="auto" w:fill="00274A"/>
            <w:vAlign w:val="bottom"/>
          </w:tcPr>
          <w:p w14:paraId="2E795086"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Power in the Health Care System</w:t>
            </w:r>
          </w:p>
        </w:tc>
      </w:tr>
      <w:tr w:rsidR="00B60FB8" w14:paraId="00D942FC" w14:textId="77777777" w:rsidTr="000A65D9">
        <w:trPr>
          <w:trHeight w:val="703"/>
        </w:trPr>
        <w:tc>
          <w:tcPr>
            <w:tcW w:w="4106" w:type="dxa"/>
          </w:tcPr>
          <w:p w14:paraId="11CA3EE5" w14:textId="77777777" w:rsidR="00B60FB8" w:rsidRDefault="00B60FB8" w:rsidP="000A65D9">
            <w:r>
              <w:t xml:space="preserve">Our </w:t>
            </w:r>
            <w:proofErr w:type="gramStart"/>
            <w:r>
              <w:t>Teachers</w:t>
            </w:r>
            <w:proofErr w:type="gramEnd"/>
          </w:p>
        </w:tc>
        <w:tc>
          <w:tcPr>
            <w:tcW w:w="5954" w:type="dxa"/>
            <w:vAlign w:val="bottom"/>
          </w:tcPr>
          <w:p w14:paraId="16DB9469" w14:textId="77777777" w:rsidR="00B60FB8" w:rsidRDefault="00B60FB8" w:rsidP="000A65D9">
            <w:r>
              <w:t>This module includes many teachers due to the plethora of ways power shows up in the health care system. Our teachers for this section are all those with living expertise</w:t>
            </w:r>
          </w:p>
        </w:tc>
      </w:tr>
      <w:tr w:rsidR="00B60FB8" w14:paraId="5C7EF1CC" w14:textId="77777777" w:rsidTr="000A65D9">
        <w:trPr>
          <w:trHeight w:val="6197"/>
        </w:trPr>
        <w:tc>
          <w:tcPr>
            <w:tcW w:w="4106" w:type="dxa"/>
          </w:tcPr>
          <w:p w14:paraId="29EB71EC" w14:textId="77777777" w:rsidR="00B60FB8" w:rsidRDefault="00B60FB8" w:rsidP="000A65D9">
            <w:r>
              <w:lastRenderedPageBreak/>
              <w:t>Quick Dip</w:t>
            </w:r>
          </w:p>
        </w:tc>
        <w:tc>
          <w:tcPr>
            <w:tcW w:w="5954" w:type="dxa"/>
          </w:tcPr>
          <w:p w14:paraId="487E434D" w14:textId="77777777" w:rsidR="00B60FB8" w:rsidRDefault="00B60FB8" w:rsidP="000A65D9">
            <w:r>
              <w:t xml:space="preserve">VIDEO </w:t>
            </w:r>
            <w:hyperlink r:id="rId77">
              <w:r>
                <w:rPr>
                  <w:color w:val="1155CC"/>
                  <w:u w:val="single"/>
                </w:rPr>
                <w:t>Nurturing inclusive knowledge dialogues</w:t>
              </w:r>
            </w:hyperlink>
            <w:r>
              <w:t xml:space="preserve">(1h) Dr. Antoine Boivin and </w:t>
            </w:r>
            <w:proofErr w:type="spellStart"/>
            <w:r>
              <w:t>Farin</w:t>
            </w:r>
            <w:proofErr w:type="spellEnd"/>
            <w:r>
              <w:t xml:space="preserve"> Shore</w:t>
            </w:r>
          </w:p>
          <w:p w14:paraId="2EE8BAC7" w14:textId="77777777" w:rsidR="00B60FB8" w:rsidRDefault="00B60FB8" w:rsidP="000A65D9">
            <w:r>
              <w:t xml:space="preserve">ARTICLE </w:t>
            </w:r>
            <w:hyperlink r:id="rId78">
              <w:r>
                <w:rPr>
                  <w:color w:val="0563C1"/>
                  <w:u w:val="single"/>
                </w:rPr>
                <w:t>Let's talk: Whiteness and health equity</w:t>
              </w:r>
            </w:hyperlink>
            <w:r>
              <w:t xml:space="preserve"> (9 pages) – National Collaboration Centre for Determinants of Health</w:t>
            </w:r>
          </w:p>
          <w:p w14:paraId="31521F56" w14:textId="77777777" w:rsidR="00B60FB8" w:rsidRDefault="00B60FB8" w:rsidP="000A65D9">
            <w:pPr>
              <w:rPr>
                <w:color w:val="0563C1"/>
                <w:u w:val="single"/>
              </w:rPr>
            </w:pPr>
            <w:r>
              <w:t xml:space="preserve">GUIDE </w:t>
            </w:r>
            <w:hyperlink r:id="rId79">
              <w:r>
                <w:rPr>
                  <w:color w:val="0563C1"/>
                  <w:u w:val="single"/>
                </w:rPr>
                <w:t>Am I ableist: Disability awareness in healthcare</w:t>
              </w:r>
            </w:hyperlink>
            <w:r>
              <w:t xml:space="preserve"> (23 pages) – </w:t>
            </w:r>
            <w:proofErr w:type="spellStart"/>
            <w:r>
              <w:t>Marihan</w:t>
            </w:r>
            <w:proofErr w:type="spellEnd"/>
            <w:r>
              <w:t xml:space="preserve"> Farid, Abigale MacLellan and R. Zachary Ford</w:t>
            </w:r>
          </w:p>
          <w:p w14:paraId="3689052D" w14:textId="77777777" w:rsidR="00B60FB8" w:rsidRDefault="00B60FB8" w:rsidP="000A65D9">
            <w:r>
              <w:t xml:space="preserve">GUIDE </w:t>
            </w:r>
            <w:hyperlink r:id="rId80">
              <w:r>
                <w:rPr>
                  <w:color w:val="0563C1"/>
                  <w:u w:val="single"/>
                </w:rPr>
                <w:t>Health and health care implications of systemic racism on Indigenous Peoples in Canada</w:t>
              </w:r>
            </w:hyperlink>
            <w:r>
              <w:t xml:space="preserve"> – (10 pages) Indigenous Health Working Group, College of Family Physicians in Canada </w:t>
            </w:r>
          </w:p>
          <w:p w14:paraId="41986E82" w14:textId="77777777" w:rsidR="00B60FB8" w:rsidRDefault="00B60FB8" w:rsidP="000A65D9">
            <w:pPr>
              <w:rPr>
                <w:color w:val="FF0000"/>
                <w:vertAlign w:val="superscript"/>
              </w:rPr>
            </w:pPr>
            <w:r>
              <w:t xml:space="preserve">VIDEO </w:t>
            </w:r>
            <w:hyperlink r:id="rId81">
              <w:r>
                <w:rPr>
                  <w:color w:val="0563C1"/>
                  <w:u w:val="single"/>
                </w:rPr>
                <w:t>Canada's struggle to provide health care to northern communities</w:t>
              </w:r>
            </w:hyperlink>
            <w:r>
              <w:t xml:space="preserve"> (14min.) CBC News </w:t>
            </w:r>
          </w:p>
          <w:p w14:paraId="0FD43EEE" w14:textId="77777777" w:rsidR="00B60FB8" w:rsidRDefault="00B60FB8" w:rsidP="000A65D9">
            <w:r>
              <w:t xml:space="preserve">WEBPAGE </w:t>
            </w:r>
            <w:hyperlink r:id="rId82">
              <w:r>
                <w:rPr>
                  <w:color w:val="0563C1"/>
                  <w:u w:val="single"/>
                </w:rPr>
                <w:t>ICD Codes</w:t>
              </w:r>
            </w:hyperlink>
          </w:p>
        </w:tc>
      </w:tr>
      <w:tr w:rsidR="00B60FB8" w14:paraId="06266762" w14:textId="77777777" w:rsidTr="000A65D9">
        <w:trPr>
          <w:trHeight w:val="699"/>
        </w:trPr>
        <w:tc>
          <w:tcPr>
            <w:tcW w:w="4106" w:type="dxa"/>
          </w:tcPr>
          <w:p w14:paraId="0D0F07F0" w14:textId="77777777" w:rsidR="00B60FB8" w:rsidRDefault="00B60FB8" w:rsidP="000A65D9">
            <w:r>
              <w:t>Deep Dive</w:t>
            </w:r>
          </w:p>
        </w:tc>
        <w:tc>
          <w:tcPr>
            <w:tcW w:w="5954" w:type="dxa"/>
          </w:tcPr>
          <w:p w14:paraId="14B03A16" w14:textId="77777777" w:rsidR="00B60FB8" w:rsidRDefault="00B60FB8" w:rsidP="000A65D9">
            <w:r>
              <w:t xml:space="preserve">WEBINAR </w:t>
            </w:r>
            <w:hyperlink r:id="rId83">
              <w:r>
                <w:rPr>
                  <w:color w:val="0563C1"/>
                  <w:u w:val="single"/>
                </w:rPr>
                <w:t>Let’s talk: Whiteness and health equity</w:t>
              </w:r>
            </w:hyperlink>
            <w:r>
              <w:t xml:space="preserve"> (2021) (90m over 5 videos) – NCCDH</w:t>
            </w:r>
          </w:p>
          <w:p w14:paraId="47B124CD" w14:textId="77777777" w:rsidR="00B60FB8" w:rsidRDefault="00B60FB8" w:rsidP="000A65D9">
            <w:r>
              <w:t xml:space="preserve">WEBPAGE - </w:t>
            </w:r>
            <w:hyperlink r:id="rId84">
              <w:r>
                <w:rPr>
                  <w:color w:val="0563C1"/>
                  <w:u w:val="single"/>
                </w:rPr>
                <w:t xml:space="preserve">Screening for Poverty </w:t>
              </w:r>
              <w:proofErr w:type="gramStart"/>
              <w:r>
                <w:rPr>
                  <w:color w:val="0563C1"/>
                  <w:u w:val="single"/>
                </w:rPr>
                <w:t>And</w:t>
              </w:r>
              <w:proofErr w:type="gramEnd"/>
              <w:r>
                <w:rPr>
                  <w:color w:val="0563C1"/>
                  <w:u w:val="single"/>
                </w:rPr>
                <w:t xml:space="preserve"> Related social determinants and intervening to improve Knowledge of and links to resources (SPARK) Study</w:t>
              </w:r>
            </w:hyperlink>
            <w:r>
              <w:t>– Upstream Lab</w:t>
            </w:r>
          </w:p>
          <w:p w14:paraId="71DD98E6" w14:textId="77777777" w:rsidR="00B60FB8" w:rsidRDefault="00B60FB8" w:rsidP="000A65D9">
            <w:r>
              <w:t xml:space="preserve">ARTICLE </w:t>
            </w:r>
            <w:hyperlink r:id="rId85">
              <w:r>
                <w:rPr>
                  <w:color w:val="0563C1"/>
                  <w:u w:val="single"/>
                </w:rPr>
                <w:t>Structural racism, health inequities and the two-edged sword of data: Structural problems require structural solutions</w:t>
              </w:r>
            </w:hyperlink>
            <w:r>
              <w:t xml:space="preserve"> (10 pages) – Nancy Krieger</w:t>
            </w:r>
          </w:p>
          <w:p w14:paraId="5D3F93E2" w14:textId="77777777" w:rsidR="00B60FB8" w:rsidRDefault="00B60FB8" w:rsidP="000A65D9">
            <w:r>
              <w:lastRenderedPageBreak/>
              <w:t xml:space="preserve">ARTICLE </w:t>
            </w:r>
            <w:hyperlink r:id="rId86" w:anchor=":~:text=In%20Canada%2C%20two%20primary%2C%20and,the%20implications%20of%20this%20for">
              <w:r>
                <w:rPr>
                  <w:color w:val="0563C1"/>
                  <w:u w:val="single"/>
                </w:rPr>
                <w:t>Health disparities for Canada’s remote and Northern residents</w:t>
              </w:r>
            </w:hyperlink>
            <w:r>
              <w:t xml:space="preserve"> (8 pages) – Judy Gillespie </w:t>
            </w:r>
          </w:p>
          <w:p w14:paraId="6B192755" w14:textId="77777777" w:rsidR="00B60FB8" w:rsidRDefault="00B60FB8" w:rsidP="000A65D9">
            <w:r>
              <w:t xml:space="preserve">ARTICLE </w:t>
            </w:r>
            <w:hyperlink r:id="rId87">
              <w:r>
                <w:rPr>
                  <w:color w:val="1155CC"/>
                  <w:u w:val="single"/>
                </w:rPr>
                <w:t>Understanding Indigenous health inequalities through a social determinants model</w:t>
              </w:r>
            </w:hyperlink>
            <w:r>
              <w:t xml:space="preserve"> – Charlotte </w:t>
            </w:r>
            <w:proofErr w:type="spellStart"/>
            <w:r>
              <w:t>Loppie</w:t>
            </w:r>
            <w:proofErr w:type="spellEnd"/>
            <w:r>
              <w:t xml:space="preserve"> and Fred Wien (page 28)</w:t>
            </w:r>
          </w:p>
          <w:p w14:paraId="3F06C6BD" w14:textId="77777777" w:rsidR="00B60FB8" w:rsidRDefault="00B60FB8" w:rsidP="000A65D9">
            <w:r>
              <w:t xml:space="preserve">RESOURCE LIST </w:t>
            </w:r>
            <w:hyperlink r:id="rId88">
              <w:r>
                <w:rPr>
                  <w:color w:val="0563C1"/>
                  <w:u w:val="single"/>
                </w:rPr>
                <w:t>Gender identity, sexual diversity and health equity: A curated list</w:t>
              </w:r>
            </w:hyperlink>
            <w:r>
              <w:t xml:space="preserve"> – NCCDH </w:t>
            </w:r>
          </w:p>
          <w:p w14:paraId="020318DB" w14:textId="77777777" w:rsidR="00B60FB8" w:rsidRDefault="00B60FB8" w:rsidP="000A65D9">
            <w:r>
              <w:t xml:space="preserve">VIDEO </w:t>
            </w:r>
            <w:hyperlink r:id="rId89">
              <w:r>
                <w:rPr>
                  <w:color w:val="0563C1"/>
                  <w:u w:val="single"/>
                </w:rPr>
                <w:t>What doctors need to know about framing bias. Sources of medical error</w:t>
              </w:r>
            </w:hyperlink>
            <w:r>
              <w:t xml:space="preserve"> (20m) – Dr. Jill Klein</w:t>
            </w:r>
          </w:p>
          <w:p w14:paraId="4BDD3504" w14:textId="77777777" w:rsidR="00B60FB8" w:rsidRDefault="00B60FB8" w:rsidP="000A65D9">
            <w:r>
              <w:t xml:space="preserve">GUIDE </w:t>
            </w:r>
            <w:hyperlink r:id="rId90">
              <w:proofErr w:type="spellStart"/>
              <w:r>
                <w:rPr>
                  <w:color w:val="0563C1"/>
                  <w:u w:val="single"/>
                </w:rPr>
                <w:t>Guide</w:t>
              </w:r>
              <w:proofErr w:type="spellEnd"/>
              <w:r>
                <w:rPr>
                  <w:color w:val="0563C1"/>
                  <w:u w:val="single"/>
                </w:rPr>
                <w:t xml:space="preserve"> to demographic data collection in healthcare settings</w:t>
              </w:r>
            </w:hyperlink>
            <w:r>
              <w:t xml:space="preserve"> (49 pages) – Alliance Ontario</w:t>
            </w:r>
          </w:p>
          <w:p w14:paraId="0047C1C9" w14:textId="77777777" w:rsidR="00B60FB8" w:rsidRDefault="00B60FB8" w:rsidP="000A65D9">
            <w:pPr>
              <w:rPr>
                <w:color w:val="FF0000"/>
                <w:vertAlign w:val="superscript"/>
              </w:rPr>
            </w:pPr>
            <w:r>
              <w:t xml:space="preserve">ARTICLE </w:t>
            </w:r>
            <w:hyperlink r:id="rId91">
              <w:r>
                <w:rPr>
                  <w:color w:val="0563C1"/>
                  <w:u w:val="single"/>
                </w:rPr>
                <w:t>Barriers to data quality resulting from the process of coding health information to administrative data: a qualitative study</w:t>
              </w:r>
            </w:hyperlink>
            <w:r>
              <w:t xml:space="preserve"> (10 pages) – Kelsey </w:t>
            </w:r>
            <w:proofErr w:type="spellStart"/>
            <w:r>
              <w:t>Lucyk</w:t>
            </w:r>
            <w:proofErr w:type="spellEnd"/>
            <w:r>
              <w:t xml:space="preserve">, Karen Tang, and </w:t>
            </w:r>
            <w:proofErr w:type="spellStart"/>
            <w:r>
              <w:t>Hude</w:t>
            </w:r>
            <w:proofErr w:type="spellEnd"/>
            <w:r>
              <w:t xml:space="preserve"> Quan</w:t>
            </w:r>
          </w:p>
          <w:p w14:paraId="5BE1F2A4" w14:textId="77777777" w:rsidR="00B60FB8" w:rsidRDefault="00B60FB8" w:rsidP="000A65D9">
            <w:r>
              <w:t xml:space="preserve">ARTICLE </w:t>
            </w:r>
            <w:hyperlink r:id="rId92">
              <w:r>
                <w:rPr>
                  <w:color w:val="0563C1"/>
                  <w:u w:val="single"/>
                </w:rPr>
                <w:t>Thirty-three myths and misconceptions about population data: From data capture and processing to linkage</w:t>
              </w:r>
            </w:hyperlink>
            <w:r>
              <w:t xml:space="preserve"> (14 pages) – Peter Christen and Rainer Schnell</w:t>
            </w:r>
          </w:p>
        </w:tc>
      </w:tr>
      <w:tr w:rsidR="00B60FB8" w14:paraId="36977EAA" w14:textId="77777777" w:rsidTr="000A65D9">
        <w:trPr>
          <w:trHeight w:val="699"/>
        </w:trPr>
        <w:tc>
          <w:tcPr>
            <w:tcW w:w="4106" w:type="dxa"/>
          </w:tcPr>
          <w:p w14:paraId="0A58C863" w14:textId="77777777" w:rsidR="00B60FB8" w:rsidRDefault="00B60FB8" w:rsidP="000A65D9">
            <w:r>
              <w:lastRenderedPageBreak/>
              <w:t>Reflection Questions</w:t>
            </w:r>
          </w:p>
        </w:tc>
        <w:tc>
          <w:tcPr>
            <w:tcW w:w="5954" w:type="dxa"/>
          </w:tcPr>
          <w:p w14:paraId="0B0C30C5" w14:textId="77777777" w:rsidR="00B60FB8" w:rsidRDefault="00B60FB8" w:rsidP="000A65D9">
            <w:r>
              <w:t>Whose health care experiences are often overlooked or undervalued, and how might you bring those perspectives into your thinking or practice?</w:t>
            </w:r>
          </w:p>
          <w:p w14:paraId="6DB7AEE2" w14:textId="77777777" w:rsidR="00B60FB8" w:rsidRDefault="00B60FB8" w:rsidP="000A65D9">
            <w:r>
              <w:t>Are there perspectives related to health care interactions you would like to learn more about?</w:t>
            </w:r>
          </w:p>
          <w:p w14:paraId="3ABD1295" w14:textId="77777777" w:rsidR="00B60FB8" w:rsidRDefault="00B60FB8" w:rsidP="000A65D9">
            <w:r>
              <w:lastRenderedPageBreak/>
              <w:t>Consider your own experiences with the health care system and reflect on ways your identity potentially helped or hindered your care.</w:t>
            </w:r>
          </w:p>
          <w:p w14:paraId="027EA8FD" w14:textId="77777777" w:rsidR="00B60FB8" w:rsidRDefault="00B60FB8" w:rsidP="000A65D9">
            <w:r>
              <w:t>What do you consider prior to interacting with health care systems?</w:t>
            </w:r>
          </w:p>
          <w:p w14:paraId="502590A1" w14:textId="77777777" w:rsidR="00B60FB8" w:rsidRDefault="00B60FB8" w:rsidP="000A65D9">
            <w:r>
              <w:t>Consider where action can occur to improve experiences/ outcomes for those systemically marginalized?</w:t>
            </w:r>
          </w:p>
          <w:p w14:paraId="4C2A5C76" w14:textId="77777777" w:rsidR="00B60FB8" w:rsidRDefault="00B60FB8" w:rsidP="000A65D9">
            <w:r>
              <w:t>Looking at the ICD codes, were there any descriptions that raise concerns?</w:t>
            </w:r>
          </w:p>
          <w:p w14:paraId="102A01E6" w14:textId="77777777" w:rsidR="00B60FB8" w:rsidRDefault="00B60FB8" w:rsidP="000A65D9">
            <w:r>
              <w:t>Can you think of populations that may have certain codes inappropriately applied to them? How about instances where necessary codes are likely missing?</w:t>
            </w:r>
          </w:p>
        </w:tc>
      </w:tr>
      <w:tr w:rsidR="00B60FB8" w14:paraId="530C191B" w14:textId="77777777" w:rsidTr="000A65D9">
        <w:trPr>
          <w:trHeight w:val="557"/>
        </w:trPr>
        <w:tc>
          <w:tcPr>
            <w:tcW w:w="4106" w:type="dxa"/>
            <w:tcBorders>
              <w:top w:val="single" w:sz="4" w:space="0" w:color="666666"/>
              <w:left w:val="single" w:sz="4" w:space="0" w:color="666666"/>
              <w:bottom w:val="single" w:sz="4" w:space="0" w:color="666666"/>
              <w:right w:val="single" w:sz="4" w:space="0" w:color="666666"/>
            </w:tcBorders>
          </w:tcPr>
          <w:p w14:paraId="6CE31CBE" w14:textId="77777777" w:rsidR="00B60FB8" w:rsidRDefault="00B60FB8" w:rsidP="000A65D9">
            <w:r>
              <w:lastRenderedPageBreak/>
              <w:t>Additional resources and tools</w:t>
            </w:r>
          </w:p>
        </w:tc>
        <w:tc>
          <w:tcPr>
            <w:tcW w:w="5954" w:type="dxa"/>
            <w:tcBorders>
              <w:top w:val="single" w:sz="4" w:space="0" w:color="666666"/>
              <w:left w:val="single" w:sz="4" w:space="0" w:color="666666"/>
              <w:bottom w:val="single" w:sz="4" w:space="0" w:color="666666"/>
              <w:right w:val="single" w:sz="4" w:space="0" w:color="666666"/>
            </w:tcBorders>
          </w:tcPr>
          <w:p w14:paraId="5FD28ED2" w14:textId="77777777" w:rsidR="00B60FB8" w:rsidRDefault="00B60FB8" w:rsidP="000A65D9">
            <w:r>
              <w:t xml:space="preserve">REPORT </w:t>
            </w:r>
            <w:hyperlink r:id="rId93">
              <w:r>
                <w:rPr>
                  <w:color w:val="0563C1"/>
                  <w:u w:val="single"/>
                </w:rPr>
                <w:t>In plain sight</w:t>
              </w:r>
            </w:hyperlink>
            <w:r>
              <w:t xml:space="preserve"> (74 pages) – Government of BC</w:t>
            </w:r>
          </w:p>
          <w:p w14:paraId="2BBDFA6A" w14:textId="77777777" w:rsidR="00B60FB8" w:rsidRDefault="00B60FB8" w:rsidP="000A65D9">
            <w:r>
              <w:t xml:space="preserve">REPORT </w:t>
            </w:r>
            <w:hyperlink r:id="rId94">
              <w:r>
                <w:rPr>
                  <w:color w:val="0563C1"/>
                  <w:u w:val="single"/>
                </w:rPr>
                <w:t>Survey on experiences of racism in the Manitoba health care system 2021</w:t>
              </w:r>
            </w:hyperlink>
            <w:r>
              <w:t xml:space="preserve"> (32 pages) – Southern Chiefs Organization</w:t>
            </w:r>
          </w:p>
          <w:p w14:paraId="323C6C1B" w14:textId="77777777" w:rsidR="00B60FB8" w:rsidRDefault="00B60FB8" w:rsidP="000A65D9">
            <w:r>
              <w:t xml:space="preserve">ARTICLE </w:t>
            </w:r>
            <w:hyperlink r:id="rId95">
              <w:r>
                <w:rPr>
                  <w:color w:val="0563C1"/>
                  <w:u w:val="single"/>
                </w:rPr>
                <w:t>Review of current 2SLGBTQIA+ inequities in the Canadian health care system</w:t>
              </w:r>
            </w:hyperlink>
            <w:r>
              <w:t xml:space="preserve"> (13 pages) – Dominique Comeau, Claire Johnson and Nadia </w:t>
            </w:r>
            <w:proofErr w:type="spellStart"/>
            <w:r>
              <w:t>Bouhamdani</w:t>
            </w:r>
            <w:proofErr w:type="spellEnd"/>
          </w:p>
        </w:tc>
      </w:tr>
    </w:tbl>
    <w:p w14:paraId="122BFDB9" w14:textId="77777777" w:rsidR="00B60FB8" w:rsidRPr="0009060F" w:rsidRDefault="00B60FB8" w:rsidP="00B60FB8">
      <w:pPr>
        <w:rPr>
          <w:sz w:val="4"/>
          <w:szCs w:val="4"/>
        </w:rPr>
      </w:pPr>
      <w:bookmarkStart w:id="18" w:name="_heading=h.odcunwa60vhf" w:colFirst="0" w:colLast="0"/>
      <w:bookmarkEnd w:id="18"/>
    </w:p>
    <w:p w14:paraId="3CB15EAD" w14:textId="77777777" w:rsidR="00B60FB8" w:rsidRDefault="00B60FB8" w:rsidP="00B60FB8">
      <w:pPr>
        <w:pStyle w:val="Heading2"/>
      </w:pPr>
      <w:bookmarkStart w:id="19" w:name="_Toc218519099"/>
      <w:r>
        <w:t>Module 5: Data Standards</w:t>
      </w:r>
      <w:bookmarkEnd w:id="19"/>
    </w:p>
    <w:p w14:paraId="7B89DCB9" w14:textId="77777777" w:rsidR="00B60FB8" w:rsidRDefault="00B60FB8" w:rsidP="00B60FB8">
      <w:r>
        <w:t xml:space="preserve">Data standards are guidance for how data are collected across health care systems in Canada. Data standards are important for using administrative data from multiple sites, to ensure that the data are being collected and recorded similarly—comparing “apples to apples,” </w:t>
      </w:r>
      <w:r>
        <w:lastRenderedPageBreak/>
        <w:t xml:space="preserve">as opposed to apples to pears. Of course, there are also many different types of apples and, despite best efforts, nuances exist! Data standards are also important for the development of “connected care,” a system where data follow a patient across different health sectors. The video by </w:t>
      </w:r>
      <w:hyperlink r:id="rId96">
        <w:r>
          <w:rPr>
            <w:color w:val="0563C1"/>
            <w:u w:val="single"/>
          </w:rPr>
          <w:t xml:space="preserve">Canada Health </w:t>
        </w:r>
        <w:proofErr w:type="spellStart"/>
        <w:r>
          <w:rPr>
            <w:color w:val="0563C1"/>
            <w:u w:val="single"/>
          </w:rPr>
          <w:t>Infoway</w:t>
        </w:r>
        <w:proofErr w:type="spellEnd"/>
      </w:hyperlink>
      <w:r>
        <w:t xml:space="preserve"> provides an excellent background on connected care and the importance of data standards.</w:t>
      </w:r>
    </w:p>
    <w:p w14:paraId="72E5A927" w14:textId="77777777" w:rsidR="00B60FB8" w:rsidRDefault="00B60FB8" w:rsidP="00B60FB8">
      <w:r>
        <w:t xml:space="preserve">Please watch the video HIE Standards workshop - CIHI Data Standards 101 with Marie-Chantal </w:t>
      </w:r>
      <w:proofErr w:type="spellStart"/>
      <w:r>
        <w:t>Ethier</w:t>
      </w:r>
      <w:proofErr w:type="spellEnd"/>
      <w:r>
        <w:t xml:space="preserve"> to best understand what data standards are, how they’re created, and barriers to implementation.</w:t>
      </w:r>
      <w:r w:rsidR="00E20BB4">
        <w:t xml:space="preserve"> </w:t>
      </w:r>
      <w:r>
        <w:t xml:space="preserve">If </w:t>
      </w:r>
      <w:proofErr w:type="gramStart"/>
      <w:r>
        <w:t>you  want</w:t>
      </w:r>
      <w:proofErr w:type="gramEnd"/>
      <w:r>
        <w:t xml:space="preserve"> to learn more about connected care, information flow and data models, frameworks, and architecture, you can watch the video HIE Standards Workshop - The Pan-Canadian Health Data Content Framework. This video gets far more granular into data structures and practical considerations.</w:t>
      </w:r>
    </w:p>
    <w:p w14:paraId="6F97386C" w14:textId="77777777" w:rsidR="00B60FB8" w:rsidRDefault="00B60FB8" w:rsidP="00B60FB8">
      <w:r>
        <w:t>Finally, we recommend watching the Big IDEAs About Health Data webinar on housing and homelessness where the impact of implementing data standards was validated.</w:t>
      </w:r>
    </w:p>
    <w:tbl>
      <w:tblPr>
        <w:tblpPr w:leftFromText="180" w:rightFromText="180" w:vertAnchor="text"/>
        <w:tblW w:w="1006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5098"/>
        <w:gridCol w:w="4962"/>
      </w:tblGrid>
      <w:tr w:rsidR="00B60FB8" w14:paraId="49FD42D6" w14:textId="77777777" w:rsidTr="000A65D9">
        <w:trPr>
          <w:trHeight w:val="703"/>
        </w:trPr>
        <w:tc>
          <w:tcPr>
            <w:tcW w:w="5098" w:type="dxa"/>
            <w:shd w:val="clear" w:color="auto" w:fill="00274A"/>
            <w:vAlign w:val="bottom"/>
          </w:tcPr>
          <w:p w14:paraId="175C7FCC"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Module 5</w:t>
            </w:r>
          </w:p>
        </w:tc>
        <w:tc>
          <w:tcPr>
            <w:tcW w:w="4962" w:type="dxa"/>
            <w:shd w:val="clear" w:color="auto" w:fill="00274A"/>
            <w:vAlign w:val="bottom"/>
          </w:tcPr>
          <w:p w14:paraId="529F72A0"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Data Standards</w:t>
            </w:r>
          </w:p>
        </w:tc>
      </w:tr>
      <w:tr w:rsidR="00B60FB8" w14:paraId="1D7DC69B" w14:textId="77777777" w:rsidTr="000A65D9">
        <w:trPr>
          <w:trHeight w:val="703"/>
        </w:trPr>
        <w:tc>
          <w:tcPr>
            <w:tcW w:w="5098" w:type="dxa"/>
            <w:vAlign w:val="bottom"/>
          </w:tcPr>
          <w:p w14:paraId="13F9D600" w14:textId="77777777" w:rsidR="00B60FB8" w:rsidRDefault="00B60FB8" w:rsidP="000A65D9">
            <w:pPr>
              <w:rPr>
                <w:rFonts w:ascii="Lato" w:eastAsia="Lato" w:hAnsi="Lato" w:cs="Lato"/>
              </w:rPr>
            </w:pPr>
            <w:r>
              <w:rPr>
                <w:rFonts w:ascii="Lato" w:eastAsia="Lato" w:hAnsi="Lato" w:cs="Lato"/>
              </w:rPr>
              <w:t xml:space="preserve">Our </w:t>
            </w:r>
            <w:proofErr w:type="gramStart"/>
            <w:r>
              <w:rPr>
                <w:rFonts w:ascii="Lato" w:eastAsia="Lato" w:hAnsi="Lato" w:cs="Lato"/>
              </w:rPr>
              <w:t>Teacher</w:t>
            </w:r>
            <w:proofErr w:type="gramEnd"/>
          </w:p>
        </w:tc>
        <w:tc>
          <w:tcPr>
            <w:tcW w:w="4962" w:type="dxa"/>
            <w:vAlign w:val="bottom"/>
          </w:tcPr>
          <w:p w14:paraId="729371B3" w14:textId="77777777" w:rsidR="00B60FB8" w:rsidRDefault="00000000" w:rsidP="000A65D9">
            <w:pPr>
              <w:rPr>
                <w:rFonts w:ascii="Lato" w:eastAsia="Lato" w:hAnsi="Lato" w:cs="Lato"/>
              </w:rPr>
            </w:pPr>
            <w:hyperlink r:id="rId97">
              <w:r w:rsidR="00B60FB8">
                <w:rPr>
                  <w:color w:val="0563C1"/>
                  <w:szCs w:val="24"/>
                  <w:u w:val="single"/>
                </w:rPr>
                <w:t xml:space="preserve">Marie-Chantal </w:t>
              </w:r>
              <w:proofErr w:type="spellStart"/>
              <w:r w:rsidR="00B60FB8">
                <w:rPr>
                  <w:color w:val="0563C1"/>
                  <w:szCs w:val="24"/>
                  <w:u w:val="single"/>
                </w:rPr>
                <w:t>Ethier</w:t>
              </w:r>
              <w:proofErr w:type="spellEnd"/>
            </w:hyperlink>
          </w:p>
        </w:tc>
      </w:tr>
      <w:tr w:rsidR="00B60FB8" w14:paraId="621983B2" w14:textId="77777777" w:rsidTr="000A65D9">
        <w:trPr>
          <w:trHeight w:val="699"/>
        </w:trPr>
        <w:tc>
          <w:tcPr>
            <w:tcW w:w="5098" w:type="dxa"/>
          </w:tcPr>
          <w:p w14:paraId="7D38F568" w14:textId="77777777" w:rsidR="00B60FB8" w:rsidRDefault="00B60FB8" w:rsidP="000A65D9">
            <w:r>
              <w:t>Quick Dip</w:t>
            </w:r>
          </w:p>
        </w:tc>
        <w:tc>
          <w:tcPr>
            <w:tcW w:w="4962" w:type="dxa"/>
          </w:tcPr>
          <w:p w14:paraId="0D2B9377" w14:textId="77777777" w:rsidR="00B60FB8" w:rsidRDefault="00B60FB8" w:rsidP="000A65D9">
            <w:bookmarkStart w:id="20" w:name="_heading=h.f159aiuhqaa8" w:colFirst="0" w:colLast="0"/>
            <w:bookmarkEnd w:id="20"/>
            <w:r>
              <w:t xml:space="preserve">VIDEO </w:t>
            </w:r>
            <w:hyperlink r:id="rId98">
              <w:r>
                <w:rPr>
                  <w:color w:val="0563C1"/>
                  <w:u w:val="single"/>
                </w:rPr>
                <w:t>HIE Standards workshop - CIHI data standards 101</w:t>
              </w:r>
            </w:hyperlink>
            <w:r>
              <w:t xml:space="preserve"> (30m) – Marie-Chantal </w:t>
            </w:r>
            <w:proofErr w:type="spellStart"/>
            <w:r>
              <w:t>Ethier</w:t>
            </w:r>
            <w:proofErr w:type="spellEnd"/>
          </w:p>
          <w:p w14:paraId="5BC4F94C" w14:textId="77777777" w:rsidR="00B60FB8" w:rsidRDefault="00B60FB8" w:rsidP="000A65D9">
            <w:pPr>
              <w:spacing w:after="0" w:line="259" w:lineRule="auto"/>
            </w:pPr>
            <w:bookmarkStart w:id="21" w:name="_heading=h.r28dcg41yugo" w:colFirst="0" w:colLast="0"/>
            <w:bookmarkEnd w:id="21"/>
            <w:r>
              <w:t xml:space="preserve">WEBSITE </w:t>
            </w:r>
            <w:hyperlink r:id="rId99">
              <w:r>
                <w:rPr>
                  <w:color w:val="0070C0"/>
                  <w:szCs w:val="24"/>
                  <w:u w:val="single"/>
                </w:rPr>
                <w:t>What are health data standards?</w:t>
              </w:r>
            </w:hyperlink>
            <w:r>
              <w:t xml:space="preserve"> – CIHI </w:t>
            </w:r>
          </w:p>
          <w:p w14:paraId="2E9CB3E0" w14:textId="77777777" w:rsidR="00B60FB8" w:rsidRDefault="00B60FB8" w:rsidP="000A65D9">
            <w:pPr>
              <w:spacing w:after="0" w:line="259" w:lineRule="auto"/>
            </w:pPr>
          </w:p>
          <w:p w14:paraId="4CAD54FE" w14:textId="77777777" w:rsidR="00B60FB8" w:rsidRDefault="00B60FB8" w:rsidP="000A65D9">
            <w:pPr>
              <w:spacing w:after="240" w:line="259" w:lineRule="auto"/>
              <w:rPr>
                <w:color w:val="0070C0"/>
              </w:rPr>
            </w:pPr>
            <w:r>
              <w:t xml:space="preserve">WEBSITE </w:t>
            </w:r>
            <w:hyperlink r:id="rId100">
              <w:r>
                <w:rPr>
                  <w:color w:val="0070C0"/>
                  <w:szCs w:val="24"/>
                  <w:u w:val="single"/>
                </w:rPr>
                <w:t>Data standards development lifecycle</w:t>
              </w:r>
            </w:hyperlink>
            <w:r>
              <w:t xml:space="preserve"> – CIHI </w:t>
            </w:r>
          </w:p>
          <w:p w14:paraId="30A26C17" w14:textId="77777777" w:rsidR="00B60FB8" w:rsidRDefault="00B60FB8" w:rsidP="000A65D9">
            <w:pPr>
              <w:spacing w:after="240"/>
            </w:pPr>
            <w:r>
              <w:t xml:space="preserve">VIDEO </w:t>
            </w:r>
            <w:hyperlink r:id="rId101">
              <w:r>
                <w:rPr>
                  <w:color w:val="0563C1"/>
                  <w:u w:val="single"/>
                </w:rPr>
                <w:t>Health care coding with ICD</w:t>
              </w:r>
            </w:hyperlink>
            <w:r>
              <w:t xml:space="preserve"> (38m) – Contempo Coding</w:t>
            </w:r>
          </w:p>
        </w:tc>
      </w:tr>
      <w:tr w:rsidR="00B60FB8" w14:paraId="5C9FC000" w14:textId="77777777" w:rsidTr="000A65D9">
        <w:trPr>
          <w:trHeight w:val="58"/>
        </w:trPr>
        <w:tc>
          <w:tcPr>
            <w:tcW w:w="5098" w:type="dxa"/>
            <w:tcBorders>
              <w:top w:val="single" w:sz="4" w:space="0" w:color="666666"/>
              <w:left w:val="single" w:sz="4" w:space="0" w:color="666666"/>
              <w:bottom w:val="single" w:sz="4" w:space="0" w:color="666666"/>
              <w:right w:val="single" w:sz="4" w:space="0" w:color="666666"/>
            </w:tcBorders>
          </w:tcPr>
          <w:p w14:paraId="07DE3F99" w14:textId="77777777" w:rsidR="00B60FB8" w:rsidRDefault="00B60FB8" w:rsidP="000A65D9">
            <w:pPr>
              <w:rPr>
                <w:b/>
                <w:bCs/>
              </w:rPr>
            </w:pPr>
            <w:r>
              <w:t>Deep Dive</w:t>
            </w:r>
          </w:p>
        </w:tc>
        <w:tc>
          <w:tcPr>
            <w:tcW w:w="4962" w:type="dxa"/>
            <w:tcBorders>
              <w:top w:val="single" w:sz="4" w:space="0" w:color="666666"/>
              <w:left w:val="single" w:sz="4" w:space="0" w:color="666666"/>
              <w:bottom w:val="single" w:sz="4" w:space="0" w:color="666666"/>
              <w:right w:val="single" w:sz="4" w:space="0" w:color="666666"/>
            </w:tcBorders>
          </w:tcPr>
          <w:p w14:paraId="743A94B0" w14:textId="77777777" w:rsidR="00B60FB8" w:rsidRDefault="00B60FB8" w:rsidP="000A65D9">
            <w:r>
              <w:t xml:space="preserve">VIDEO </w:t>
            </w:r>
            <w:hyperlink r:id="rId102">
              <w:r>
                <w:rPr>
                  <w:color w:val="0563C1"/>
                  <w:u w:val="single"/>
                </w:rPr>
                <w:t>A Path to Interoperability: CIHI Health Data Standards 101</w:t>
              </w:r>
            </w:hyperlink>
            <w:r>
              <w:t xml:space="preserve"> (1h52m) – CIHI</w:t>
            </w:r>
          </w:p>
          <w:p w14:paraId="0667286A" w14:textId="77777777" w:rsidR="00B60FB8" w:rsidRDefault="00B60FB8" w:rsidP="000A65D9">
            <w:r>
              <w:lastRenderedPageBreak/>
              <w:t xml:space="preserve">VIDEO </w:t>
            </w:r>
            <w:hyperlink r:id="rId103">
              <w:r>
                <w:rPr>
                  <w:color w:val="1155CC"/>
                  <w:u w:val="single"/>
                </w:rPr>
                <w:t>HDRN Canada Discussion Series - Canada’s Vision for Modern, Connected Care</w:t>
              </w:r>
            </w:hyperlink>
            <w:r>
              <w:t xml:space="preserve"> (23m) – Elizabeth Toller and Patrick </w:t>
            </w:r>
            <w:proofErr w:type="spellStart"/>
            <w:r>
              <w:t>Lagioia</w:t>
            </w:r>
            <w:proofErr w:type="spellEnd"/>
            <w:r>
              <w:t xml:space="preserve">, Canada Health </w:t>
            </w:r>
            <w:proofErr w:type="spellStart"/>
            <w:r>
              <w:t>Infoway</w:t>
            </w:r>
            <w:proofErr w:type="spellEnd"/>
          </w:p>
          <w:p w14:paraId="3E862361" w14:textId="77777777" w:rsidR="00B60FB8" w:rsidRDefault="00B60FB8" w:rsidP="000A65D9">
            <w:bookmarkStart w:id="22" w:name="_heading=h.ubm2ny9mpwkj" w:colFirst="0" w:colLast="0"/>
            <w:bookmarkEnd w:id="22"/>
            <w:r>
              <w:t xml:space="preserve">VIDEO </w:t>
            </w:r>
            <w:hyperlink r:id="rId104">
              <w:r>
                <w:rPr>
                  <w:color w:val="0563C1"/>
                  <w:u w:val="single"/>
                </w:rPr>
                <w:t>HIE Standards Workshop - The pan-Canadian health data content framework</w:t>
              </w:r>
            </w:hyperlink>
            <w:r>
              <w:t xml:space="preserve"> (38m) – Alyssa Bryan, Christine McKenzie and Jacqueline Singer</w:t>
            </w:r>
          </w:p>
          <w:p w14:paraId="3B0814E8" w14:textId="77777777" w:rsidR="00B60FB8" w:rsidRDefault="00B60FB8" w:rsidP="000A65D9">
            <w:r>
              <w:t xml:space="preserve">TOOLKIT </w:t>
            </w:r>
            <w:hyperlink r:id="rId105">
              <w:r>
                <w:rPr>
                  <w:color w:val="0563C1"/>
                  <w:u w:val="single"/>
                </w:rPr>
                <w:t>CIHI Reference Data Model Toolkit</w:t>
              </w:r>
            </w:hyperlink>
            <w:r>
              <w:t xml:space="preserve"> (139 pages) – CIHI </w:t>
            </w:r>
          </w:p>
          <w:p w14:paraId="4016EBDC" w14:textId="77777777" w:rsidR="00B60FB8" w:rsidRDefault="00B60FB8" w:rsidP="000A65D9">
            <w:pPr>
              <w:spacing w:after="0" w:line="259" w:lineRule="auto"/>
            </w:pPr>
            <w:r>
              <w:t xml:space="preserve">WEBSITE </w:t>
            </w:r>
            <w:hyperlink r:id="rId106">
              <w:r>
                <w:rPr>
                  <w:color w:val="0563C1"/>
                  <w:szCs w:val="24"/>
                  <w:u w:val="single"/>
                </w:rPr>
                <w:t>Connected Care Initiative</w:t>
              </w:r>
            </w:hyperlink>
            <w:r>
              <w:t xml:space="preserve"> – CIHI </w:t>
            </w:r>
          </w:p>
          <w:p w14:paraId="4A63401F" w14:textId="77777777" w:rsidR="00B60FB8" w:rsidRDefault="00B60FB8" w:rsidP="000A65D9">
            <w:pPr>
              <w:spacing w:after="0" w:line="259" w:lineRule="auto"/>
            </w:pPr>
          </w:p>
        </w:tc>
      </w:tr>
      <w:tr w:rsidR="00B60FB8" w14:paraId="4B7923D7" w14:textId="77777777" w:rsidTr="000A65D9">
        <w:trPr>
          <w:trHeight w:val="695"/>
        </w:trPr>
        <w:tc>
          <w:tcPr>
            <w:tcW w:w="5098" w:type="dxa"/>
            <w:tcBorders>
              <w:top w:val="single" w:sz="4" w:space="0" w:color="666666"/>
              <w:left w:val="single" w:sz="4" w:space="0" w:color="666666"/>
              <w:bottom w:val="single" w:sz="4" w:space="0" w:color="666666"/>
              <w:right w:val="single" w:sz="4" w:space="0" w:color="666666"/>
            </w:tcBorders>
          </w:tcPr>
          <w:p w14:paraId="77959890" w14:textId="77777777" w:rsidR="00B60FB8" w:rsidRDefault="00B60FB8" w:rsidP="000A65D9">
            <w:r>
              <w:lastRenderedPageBreak/>
              <w:t>Reflection Questions</w:t>
            </w:r>
          </w:p>
        </w:tc>
        <w:tc>
          <w:tcPr>
            <w:tcW w:w="4962" w:type="dxa"/>
            <w:tcBorders>
              <w:top w:val="single" w:sz="4" w:space="0" w:color="666666"/>
              <w:left w:val="single" w:sz="4" w:space="0" w:color="666666"/>
              <w:bottom w:val="single" w:sz="4" w:space="0" w:color="666666"/>
              <w:right w:val="single" w:sz="4" w:space="0" w:color="666666"/>
            </w:tcBorders>
          </w:tcPr>
          <w:p w14:paraId="410AC0FA" w14:textId="77777777" w:rsidR="00B60FB8" w:rsidRDefault="00B60FB8" w:rsidP="000A65D9">
            <w:r>
              <w:t>Have you ever been asked a question by a health care provider that made you feel like you were being put in a box, flattening the shape of your identity?</w:t>
            </w:r>
          </w:p>
          <w:p w14:paraId="549A099D" w14:textId="77777777" w:rsidR="00B60FB8" w:rsidRDefault="00B60FB8" w:rsidP="000A65D9">
            <w:r>
              <w:t>Have you ever been surprised that a health care provider didn’t ask you a question related to your identity or your lived experiences?</w:t>
            </w:r>
          </w:p>
          <w:p w14:paraId="346FC139" w14:textId="77777777" w:rsidR="00B60FB8" w:rsidRDefault="00B60FB8" w:rsidP="000A65D9">
            <w:r>
              <w:t>Can you think of barriers that may inequitably impact the implementation of these standards?</w:t>
            </w:r>
          </w:p>
          <w:p w14:paraId="3E5484D8" w14:textId="77777777" w:rsidR="00B60FB8" w:rsidRDefault="00B60FB8" w:rsidP="000A65D9">
            <w:r>
              <w:t>Data standards are changing (for example gender, sex and sexual orientation). What barriers do you foresee in implementing new standards in a clinical setting?</w:t>
            </w:r>
          </w:p>
        </w:tc>
      </w:tr>
      <w:tr w:rsidR="00B60FB8" w14:paraId="14BDCBAD" w14:textId="77777777" w:rsidTr="000A65D9">
        <w:trPr>
          <w:trHeight w:val="983"/>
        </w:trPr>
        <w:tc>
          <w:tcPr>
            <w:tcW w:w="5098" w:type="dxa"/>
          </w:tcPr>
          <w:p w14:paraId="0160D2FD" w14:textId="77777777" w:rsidR="00B60FB8" w:rsidRDefault="00B60FB8" w:rsidP="000A65D9">
            <w:r>
              <w:lastRenderedPageBreak/>
              <w:t>Additional resources and tools</w:t>
            </w:r>
          </w:p>
        </w:tc>
        <w:tc>
          <w:tcPr>
            <w:tcW w:w="4962" w:type="dxa"/>
          </w:tcPr>
          <w:p w14:paraId="7A8AEC41" w14:textId="77777777" w:rsidR="00B60FB8" w:rsidRDefault="00B60FB8" w:rsidP="000A65D9">
            <w:pPr>
              <w:spacing w:after="0" w:line="259" w:lineRule="auto"/>
              <w:rPr>
                <w:color w:val="0070C0"/>
                <w:u w:val="single"/>
              </w:rPr>
            </w:pPr>
            <w:r>
              <w:t xml:space="preserve">WEBSITE </w:t>
            </w:r>
            <w:hyperlink r:id="rId107">
              <w:r>
                <w:rPr>
                  <w:color w:val="0070C0"/>
                  <w:u w:val="single"/>
                </w:rPr>
                <w:t>Pan-Canadian Health Data Content Framework</w:t>
              </w:r>
            </w:hyperlink>
            <w:r>
              <w:t xml:space="preserve"> – CIHI </w:t>
            </w:r>
          </w:p>
          <w:p w14:paraId="3E966A3B" w14:textId="77777777" w:rsidR="00B60FB8" w:rsidRDefault="00B60FB8" w:rsidP="000A65D9">
            <w:pPr>
              <w:spacing w:after="0" w:line="259" w:lineRule="auto"/>
            </w:pPr>
          </w:p>
          <w:p w14:paraId="2B763EF7" w14:textId="77777777" w:rsidR="00B60FB8" w:rsidRDefault="00B60FB8" w:rsidP="000A65D9">
            <w:pPr>
              <w:spacing w:after="0" w:line="259" w:lineRule="auto"/>
              <w:rPr>
                <w:u w:val="single"/>
              </w:rPr>
            </w:pPr>
            <w:r>
              <w:t xml:space="preserve">WEBSITE </w:t>
            </w:r>
            <w:hyperlink r:id="rId108">
              <w:r>
                <w:rPr>
                  <w:color w:val="0563C1"/>
                  <w:u w:val="single"/>
                </w:rPr>
                <w:t>CIHI Data Standards Library</w:t>
              </w:r>
            </w:hyperlink>
            <w:r>
              <w:t xml:space="preserve"> – CIHI </w:t>
            </w:r>
          </w:p>
          <w:p w14:paraId="725A41ED" w14:textId="77777777" w:rsidR="00B60FB8" w:rsidRDefault="00B60FB8" w:rsidP="000A65D9">
            <w:pPr>
              <w:spacing w:after="0" w:line="259" w:lineRule="auto"/>
            </w:pPr>
          </w:p>
          <w:p w14:paraId="0BA003C8" w14:textId="77777777" w:rsidR="00B60FB8" w:rsidRDefault="00B60FB8" w:rsidP="000A65D9">
            <w:pPr>
              <w:spacing w:after="0" w:line="259" w:lineRule="auto"/>
            </w:pPr>
            <w:r>
              <w:t xml:space="preserve">PDF </w:t>
            </w:r>
            <w:hyperlink r:id="rId109">
              <w:r>
                <w:rPr>
                  <w:color w:val="0070C0"/>
                  <w:u w:val="single"/>
                </w:rPr>
                <w:t>CIHI ICD Coding Standards</w:t>
              </w:r>
            </w:hyperlink>
            <w:r>
              <w:t xml:space="preserve"> – CIHI </w:t>
            </w:r>
          </w:p>
        </w:tc>
      </w:tr>
    </w:tbl>
    <w:p w14:paraId="503B7248" w14:textId="77777777" w:rsidR="00B60FB8" w:rsidRDefault="00B60FB8" w:rsidP="00B60FB8">
      <w:pPr>
        <w:pStyle w:val="Heading2"/>
        <w:spacing w:before="200"/>
      </w:pPr>
      <w:bookmarkStart w:id="23" w:name="_heading=h.n21kshlxhh15" w:colFirst="0" w:colLast="0"/>
      <w:bookmarkStart w:id="24" w:name="_heading=h.8ut96ladpvvd" w:colFirst="0" w:colLast="0"/>
      <w:bookmarkStart w:id="25" w:name="_Toc218519100"/>
      <w:bookmarkEnd w:id="23"/>
      <w:bookmarkEnd w:id="24"/>
      <w:r>
        <w:t>Module 6: Data Biographies</w:t>
      </w:r>
      <w:bookmarkEnd w:id="25"/>
    </w:p>
    <w:p w14:paraId="139C041C" w14:textId="77777777" w:rsidR="00B60FB8" w:rsidRDefault="00B60FB8" w:rsidP="00B60FB8">
      <w:r>
        <w:t>Module 6 focuses on data biographies. A data biography gives behind-the-scenes information on datasets including the Who (is/isn't in the data as well as who collected the data), What (do the data represent), When (were the data collected [can it change?]), Where (were the data collected), WHY (were the data collected [situation as well as ultimate purpose]). This information is critical for the best interpretation of the data and its embedded biases, as well as to highlight points of barriers within systems.</w:t>
      </w:r>
    </w:p>
    <w:p w14:paraId="63565261" w14:textId="77777777" w:rsidR="00B60FB8" w:rsidRDefault="00B60FB8" w:rsidP="00B60FB8">
      <w:r>
        <w:t xml:space="preserve">You may find that the resources in this module can feel a little more technical than previous modules. Some of you may be relieved but others may struggle to pull out meaning. The goal is to highlight the ways that bias exists in the data to challenge ourselves to consider how this can impact the research that is being done. The first resource listed is by Heather Krause from </w:t>
      </w:r>
      <w:r>
        <w:rPr>
          <w:i/>
          <w:iCs/>
        </w:rPr>
        <w:t>We All Coun</w:t>
      </w:r>
      <w:r>
        <w:t xml:space="preserve">t. The We All Count YouTube channel is full of videos on data equity for all data skill levels. The deep dive contains two chapters from the book </w:t>
      </w:r>
      <w:r>
        <w:rPr>
          <w:i/>
          <w:iCs/>
        </w:rPr>
        <w:t>Data Feminism</w:t>
      </w:r>
      <w:r>
        <w:t>. This book is really helpful in showcasing the impacts of bias in data. The last deep dive resource is a technical presentation on analytics with administrative data. Data analysts may love this video, but there are also wonderfully accessible nuggets of information.</w:t>
      </w:r>
    </w:p>
    <w:tbl>
      <w:tblPr>
        <w:tblpPr w:leftFromText="180" w:rightFromText="180" w:vertAnchor="text"/>
        <w:tblW w:w="1006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5098"/>
        <w:gridCol w:w="4962"/>
      </w:tblGrid>
      <w:tr w:rsidR="00B60FB8" w14:paraId="28CE482D" w14:textId="77777777" w:rsidTr="000A65D9">
        <w:trPr>
          <w:trHeight w:val="703"/>
        </w:trPr>
        <w:tc>
          <w:tcPr>
            <w:tcW w:w="5098" w:type="dxa"/>
            <w:shd w:val="clear" w:color="auto" w:fill="00274A"/>
            <w:vAlign w:val="bottom"/>
          </w:tcPr>
          <w:p w14:paraId="01A33386"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Module 6</w:t>
            </w:r>
          </w:p>
        </w:tc>
        <w:tc>
          <w:tcPr>
            <w:tcW w:w="4962" w:type="dxa"/>
            <w:shd w:val="clear" w:color="auto" w:fill="00274A"/>
            <w:vAlign w:val="bottom"/>
          </w:tcPr>
          <w:p w14:paraId="6CFC5ED0" w14:textId="77777777" w:rsidR="00B60FB8" w:rsidRDefault="00B60FB8" w:rsidP="000A65D9">
            <w:pPr>
              <w:rPr>
                <w:b/>
                <w:bCs/>
                <w:color w:val="FFFFFF"/>
                <w:szCs w:val="24"/>
              </w:rPr>
            </w:pPr>
            <w:r>
              <w:rPr>
                <w:b/>
                <w:bCs/>
                <w:color w:val="FFFFFF"/>
                <w:szCs w:val="24"/>
              </w:rPr>
              <w:t>Data Biographies</w:t>
            </w:r>
          </w:p>
        </w:tc>
      </w:tr>
      <w:tr w:rsidR="00B60FB8" w14:paraId="288F23BF" w14:textId="77777777" w:rsidTr="000A65D9">
        <w:trPr>
          <w:trHeight w:val="837"/>
        </w:trPr>
        <w:tc>
          <w:tcPr>
            <w:tcW w:w="5098" w:type="dxa"/>
          </w:tcPr>
          <w:p w14:paraId="0CB3B9E5" w14:textId="77777777" w:rsidR="00B60FB8" w:rsidRDefault="00B60FB8" w:rsidP="000A65D9">
            <w:r>
              <w:t xml:space="preserve">Our </w:t>
            </w:r>
            <w:proofErr w:type="gramStart"/>
            <w:r>
              <w:t>Teachers</w:t>
            </w:r>
            <w:proofErr w:type="gramEnd"/>
          </w:p>
        </w:tc>
        <w:tc>
          <w:tcPr>
            <w:tcW w:w="4962" w:type="dxa"/>
            <w:vAlign w:val="bottom"/>
          </w:tcPr>
          <w:p w14:paraId="65EF4DF9" w14:textId="77777777" w:rsidR="00B60FB8" w:rsidRDefault="00000000" w:rsidP="000A65D9">
            <w:hyperlink r:id="rId110" w:anchor=":~:text=for%20Data%20Equity-,About%20Heather,-%3A">
              <w:r w:rsidR="00B60FB8">
                <w:rPr>
                  <w:color w:val="0563C1"/>
                  <w:szCs w:val="24"/>
                  <w:u w:val="single"/>
                </w:rPr>
                <w:t>Heather Krause</w:t>
              </w:r>
            </w:hyperlink>
            <w:r w:rsidR="00B60FB8">
              <w:t>,</w:t>
            </w:r>
            <w:r w:rsidR="00E20BB4">
              <w:t xml:space="preserve"> </w:t>
            </w:r>
            <w:hyperlink r:id="rId111">
              <w:r w:rsidR="00B60FB8">
                <w:rPr>
                  <w:color w:val="0563C1"/>
                  <w:szCs w:val="24"/>
                  <w:u w:val="single"/>
                </w:rPr>
                <w:t xml:space="preserve">Catherine </w:t>
              </w:r>
            </w:hyperlink>
            <w:hyperlink r:id="rId112">
              <w:proofErr w:type="spellStart"/>
              <w:r w:rsidR="00B60FB8">
                <w:rPr>
                  <w:color w:val="0563C1"/>
                  <w:u w:val="single"/>
                </w:rPr>
                <w:t>D’Ignazio</w:t>
              </w:r>
              <w:proofErr w:type="spellEnd"/>
            </w:hyperlink>
            <w:r w:rsidR="00B60FB8">
              <w:t xml:space="preserve"> and </w:t>
            </w:r>
            <w:hyperlink r:id="rId113">
              <w:r w:rsidR="00B60FB8">
                <w:rPr>
                  <w:color w:val="0563C1"/>
                  <w:szCs w:val="24"/>
                  <w:u w:val="single"/>
                </w:rPr>
                <w:t xml:space="preserve">Lauren </w:t>
              </w:r>
            </w:hyperlink>
            <w:hyperlink r:id="rId114">
              <w:r w:rsidR="00B60FB8">
                <w:rPr>
                  <w:color w:val="0563C1"/>
                  <w:u w:val="single"/>
                </w:rPr>
                <w:t>Klein</w:t>
              </w:r>
            </w:hyperlink>
          </w:p>
        </w:tc>
      </w:tr>
      <w:tr w:rsidR="00B60FB8" w14:paraId="2BA8BFF6" w14:textId="77777777" w:rsidTr="000A65D9">
        <w:trPr>
          <w:trHeight w:val="699"/>
        </w:trPr>
        <w:tc>
          <w:tcPr>
            <w:tcW w:w="5098" w:type="dxa"/>
          </w:tcPr>
          <w:p w14:paraId="165B2B82" w14:textId="77777777" w:rsidR="00B60FB8" w:rsidRDefault="00B60FB8" w:rsidP="000A65D9">
            <w:r>
              <w:t>Quick Dip</w:t>
            </w:r>
          </w:p>
        </w:tc>
        <w:tc>
          <w:tcPr>
            <w:tcW w:w="4962" w:type="dxa"/>
          </w:tcPr>
          <w:p w14:paraId="42A0DAE4" w14:textId="77777777" w:rsidR="00B60FB8" w:rsidRDefault="00B60FB8" w:rsidP="000A65D9">
            <w:r>
              <w:t xml:space="preserve">VIDEO </w:t>
            </w:r>
            <w:hyperlink r:id="rId115">
              <w:r>
                <w:rPr>
                  <w:color w:val="0563C1"/>
                  <w:u w:val="single"/>
                </w:rPr>
                <w:t>Talking data equity on data \biographies</w:t>
              </w:r>
            </w:hyperlink>
            <w:r>
              <w:t xml:space="preserve"> (57m) – Heather Krause</w:t>
            </w:r>
          </w:p>
          <w:p w14:paraId="2FFA2D4D" w14:textId="77777777" w:rsidR="00B60FB8" w:rsidRDefault="00B60FB8" w:rsidP="000A65D9">
            <w:r>
              <w:lastRenderedPageBreak/>
              <w:t xml:space="preserve">ARTICLE  </w:t>
            </w:r>
            <w:hyperlink r:id="rId116">
              <w:r>
                <w:rPr>
                  <w:color w:val="0563C1"/>
                  <w:u w:val="single"/>
                </w:rPr>
                <w:t>Biases arising from linked administrative data for epidemiological research: A conceptual framework from registration to analyses</w:t>
              </w:r>
            </w:hyperlink>
            <w:r>
              <w:t xml:space="preserve"> (10 pages) – Shaw et al.</w:t>
            </w:r>
          </w:p>
        </w:tc>
      </w:tr>
      <w:tr w:rsidR="00B60FB8" w14:paraId="39627BB7" w14:textId="77777777" w:rsidTr="000A65D9">
        <w:trPr>
          <w:trHeight w:val="1266"/>
        </w:trPr>
        <w:tc>
          <w:tcPr>
            <w:tcW w:w="5098" w:type="dxa"/>
          </w:tcPr>
          <w:p w14:paraId="03D903CF" w14:textId="77777777" w:rsidR="00B60FB8" w:rsidRDefault="00B60FB8" w:rsidP="000A65D9">
            <w:pPr>
              <w:rPr>
                <w:b/>
                <w:bCs/>
              </w:rPr>
            </w:pPr>
            <w:r>
              <w:lastRenderedPageBreak/>
              <w:t>Deep Dive</w:t>
            </w:r>
          </w:p>
        </w:tc>
        <w:tc>
          <w:tcPr>
            <w:tcW w:w="4962" w:type="dxa"/>
          </w:tcPr>
          <w:p w14:paraId="3773BB98" w14:textId="77777777" w:rsidR="00B60FB8" w:rsidRDefault="00B60FB8" w:rsidP="000A65D9">
            <w:r>
              <w:t xml:space="preserve">CHAPTER </w:t>
            </w:r>
            <w:hyperlink r:id="rId117">
              <w:r>
                <w:rPr>
                  <w:color w:val="1155CC"/>
                  <w:u w:val="single"/>
                </w:rPr>
                <w:t>Data Feminism Chapter 5: What gets counted counts</w:t>
              </w:r>
            </w:hyperlink>
            <w:r>
              <w:t xml:space="preserve"> – Catherine </w:t>
            </w:r>
            <w:proofErr w:type="spellStart"/>
            <w:r>
              <w:t>D’Ignazio</w:t>
            </w:r>
            <w:proofErr w:type="spellEnd"/>
            <w:r>
              <w:t xml:space="preserve"> and Lauren Klein</w:t>
            </w:r>
          </w:p>
          <w:p w14:paraId="6DF0942D" w14:textId="77777777" w:rsidR="00B60FB8" w:rsidRDefault="00B60FB8" w:rsidP="000A65D9">
            <w:r>
              <w:t xml:space="preserve">CHAPTER </w:t>
            </w:r>
            <w:hyperlink r:id="rId118">
              <w:r>
                <w:rPr>
                  <w:color w:val="1155CC"/>
                  <w:u w:val="single"/>
                </w:rPr>
                <w:t>Data feminism</w:t>
              </w:r>
            </w:hyperlink>
            <w:hyperlink r:id="rId119">
              <w:r>
                <w:rPr>
                  <w:color w:val="1155CC"/>
                  <w:u w:val="single"/>
                </w:rPr>
                <w:t xml:space="preserve"> Chapter 6: The </w:t>
              </w:r>
            </w:hyperlink>
            <w:hyperlink r:id="rId120">
              <w:r>
                <w:rPr>
                  <w:color w:val="1155CC"/>
                  <w:u w:val="single"/>
                </w:rPr>
                <w:t>numbers don’t speak for themselves</w:t>
              </w:r>
            </w:hyperlink>
            <w:r>
              <w:t xml:space="preserve"> – Catherine </w:t>
            </w:r>
            <w:proofErr w:type="spellStart"/>
            <w:r>
              <w:t>D’Ignazio</w:t>
            </w:r>
            <w:proofErr w:type="spellEnd"/>
            <w:r>
              <w:t xml:space="preserve"> and Lauren Klein</w:t>
            </w:r>
          </w:p>
          <w:p w14:paraId="41717A02" w14:textId="77777777" w:rsidR="00B60FB8" w:rsidRDefault="00B60FB8" w:rsidP="000A65D9">
            <w:r>
              <w:t xml:space="preserve">VIDEO </w:t>
            </w:r>
            <w:hyperlink r:id="rId121">
              <w:r>
                <w:rPr>
                  <w:color w:val="0563C1"/>
                  <w:u w:val="single"/>
                </w:rPr>
                <w:t>Bias in the reuse of administrative health data</w:t>
              </w:r>
            </w:hyperlink>
            <w:r>
              <w:t xml:space="preserve"> (1h) – IPHAM Public Health and Medicine Webinar Series</w:t>
            </w:r>
          </w:p>
        </w:tc>
      </w:tr>
      <w:tr w:rsidR="00B60FB8" w14:paraId="5F1A4155" w14:textId="77777777" w:rsidTr="000A65D9">
        <w:trPr>
          <w:trHeight w:val="702"/>
        </w:trPr>
        <w:tc>
          <w:tcPr>
            <w:tcW w:w="5098" w:type="dxa"/>
          </w:tcPr>
          <w:p w14:paraId="1230DEEB" w14:textId="77777777" w:rsidR="00B60FB8" w:rsidRDefault="00B60FB8" w:rsidP="000A65D9">
            <w:r>
              <w:t>Reflection Questions</w:t>
            </w:r>
          </w:p>
        </w:tc>
        <w:tc>
          <w:tcPr>
            <w:tcW w:w="4962" w:type="dxa"/>
          </w:tcPr>
          <w:p w14:paraId="77E4A320" w14:textId="77777777" w:rsidR="00B60FB8" w:rsidRDefault="00B60FB8" w:rsidP="000A65D9">
            <w:r>
              <w:t>Can you think of a time where data may (or may not) have been captured about you based on some aspect of your identity?</w:t>
            </w:r>
          </w:p>
          <w:p w14:paraId="195306F3" w14:textId="77777777" w:rsidR="00B60FB8" w:rsidRDefault="00B60FB8" w:rsidP="000A65D9">
            <w:r>
              <w:t xml:space="preserve">How can data biographies be constructed, formatted and shared in ways that are useful for data producers and users? </w:t>
            </w:r>
          </w:p>
          <w:p w14:paraId="213E6994" w14:textId="77777777" w:rsidR="00B60FB8" w:rsidRDefault="00B60FB8" w:rsidP="00B60FB8">
            <w:pPr>
              <w:numPr>
                <w:ilvl w:val="0"/>
                <w:numId w:val="19"/>
              </w:numPr>
              <w:pBdr>
                <w:top w:val="nil"/>
                <w:left w:val="nil"/>
                <w:bottom w:val="nil"/>
                <w:right w:val="nil"/>
                <w:between w:val="nil"/>
              </w:pBdr>
              <w:spacing w:after="0"/>
              <w:rPr>
                <w:sz w:val="20"/>
                <w:szCs w:val="20"/>
              </w:rPr>
            </w:pPr>
            <w:r>
              <w:rPr>
                <w:color w:val="000000"/>
              </w:rPr>
              <w:t xml:space="preserve">Standard format? </w:t>
            </w:r>
          </w:p>
          <w:p w14:paraId="72650950" w14:textId="77777777" w:rsidR="00B60FB8" w:rsidRDefault="00B60FB8" w:rsidP="00B60FB8">
            <w:pPr>
              <w:numPr>
                <w:ilvl w:val="0"/>
                <w:numId w:val="19"/>
              </w:numPr>
              <w:pBdr>
                <w:top w:val="nil"/>
                <w:left w:val="nil"/>
                <w:bottom w:val="nil"/>
                <w:right w:val="nil"/>
                <w:between w:val="nil"/>
              </w:pBdr>
              <w:spacing w:after="0"/>
              <w:rPr>
                <w:sz w:val="20"/>
                <w:szCs w:val="20"/>
              </w:rPr>
            </w:pPr>
            <w:r>
              <w:rPr>
                <w:color w:val="000000"/>
              </w:rPr>
              <w:t xml:space="preserve">Repository? </w:t>
            </w:r>
          </w:p>
          <w:p w14:paraId="292324E5" w14:textId="77777777" w:rsidR="00B60FB8" w:rsidRDefault="00B60FB8" w:rsidP="00B60FB8">
            <w:pPr>
              <w:numPr>
                <w:ilvl w:val="0"/>
                <w:numId w:val="19"/>
              </w:numPr>
              <w:pBdr>
                <w:top w:val="nil"/>
                <w:left w:val="nil"/>
                <w:bottom w:val="nil"/>
                <w:right w:val="nil"/>
                <w:between w:val="nil"/>
              </w:pBdr>
              <w:rPr>
                <w:sz w:val="20"/>
                <w:szCs w:val="20"/>
              </w:rPr>
            </w:pPr>
            <w:r>
              <w:rPr>
                <w:color w:val="000000"/>
              </w:rPr>
              <w:t xml:space="preserve">New manuscript ‘type’ (e.g., Data Note, Data Resource Profile, etc.) </w:t>
            </w:r>
          </w:p>
          <w:p w14:paraId="444B2F25" w14:textId="77777777" w:rsidR="00B60FB8" w:rsidRDefault="00B60FB8" w:rsidP="000A65D9">
            <w:r>
              <w:lastRenderedPageBreak/>
              <w:t xml:space="preserve">Who should be responsible for creating data biographies? How should they be maintained? </w:t>
            </w:r>
          </w:p>
          <w:p w14:paraId="135C8300" w14:textId="77777777" w:rsidR="00B60FB8" w:rsidRDefault="00B60FB8" w:rsidP="000A65D9">
            <w:pPr>
              <w:rPr>
                <w:highlight w:val="yellow"/>
              </w:rPr>
            </w:pPr>
            <w:r>
              <w:t>How should differences in data quality that are unfair and unjust (e.g., differential measurement bias, selection bias) be reported?</w:t>
            </w:r>
          </w:p>
        </w:tc>
      </w:tr>
    </w:tbl>
    <w:p w14:paraId="0D494BC6" w14:textId="77777777" w:rsidR="00B60FB8" w:rsidRPr="0009060F" w:rsidRDefault="00B60FB8" w:rsidP="00B60FB8">
      <w:pPr>
        <w:rPr>
          <w:sz w:val="4"/>
          <w:szCs w:val="4"/>
        </w:rPr>
      </w:pPr>
      <w:bookmarkStart w:id="26" w:name="_heading=h.mygfks5lrisw" w:colFirst="0" w:colLast="0"/>
      <w:bookmarkEnd w:id="26"/>
    </w:p>
    <w:p w14:paraId="4FECA200" w14:textId="77777777" w:rsidR="00B60FB8" w:rsidRDefault="00B60FB8" w:rsidP="00B60FB8">
      <w:pPr>
        <w:pStyle w:val="Heading2"/>
      </w:pPr>
      <w:bookmarkStart w:id="27" w:name="_Toc218519101"/>
      <w:r>
        <w:t>Module 7: Data Concept Dictionaries</w:t>
      </w:r>
      <w:bookmarkEnd w:id="27"/>
    </w:p>
    <w:p w14:paraId="440FC73F" w14:textId="77777777" w:rsidR="00B60FB8" w:rsidRDefault="00B60FB8" w:rsidP="00B60FB8">
      <w:r>
        <w:t xml:space="preserve">So </w:t>
      </w:r>
      <w:proofErr w:type="gramStart"/>
      <w:r>
        <w:t>far</w:t>
      </w:r>
      <w:proofErr w:type="gramEnd"/>
      <w:r>
        <w:t xml:space="preserve"> we have had a close look at data collection and what that data may look like entering data repositories. We learned a little more about data standards, such as standards for entering diagnostic codes. A couple of points to note: 1. While the Canadian Institute of Health Information (CIHI) creates these standards, they have no control over how or if they are actually implemented across jurisdictions/sites, 2. These standards apply to data being collected primarily at hospitals and do not extend to primary care, and 3. A single ICD code cannot completely capture a condition.</w:t>
      </w:r>
    </w:p>
    <w:p w14:paraId="2C5B8F49" w14:textId="77777777" w:rsidR="00B60FB8" w:rsidRDefault="00B60FB8" w:rsidP="00B60FB8">
      <w:r>
        <w:t>In Module 6, we will take a closer look at the third point: how do we take the bits and pieces of data and make sense of them in terms of people's experiences and conditions. As we are conceptualizing this, we will appropriately refer to this as defining data concepts. Ideally, a data concept definition will holistically describe exactly what data points we are using to characterize the concept. What are the limits, inclusions and exclusions?</w:t>
      </w:r>
    </w:p>
    <w:p w14:paraId="4F949D5D" w14:textId="77777777" w:rsidR="00B60FB8" w:rsidRDefault="00B60FB8" w:rsidP="00B60FB8">
      <w:r>
        <w:t>Let’s take something seemingly simple to define: diabetes. As straightforward as this task may appear, there are several factors to consider. Are we including both Type I and Type II diabetes? What about juvenile or gestational diabetes? Do we want to include only people being treated with medication? What degree of severity would we like to include in an illness? How do all these variations show up in the data? Are there multiple codes involved from a variety of sources?</w:t>
      </w:r>
    </w:p>
    <w:p w14:paraId="1365DB52" w14:textId="77777777" w:rsidR="00B60FB8" w:rsidRDefault="00B60FB8" w:rsidP="00B60FB8">
      <w:r>
        <w:lastRenderedPageBreak/>
        <w:t xml:space="preserve">Please browse through the </w:t>
      </w:r>
      <w:r>
        <w:rPr>
          <w:i/>
          <w:iCs/>
        </w:rPr>
        <w:t>Manitoba Centre for Health Policy Concept Dictionary</w:t>
      </w:r>
      <w:r>
        <w:t xml:space="preserve"> and have a look at how various items are defined in the data. You will notice the use of and/or statements. Do you agree with everything they list? Are there any IDEA concerns that you would like to flag? For example, under “depression” in the absence of a depression-related hospitalization there is a requirement to have seen a physician at least twice with a depression-associated code recorded. Who does this requirement exclude?  </w:t>
      </w:r>
    </w:p>
    <w:p w14:paraId="459B86CC" w14:textId="77777777" w:rsidR="00B60FB8" w:rsidRDefault="00B60FB8" w:rsidP="00B60FB8">
      <w:r>
        <w:t>Another informative background read on data collection and data concepts is the paper by Emerson et al. While not explicitly stated as an equity lens, critical analysis of statistical validity *is* applying an IDEA lens.</w:t>
      </w:r>
    </w:p>
    <w:tbl>
      <w:tblPr>
        <w:tblpPr w:leftFromText="180" w:rightFromText="180" w:vertAnchor="text"/>
        <w:tblW w:w="1006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5098"/>
        <w:gridCol w:w="4962"/>
      </w:tblGrid>
      <w:tr w:rsidR="00B60FB8" w14:paraId="13153A21" w14:textId="77777777" w:rsidTr="000A65D9">
        <w:trPr>
          <w:trHeight w:val="703"/>
        </w:trPr>
        <w:tc>
          <w:tcPr>
            <w:tcW w:w="5098" w:type="dxa"/>
            <w:shd w:val="clear" w:color="auto" w:fill="00274A"/>
            <w:vAlign w:val="bottom"/>
          </w:tcPr>
          <w:p w14:paraId="7A8F07D0"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Module 7</w:t>
            </w:r>
          </w:p>
        </w:tc>
        <w:tc>
          <w:tcPr>
            <w:tcW w:w="4962" w:type="dxa"/>
            <w:shd w:val="clear" w:color="auto" w:fill="00274A"/>
            <w:vAlign w:val="bottom"/>
          </w:tcPr>
          <w:p w14:paraId="5C2BB03F"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Data Standards</w:t>
            </w:r>
          </w:p>
        </w:tc>
      </w:tr>
      <w:tr w:rsidR="00B60FB8" w14:paraId="50642F9C" w14:textId="77777777" w:rsidTr="000A65D9">
        <w:trPr>
          <w:trHeight w:val="703"/>
        </w:trPr>
        <w:tc>
          <w:tcPr>
            <w:tcW w:w="5098" w:type="dxa"/>
            <w:vAlign w:val="bottom"/>
          </w:tcPr>
          <w:p w14:paraId="3063C447" w14:textId="77777777" w:rsidR="00B60FB8" w:rsidRDefault="00B60FB8" w:rsidP="000A65D9">
            <w:r>
              <w:t xml:space="preserve">Our </w:t>
            </w:r>
            <w:proofErr w:type="gramStart"/>
            <w:r>
              <w:t>Teachers</w:t>
            </w:r>
            <w:proofErr w:type="gramEnd"/>
          </w:p>
        </w:tc>
        <w:tc>
          <w:tcPr>
            <w:tcW w:w="4962" w:type="dxa"/>
            <w:vAlign w:val="bottom"/>
          </w:tcPr>
          <w:p w14:paraId="7E6DABC9" w14:textId="77777777" w:rsidR="00B60FB8" w:rsidRDefault="00000000" w:rsidP="000A65D9">
            <w:hyperlink r:id="rId122">
              <w:r w:rsidR="00B60FB8">
                <w:rPr>
                  <w:color w:val="0563C1"/>
                  <w:szCs w:val="24"/>
                  <w:u w:val="single"/>
                </w:rPr>
                <w:t>Dr. Scott Emerson</w:t>
              </w:r>
            </w:hyperlink>
            <w:r w:rsidR="00B60FB8">
              <w:t xml:space="preserve"> and MCHP</w:t>
            </w:r>
          </w:p>
        </w:tc>
      </w:tr>
      <w:tr w:rsidR="00B60FB8" w14:paraId="464FFD48" w14:textId="77777777" w:rsidTr="000A65D9">
        <w:trPr>
          <w:trHeight w:val="699"/>
        </w:trPr>
        <w:tc>
          <w:tcPr>
            <w:tcW w:w="5098" w:type="dxa"/>
          </w:tcPr>
          <w:p w14:paraId="2E835B99" w14:textId="77777777" w:rsidR="00B60FB8" w:rsidRDefault="00B60FB8" w:rsidP="000A65D9">
            <w:r>
              <w:t>Quick Dip</w:t>
            </w:r>
          </w:p>
        </w:tc>
        <w:tc>
          <w:tcPr>
            <w:tcW w:w="4962" w:type="dxa"/>
          </w:tcPr>
          <w:p w14:paraId="005DD3F4" w14:textId="77777777" w:rsidR="00B60FB8" w:rsidRDefault="00B60FB8" w:rsidP="000A65D9">
            <w:r>
              <w:t xml:space="preserve">WEBPAGE </w:t>
            </w:r>
            <w:hyperlink r:id="rId123">
              <w:r>
                <w:rPr>
                  <w:color w:val="0563C1"/>
                  <w:u w:val="single"/>
                </w:rPr>
                <w:t>MCHP Data Concepts Dictionary</w:t>
              </w:r>
            </w:hyperlink>
            <w:r>
              <w:t xml:space="preserve"> – Manitoba Centre for Health Policy</w:t>
            </w:r>
          </w:p>
          <w:p w14:paraId="2A98E32D" w14:textId="77777777" w:rsidR="00B60FB8" w:rsidRDefault="00B60FB8" w:rsidP="000A65D9">
            <w:pPr>
              <w:spacing w:after="0"/>
            </w:pPr>
            <w:r>
              <w:t xml:space="preserve">ARTICLE </w:t>
            </w:r>
            <w:hyperlink r:id="rId124">
              <w:r>
                <w:rPr>
                  <w:color w:val="0563C1"/>
                  <w:u w:val="single"/>
                </w:rPr>
                <w:t>Secondary use of routinely collected administrative health data for epidemiologic research: Answering research questions using data collected for a different purpose</w:t>
              </w:r>
            </w:hyperlink>
            <w:r>
              <w:t xml:space="preserve"> (12 pages) – Emerson et al.</w:t>
            </w:r>
          </w:p>
        </w:tc>
      </w:tr>
      <w:tr w:rsidR="00B60FB8" w14:paraId="246D3486" w14:textId="77777777" w:rsidTr="000A65D9">
        <w:trPr>
          <w:trHeight w:val="687"/>
        </w:trPr>
        <w:tc>
          <w:tcPr>
            <w:tcW w:w="5098" w:type="dxa"/>
          </w:tcPr>
          <w:p w14:paraId="05B48369" w14:textId="77777777" w:rsidR="00B60FB8" w:rsidRDefault="00B60FB8" w:rsidP="000A65D9">
            <w:r>
              <w:t>Reflection Worksheet</w:t>
            </w:r>
          </w:p>
        </w:tc>
        <w:tc>
          <w:tcPr>
            <w:tcW w:w="4962" w:type="dxa"/>
          </w:tcPr>
          <w:p w14:paraId="7921F4DC" w14:textId="77777777" w:rsidR="00B60FB8" w:rsidRDefault="00B60FB8" w:rsidP="000A65D9">
            <w:r>
              <w:t>Within data concept dictionaries there are often and/or statements to represent inclusion/ exclusion in the concept, do you agree with everything they list? Are there any IDEA concerns that you would like to flag?</w:t>
            </w:r>
          </w:p>
          <w:p w14:paraId="26BB9216" w14:textId="77777777" w:rsidR="00B60FB8" w:rsidRDefault="00B60FB8" w:rsidP="000A65D9">
            <w:r>
              <w:t>Has your perspective on data equity changed by being framed as research validity?</w:t>
            </w:r>
          </w:p>
          <w:p w14:paraId="04E01AB5" w14:textId="77777777" w:rsidR="00B60FB8" w:rsidRDefault="00B60FB8" w:rsidP="000A65D9">
            <w:r>
              <w:t>Thinking of the careful steps researchers must take to limit bias in recruitment of individuals for research such as a clinical study, do you feel the same attention to bias has been given to research with administration data? How should this be reflected in the methodology?</w:t>
            </w:r>
          </w:p>
        </w:tc>
      </w:tr>
    </w:tbl>
    <w:p w14:paraId="0C84B6F3" w14:textId="77777777" w:rsidR="00B60FB8" w:rsidRPr="0009060F" w:rsidRDefault="00B60FB8" w:rsidP="00B60FB8">
      <w:pPr>
        <w:rPr>
          <w:sz w:val="4"/>
          <w:szCs w:val="4"/>
        </w:rPr>
      </w:pPr>
    </w:p>
    <w:p w14:paraId="5A6B3994" w14:textId="77777777" w:rsidR="00B60FB8" w:rsidRDefault="00B60FB8" w:rsidP="00B60FB8">
      <w:pPr>
        <w:pStyle w:val="Heading2"/>
      </w:pPr>
      <w:bookmarkStart w:id="28" w:name="_heading=h.oq1vjk1nqu4d" w:colFirst="0" w:colLast="0"/>
      <w:bookmarkStart w:id="29" w:name="_Toc218519102"/>
      <w:bookmarkEnd w:id="28"/>
      <w:r>
        <w:t>Module 8: Public Engagement in Administrative Data Research</w:t>
      </w:r>
      <w:bookmarkEnd w:id="29"/>
    </w:p>
    <w:p w14:paraId="5E8CD089" w14:textId="77777777" w:rsidR="00B60FB8" w:rsidRDefault="00B60FB8" w:rsidP="00B60FB8">
      <w:r>
        <w:t>Shifting gears slightly, this module explores public engagement in administrative data research (and infrastructure development). We have already discussed the need for community engagement in developing concepts, data biographies, research questions and throughout the administrative data and research life cycle. Here we share more resources on community engagement and its importance as well as best practices.</w:t>
      </w:r>
    </w:p>
    <w:p w14:paraId="5B28F594" w14:textId="77777777" w:rsidR="00B60FB8" w:rsidRDefault="00B60FB8" w:rsidP="00B60FB8">
      <w:r>
        <w:t xml:space="preserve">We highly recommend reading through Chicago Beyond Collective’s </w:t>
      </w:r>
      <w:r>
        <w:rPr>
          <w:i/>
          <w:iCs/>
        </w:rPr>
        <w:t xml:space="preserve">Why am I always being researched? </w:t>
      </w:r>
      <w:r>
        <w:t>guidebook, a readable and often recommended resource. For those who want a little more, we've linked to the training website of Alberta Centre for Patient Oriented Research Support Unit, an</w:t>
      </w:r>
      <w:r w:rsidR="00E20BB4">
        <w:t xml:space="preserve"> </w:t>
      </w:r>
      <w:r>
        <w:t>HDRN Canada member, which has many high quality, free training modules on public engagement and IDEA.</w:t>
      </w:r>
    </w:p>
    <w:tbl>
      <w:tblPr>
        <w:tblpPr w:leftFromText="180" w:rightFromText="180" w:vertAnchor="text"/>
        <w:tblW w:w="1006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5098"/>
        <w:gridCol w:w="4962"/>
      </w:tblGrid>
      <w:tr w:rsidR="00B60FB8" w14:paraId="3D1C6E65" w14:textId="77777777" w:rsidTr="000A65D9">
        <w:trPr>
          <w:trHeight w:val="703"/>
        </w:trPr>
        <w:tc>
          <w:tcPr>
            <w:tcW w:w="5098" w:type="dxa"/>
            <w:shd w:val="clear" w:color="auto" w:fill="00274A"/>
            <w:vAlign w:val="bottom"/>
          </w:tcPr>
          <w:p w14:paraId="4D62187D"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Module 8</w:t>
            </w:r>
          </w:p>
        </w:tc>
        <w:tc>
          <w:tcPr>
            <w:tcW w:w="4962" w:type="dxa"/>
            <w:shd w:val="clear" w:color="auto" w:fill="00274A"/>
            <w:vAlign w:val="bottom"/>
          </w:tcPr>
          <w:p w14:paraId="47525890"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Data Standards</w:t>
            </w:r>
          </w:p>
        </w:tc>
      </w:tr>
      <w:tr w:rsidR="00B60FB8" w14:paraId="287928AB" w14:textId="77777777" w:rsidTr="000A65D9">
        <w:trPr>
          <w:trHeight w:val="703"/>
        </w:trPr>
        <w:tc>
          <w:tcPr>
            <w:tcW w:w="5098" w:type="dxa"/>
            <w:vAlign w:val="bottom"/>
          </w:tcPr>
          <w:p w14:paraId="06C3E99E" w14:textId="77777777" w:rsidR="00B60FB8" w:rsidRDefault="00B60FB8" w:rsidP="000A65D9">
            <w:r>
              <w:t xml:space="preserve">Our </w:t>
            </w:r>
            <w:proofErr w:type="gramStart"/>
            <w:r>
              <w:t>Teachers</w:t>
            </w:r>
            <w:proofErr w:type="gramEnd"/>
          </w:p>
        </w:tc>
        <w:tc>
          <w:tcPr>
            <w:tcW w:w="4962" w:type="dxa"/>
            <w:vAlign w:val="bottom"/>
          </w:tcPr>
          <w:p w14:paraId="24E60C78" w14:textId="77777777" w:rsidR="00B60FB8" w:rsidRDefault="00000000" w:rsidP="000A65D9">
            <w:hyperlink r:id="rId125">
              <w:r w:rsidR="00B60FB8">
                <w:rPr>
                  <w:color w:val="0563C1"/>
                  <w:szCs w:val="24"/>
                  <w:u w:val="single"/>
                </w:rPr>
                <w:t>Elise</w:t>
              </w:r>
            </w:hyperlink>
            <w:hyperlink r:id="rId126">
              <w:r w:rsidR="00B60FB8">
                <w:rPr>
                  <w:color w:val="0563C1"/>
                  <w:u w:val="single"/>
                </w:rPr>
                <w:t xml:space="preserve"> Leong-Sit</w:t>
              </w:r>
            </w:hyperlink>
            <w:r w:rsidR="00B60FB8">
              <w:t xml:space="preserve"> and the </w:t>
            </w:r>
            <w:hyperlink r:id="rId127">
              <w:r w:rsidR="00B60FB8">
                <w:rPr>
                  <w:color w:val="0563C1"/>
                  <w:szCs w:val="24"/>
                  <w:u w:val="single"/>
                </w:rPr>
                <w:t>Chicago Beyond Collective</w:t>
              </w:r>
            </w:hyperlink>
          </w:p>
        </w:tc>
      </w:tr>
      <w:tr w:rsidR="00B60FB8" w14:paraId="3406E526" w14:textId="77777777" w:rsidTr="000A65D9">
        <w:trPr>
          <w:trHeight w:val="699"/>
        </w:trPr>
        <w:tc>
          <w:tcPr>
            <w:tcW w:w="5098" w:type="dxa"/>
          </w:tcPr>
          <w:p w14:paraId="4B19F020" w14:textId="77777777" w:rsidR="00B60FB8" w:rsidRDefault="00B60FB8" w:rsidP="000A65D9">
            <w:r>
              <w:t>Quick Dip</w:t>
            </w:r>
          </w:p>
        </w:tc>
        <w:tc>
          <w:tcPr>
            <w:tcW w:w="4962" w:type="dxa"/>
          </w:tcPr>
          <w:p w14:paraId="3D1DEAD2" w14:textId="77777777" w:rsidR="00B60FB8" w:rsidRDefault="00B60FB8" w:rsidP="000A65D9">
            <w:r>
              <w:t xml:space="preserve">GUIDEBOOK </w:t>
            </w:r>
            <w:hyperlink r:id="rId128">
              <w:r>
                <w:rPr>
                  <w:color w:val="0563C1"/>
                  <w:u w:val="single"/>
                </w:rPr>
                <w:t>Why am I always being researched</w:t>
              </w:r>
            </w:hyperlink>
            <w:r>
              <w:t xml:space="preserve"> (112 pages) – Chicago Beyond</w:t>
            </w:r>
          </w:p>
          <w:p w14:paraId="3FC6430B" w14:textId="77777777" w:rsidR="00B60FB8" w:rsidRDefault="00B60FB8" w:rsidP="000A65D9">
            <w:r>
              <w:t xml:space="preserve">INTERACTIVE INFOGRAPHIC </w:t>
            </w:r>
            <w:hyperlink r:id="rId129">
              <w:r>
                <w:rPr>
                  <w:color w:val="0563C1"/>
                  <w:u w:val="single"/>
                </w:rPr>
                <w:t>The journey through public and patient engagement in health research: A road map</w:t>
              </w:r>
            </w:hyperlink>
            <w:r>
              <w:t xml:space="preserve"> – Health Research BC</w:t>
            </w:r>
          </w:p>
        </w:tc>
      </w:tr>
      <w:tr w:rsidR="00B60FB8" w14:paraId="6D38CC1F" w14:textId="77777777" w:rsidTr="000A65D9">
        <w:trPr>
          <w:trHeight w:val="1266"/>
        </w:trPr>
        <w:tc>
          <w:tcPr>
            <w:tcW w:w="5098" w:type="dxa"/>
          </w:tcPr>
          <w:p w14:paraId="0791A8B7" w14:textId="77777777" w:rsidR="00B60FB8" w:rsidRDefault="00B60FB8" w:rsidP="000A65D9">
            <w:pPr>
              <w:rPr>
                <w:b/>
                <w:bCs/>
              </w:rPr>
            </w:pPr>
            <w:r>
              <w:t>Deep Dive</w:t>
            </w:r>
          </w:p>
        </w:tc>
        <w:tc>
          <w:tcPr>
            <w:tcW w:w="4962" w:type="dxa"/>
          </w:tcPr>
          <w:p w14:paraId="7A023A03" w14:textId="77777777" w:rsidR="00B60FB8" w:rsidRDefault="00B60FB8" w:rsidP="000A65D9">
            <w:r>
              <w:t xml:space="preserve">TRAINING MODULES </w:t>
            </w:r>
            <w:hyperlink r:id="rId130">
              <w:proofErr w:type="spellStart"/>
              <w:r>
                <w:rPr>
                  <w:color w:val="0563C1"/>
                  <w:u w:val="single"/>
                </w:rPr>
                <w:t>AbSPOR</w:t>
              </w:r>
              <w:proofErr w:type="spellEnd"/>
              <w:r>
                <w:rPr>
                  <w:color w:val="0563C1"/>
                  <w:u w:val="single"/>
                </w:rPr>
                <w:t xml:space="preserve"> eLearning Modules</w:t>
              </w:r>
            </w:hyperlink>
          </w:p>
          <w:p w14:paraId="42787482" w14:textId="77777777" w:rsidR="00B60FB8" w:rsidRDefault="00B60FB8" w:rsidP="000A65D9">
            <w:r>
              <w:t xml:space="preserve">VIDEO </w:t>
            </w:r>
            <w:hyperlink r:id="rId131">
              <w:r>
                <w:rPr>
                  <w:color w:val="0563C1"/>
                  <w:u w:val="single"/>
                </w:rPr>
                <w:t>Talking Data Equity</w:t>
              </w:r>
            </w:hyperlink>
            <w:r>
              <w:t xml:space="preserve"> (57m) – Dr. Julie Sweetland</w:t>
            </w:r>
          </w:p>
          <w:p w14:paraId="221A7CF7" w14:textId="77777777" w:rsidR="00B60FB8" w:rsidRDefault="00B60FB8" w:rsidP="000A65D9">
            <w:r>
              <w:t xml:space="preserve">VIDEO </w:t>
            </w:r>
            <w:hyperlink r:id="rId132">
              <w:r>
                <w:rPr>
                  <w:color w:val="0563C1"/>
                  <w:u w:val="single"/>
                </w:rPr>
                <w:t>Talking data equity with Heather Krause: Community engagement in causal analysis</w:t>
              </w:r>
            </w:hyperlink>
            <w:r>
              <w:t xml:space="preserve"> (58m) – Heather Krause</w:t>
            </w:r>
          </w:p>
        </w:tc>
      </w:tr>
      <w:tr w:rsidR="00B60FB8" w14:paraId="781F0323" w14:textId="77777777" w:rsidTr="000A65D9">
        <w:trPr>
          <w:trHeight w:val="699"/>
        </w:trPr>
        <w:tc>
          <w:tcPr>
            <w:tcW w:w="5098" w:type="dxa"/>
            <w:tcBorders>
              <w:top w:val="single" w:sz="4" w:space="0" w:color="666666"/>
              <w:left w:val="single" w:sz="4" w:space="0" w:color="666666"/>
              <w:bottom w:val="single" w:sz="4" w:space="0" w:color="666666"/>
              <w:right w:val="single" w:sz="4" w:space="0" w:color="666666"/>
            </w:tcBorders>
          </w:tcPr>
          <w:p w14:paraId="36FBAA89" w14:textId="77777777" w:rsidR="00B60FB8" w:rsidRDefault="00B60FB8" w:rsidP="000A65D9">
            <w:r>
              <w:t>Reflection Questions</w:t>
            </w:r>
          </w:p>
        </w:tc>
        <w:tc>
          <w:tcPr>
            <w:tcW w:w="4962" w:type="dxa"/>
            <w:tcBorders>
              <w:top w:val="single" w:sz="4" w:space="0" w:color="666666"/>
              <w:left w:val="single" w:sz="4" w:space="0" w:color="666666"/>
              <w:bottom w:val="single" w:sz="4" w:space="0" w:color="666666"/>
              <w:right w:val="single" w:sz="4" w:space="0" w:color="666666"/>
            </w:tcBorders>
          </w:tcPr>
          <w:p w14:paraId="6FCA2B8C" w14:textId="77777777" w:rsidR="00B60FB8" w:rsidRDefault="00B60FB8" w:rsidP="000A65D9">
            <w:r>
              <w:t xml:space="preserve">Put yourself in an intimidating situation (with technical experts, with politicians/government) where you are advocating for a </w:t>
            </w:r>
            <w:r>
              <w:rPr>
                <w:i/>
                <w:iCs/>
              </w:rPr>
              <w:t>personal</w:t>
            </w:r>
            <w:r>
              <w:t xml:space="preserve"> issue (not as part of your job but about something you really care about). What can the group with power do to make you feel more welcome and included?</w:t>
            </w:r>
          </w:p>
          <w:p w14:paraId="39F59BA3" w14:textId="77777777" w:rsidR="00B60FB8" w:rsidRDefault="00B60FB8" w:rsidP="000A65D9">
            <w:r>
              <w:t xml:space="preserve">What opportunities exist in your spheres for communities to initiate or </w:t>
            </w:r>
            <w:proofErr w:type="gramStart"/>
            <w:r>
              <w:t>conduct  administrative</w:t>
            </w:r>
            <w:proofErr w:type="gramEnd"/>
            <w:r>
              <w:t xml:space="preserve"> data research themselves? Are you reaching the folks you'd like to?</w:t>
            </w:r>
          </w:p>
          <w:p w14:paraId="1E6086C5" w14:textId="77777777" w:rsidR="00B60FB8" w:rsidRDefault="00B60FB8" w:rsidP="000A65D9">
            <w:r>
              <w:t>Within public and community engagement can you think of ways to improve IDEA?</w:t>
            </w:r>
            <w:r>
              <w:rPr>
                <w:szCs w:val="24"/>
              </w:rPr>
              <w:t xml:space="preserve"> </w:t>
            </w:r>
          </w:p>
        </w:tc>
      </w:tr>
      <w:tr w:rsidR="00B60FB8" w14:paraId="334640F2" w14:textId="77777777" w:rsidTr="000A65D9">
        <w:trPr>
          <w:trHeight w:val="695"/>
        </w:trPr>
        <w:tc>
          <w:tcPr>
            <w:tcW w:w="5098" w:type="dxa"/>
            <w:tcBorders>
              <w:top w:val="single" w:sz="4" w:space="0" w:color="666666"/>
              <w:left w:val="single" w:sz="4" w:space="0" w:color="666666"/>
              <w:bottom w:val="single" w:sz="4" w:space="0" w:color="666666"/>
              <w:right w:val="single" w:sz="4" w:space="0" w:color="666666"/>
            </w:tcBorders>
          </w:tcPr>
          <w:p w14:paraId="58C8522B" w14:textId="77777777" w:rsidR="00B60FB8" w:rsidRDefault="00B60FB8" w:rsidP="000A65D9">
            <w:r>
              <w:t>Additional resources and tools</w:t>
            </w:r>
          </w:p>
        </w:tc>
        <w:tc>
          <w:tcPr>
            <w:tcW w:w="4962" w:type="dxa"/>
            <w:tcBorders>
              <w:top w:val="single" w:sz="4" w:space="0" w:color="666666"/>
              <w:left w:val="single" w:sz="4" w:space="0" w:color="666666"/>
              <w:bottom w:val="single" w:sz="4" w:space="0" w:color="666666"/>
              <w:right w:val="single" w:sz="4" w:space="0" w:color="666666"/>
            </w:tcBorders>
          </w:tcPr>
          <w:p w14:paraId="18053096" w14:textId="77777777" w:rsidR="00B60FB8" w:rsidRDefault="00B60FB8" w:rsidP="000A65D9">
            <w:r>
              <w:t xml:space="preserve">FRAMEWORKS </w:t>
            </w:r>
            <w:hyperlink r:id="rId133">
              <w:r>
                <w:rPr>
                  <w:color w:val="0563C1"/>
                  <w:u w:val="single"/>
                </w:rPr>
                <w:t>PORLET &amp; IRLET</w:t>
              </w:r>
            </w:hyperlink>
            <w:r>
              <w:t xml:space="preserve"> – Saskatchewan Centre for Patient-Oriented Research</w:t>
            </w:r>
          </w:p>
          <w:p w14:paraId="1A25B2BA" w14:textId="77777777" w:rsidR="00B60FB8" w:rsidRDefault="00B60FB8" w:rsidP="000A65D9">
            <w:r>
              <w:t xml:space="preserve">DOCUMENT </w:t>
            </w:r>
            <w:hyperlink r:id="rId134">
              <w:r>
                <w:rPr>
                  <w:color w:val="0563C1"/>
                  <w:szCs w:val="24"/>
                  <w:u w:val="single"/>
                </w:rPr>
                <w:t>ICES Plain Language Thes</w:t>
              </w:r>
            </w:hyperlink>
            <w:hyperlink r:id="rId135">
              <w:r>
                <w:rPr>
                  <w:color w:val="0563C1"/>
                  <w:u w:val="single"/>
                </w:rPr>
                <w:t>aurus</w:t>
              </w:r>
            </w:hyperlink>
            <w:r>
              <w:t xml:space="preserve"> – ICES </w:t>
            </w:r>
          </w:p>
        </w:tc>
      </w:tr>
    </w:tbl>
    <w:p w14:paraId="2936404F" w14:textId="77777777" w:rsidR="00B60FB8" w:rsidRPr="00E20BB4" w:rsidRDefault="00B60FB8" w:rsidP="00B60FB8">
      <w:pPr>
        <w:rPr>
          <w:sz w:val="4"/>
          <w:szCs w:val="4"/>
        </w:rPr>
      </w:pPr>
    </w:p>
    <w:p w14:paraId="214DD99D" w14:textId="77777777" w:rsidR="00B60FB8" w:rsidRDefault="00B60FB8" w:rsidP="00B60FB8">
      <w:pPr>
        <w:pStyle w:val="Heading2"/>
      </w:pPr>
      <w:bookmarkStart w:id="30" w:name="_heading=h.pm20fv8fg8ze" w:colFirst="0" w:colLast="0"/>
      <w:bookmarkStart w:id="31" w:name="_heading=h.vz11rruklzgf" w:colFirst="0" w:colLast="0"/>
      <w:bookmarkStart w:id="32" w:name="_Toc218519103"/>
      <w:bookmarkEnd w:id="30"/>
      <w:bookmarkEnd w:id="31"/>
      <w:r>
        <w:t>Module 9: IDEA in Admin Data Research Questions</w:t>
      </w:r>
      <w:bookmarkEnd w:id="32"/>
    </w:p>
    <w:p w14:paraId="42A21761" w14:textId="77777777" w:rsidR="00B60FB8" w:rsidRDefault="00B60FB8" w:rsidP="00B60FB8">
      <w:r>
        <w:t xml:space="preserve">In this module, we will learn how IDEA can be embedded into research questions within the administrative data space. Like many of our data topics to this point, we build off of previous Unlearning Club concepts (positionality, power, intersectionality) and apply in untested </w:t>
      </w:r>
      <w:proofErr w:type="gramStart"/>
      <w:r>
        <w:t>contexts..</w:t>
      </w:r>
      <w:proofErr w:type="gramEnd"/>
      <w:r>
        <w:t xml:space="preserve"> This poses challenges and opportunities! The </w:t>
      </w:r>
      <w:r>
        <w:rPr>
          <w:i/>
          <w:iCs/>
        </w:rPr>
        <w:t xml:space="preserve">Data equity in research questions toolkit </w:t>
      </w:r>
      <w:r>
        <w:t>and summary video bring together three considerations for creating equity-driven research questions: positionality and assumptions, project framing and language, and considering outcomes.</w:t>
      </w:r>
    </w:p>
    <w:tbl>
      <w:tblPr>
        <w:tblpPr w:leftFromText="180" w:rightFromText="180" w:vertAnchor="text"/>
        <w:tblW w:w="1006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5098"/>
        <w:gridCol w:w="4962"/>
      </w:tblGrid>
      <w:tr w:rsidR="00B60FB8" w14:paraId="06BBC674" w14:textId="77777777" w:rsidTr="000A65D9">
        <w:trPr>
          <w:trHeight w:val="703"/>
        </w:trPr>
        <w:tc>
          <w:tcPr>
            <w:tcW w:w="5098" w:type="dxa"/>
            <w:shd w:val="clear" w:color="auto" w:fill="00274A"/>
            <w:vAlign w:val="bottom"/>
          </w:tcPr>
          <w:p w14:paraId="5F67B8AE"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Module 9</w:t>
            </w:r>
          </w:p>
        </w:tc>
        <w:tc>
          <w:tcPr>
            <w:tcW w:w="4962" w:type="dxa"/>
            <w:shd w:val="clear" w:color="auto" w:fill="00274A"/>
            <w:vAlign w:val="bottom"/>
          </w:tcPr>
          <w:p w14:paraId="2924E040" w14:textId="77777777" w:rsidR="00B60FB8" w:rsidRDefault="00B60FB8" w:rsidP="000A65D9">
            <w:pPr>
              <w:rPr>
                <w:rFonts w:ascii="Lato" w:eastAsia="Lato" w:hAnsi="Lato" w:cs="Lato"/>
                <w:b/>
                <w:bCs/>
                <w:color w:val="FFFFFF"/>
                <w:szCs w:val="24"/>
              </w:rPr>
            </w:pPr>
            <w:r>
              <w:rPr>
                <w:rFonts w:ascii="Lato" w:eastAsia="Lato" w:hAnsi="Lato" w:cs="Lato"/>
                <w:b/>
                <w:bCs/>
                <w:color w:val="FFFFFF"/>
                <w:szCs w:val="24"/>
              </w:rPr>
              <w:t>Data Standards</w:t>
            </w:r>
          </w:p>
        </w:tc>
      </w:tr>
      <w:tr w:rsidR="00B60FB8" w14:paraId="48D2CC55" w14:textId="77777777" w:rsidTr="000A65D9">
        <w:trPr>
          <w:trHeight w:val="703"/>
        </w:trPr>
        <w:tc>
          <w:tcPr>
            <w:tcW w:w="5098" w:type="dxa"/>
            <w:vAlign w:val="bottom"/>
          </w:tcPr>
          <w:p w14:paraId="6CB90364" w14:textId="77777777" w:rsidR="00B60FB8" w:rsidRDefault="00B60FB8" w:rsidP="000A65D9">
            <w:r>
              <w:t xml:space="preserve">Our </w:t>
            </w:r>
            <w:proofErr w:type="gramStart"/>
            <w:r>
              <w:t>Teacher</w:t>
            </w:r>
            <w:proofErr w:type="gramEnd"/>
          </w:p>
        </w:tc>
        <w:tc>
          <w:tcPr>
            <w:tcW w:w="4962" w:type="dxa"/>
            <w:vAlign w:val="bottom"/>
          </w:tcPr>
          <w:p w14:paraId="10C3F676" w14:textId="77777777" w:rsidR="00B60FB8" w:rsidRDefault="00000000" w:rsidP="000A65D9">
            <w:hyperlink r:id="rId136">
              <w:r w:rsidR="00B60FB8">
                <w:rPr>
                  <w:color w:val="0563C1"/>
                  <w:u w:val="single"/>
                </w:rPr>
                <w:t>Dr. Laura Bowler</w:t>
              </w:r>
            </w:hyperlink>
          </w:p>
        </w:tc>
      </w:tr>
      <w:tr w:rsidR="00B60FB8" w14:paraId="7B4D5994" w14:textId="77777777" w:rsidTr="000A65D9">
        <w:trPr>
          <w:trHeight w:val="699"/>
        </w:trPr>
        <w:tc>
          <w:tcPr>
            <w:tcW w:w="5098" w:type="dxa"/>
          </w:tcPr>
          <w:p w14:paraId="59F5ACF2" w14:textId="77777777" w:rsidR="00B60FB8" w:rsidRDefault="00B60FB8" w:rsidP="000A65D9">
            <w:r>
              <w:t>Quick Dip</w:t>
            </w:r>
          </w:p>
        </w:tc>
        <w:tc>
          <w:tcPr>
            <w:tcW w:w="4962" w:type="dxa"/>
          </w:tcPr>
          <w:p w14:paraId="40F8B879" w14:textId="77777777" w:rsidR="00B60FB8" w:rsidRDefault="00B60FB8" w:rsidP="000A65D9">
            <w:pPr>
              <w:rPr>
                <w:highlight w:val="white"/>
              </w:rPr>
            </w:pPr>
            <w:r>
              <w:rPr>
                <w:highlight w:val="white"/>
              </w:rPr>
              <w:t xml:space="preserve">TOOLKIT </w:t>
            </w:r>
            <w:hyperlink r:id="rId137">
              <w:r>
                <w:rPr>
                  <w:color w:val="0563C1"/>
                  <w:highlight w:val="white"/>
                  <w:u w:val="single"/>
                </w:rPr>
                <w:t>Data equity in research questions</w:t>
              </w:r>
            </w:hyperlink>
            <w:r>
              <w:rPr>
                <w:highlight w:val="white"/>
              </w:rPr>
              <w:t xml:space="preserve"> – Dr. Laura Bowler</w:t>
            </w:r>
          </w:p>
          <w:p w14:paraId="20C9DDC4" w14:textId="77777777" w:rsidR="00B60FB8" w:rsidRDefault="00B60FB8" w:rsidP="000A65D9">
            <w:r>
              <w:t xml:space="preserve">VIDEO </w:t>
            </w:r>
            <w:hyperlink r:id="rId138">
              <w:r>
                <w:rPr>
                  <w:color w:val="0563C1"/>
                  <w:u w:val="single"/>
                </w:rPr>
                <w:t>Equity in admin data research questions</w:t>
              </w:r>
            </w:hyperlink>
            <w:r>
              <w:t xml:space="preserve"> (10m) – Dr. Laura Bowler</w:t>
            </w:r>
          </w:p>
        </w:tc>
      </w:tr>
      <w:tr w:rsidR="00B60FB8" w14:paraId="66624BB5" w14:textId="77777777" w:rsidTr="000A65D9">
        <w:trPr>
          <w:trHeight w:val="1266"/>
        </w:trPr>
        <w:tc>
          <w:tcPr>
            <w:tcW w:w="5098" w:type="dxa"/>
          </w:tcPr>
          <w:p w14:paraId="61727781" w14:textId="77777777" w:rsidR="00B60FB8" w:rsidRDefault="00B60FB8" w:rsidP="000A65D9">
            <w:pPr>
              <w:rPr>
                <w:b/>
                <w:bCs/>
              </w:rPr>
            </w:pPr>
            <w:r>
              <w:t>Deep Dive</w:t>
            </w:r>
          </w:p>
        </w:tc>
        <w:tc>
          <w:tcPr>
            <w:tcW w:w="4962" w:type="dxa"/>
          </w:tcPr>
          <w:p w14:paraId="7F5F698D" w14:textId="77777777" w:rsidR="00B60FB8" w:rsidRDefault="00B60FB8" w:rsidP="000A65D9">
            <w:r>
              <w:t xml:space="preserve">VIDEO </w:t>
            </w:r>
            <w:hyperlink r:id="rId139">
              <w:r>
                <w:rPr>
                  <w:color w:val="0563C1"/>
                  <w:u w:val="single"/>
                </w:rPr>
                <w:t>Talking data equity: Where research meets relationship</w:t>
              </w:r>
            </w:hyperlink>
            <w:r>
              <w:t xml:space="preserve"> (58m) – Dr. </w:t>
            </w:r>
            <w:proofErr w:type="spellStart"/>
            <w:r>
              <w:t>Joyee</w:t>
            </w:r>
            <w:proofErr w:type="spellEnd"/>
            <w:r>
              <w:t xml:space="preserve"> Washington</w:t>
            </w:r>
          </w:p>
          <w:p w14:paraId="0A613053" w14:textId="77777777" w:rsidR="00B60FB8" w:rsidRDefault="00B60FB8" w:rsidP="000A65D9">
            <w:r>
              <w:t xml:space="preserve">VIDEO </w:t>
            </w:r>
            <w:hyperlink r:id="rId140">
              <w:r>
                <w:rPr>
                  <w:color w:val="0563C1"/>
                  <w:u w:val="single"/>
                </w:rPr>
                <w:t>Talking data equity: Who’s evidence?</w:t>
              </w:r>
            </w:hyperlink>
            <w:r>
              <w:t xml:space="preserve"> (55m) – Dr. Kris Gowen and Abby </w:t>
            </w:r>
            <w:proofErr w:type="spellStart"/>
            <w:r>
              <w:t>Bandurraga</w:t>
            </w:r>
            <w:proofErr w:type="spellEnd"/>
          </w:p>
          <w:p w14:paraId="4D879B6C" w14:textId="77777777" w:rsidR="00B60FB8" w:rsidRDefault="00B60FB8" w:rsidP="000A65D9">
            <w:r>
              <w:t xml:space="preserve">WEBSITE </w:t>
            </w:r>
            <w:hyperlink r:id="rId141">
              <w:r>
                <w:rPr>
                  <w:color w:val="0563C1"/>
                  <w:u w:val="single"/>
                </w:rPr>
                <w:t>Best practices in equity, diversity and inclusion in research practice and design</w:t>
              </w:r>
            </w:hyperlink>
            <w:r>
              <w:t xml:space="preserve"> – Social Sciences and Humanities Research Council</w:t>
            </w:r>
          </w:p>
        </w:tc>
      </w:tr>
      <w:tr w:rsidR="00B60FB8" w14:paraId="56430B53" w14:textId="77777777" w:rsidTr="000A65D9">
        <w:trPr>
          <w:trHeight w:val="700"/>
        </w:trPr>
        <w:tc>
          <w:tcPr>
            <w:tcW w:w="5098" w:type="dxa"/>
          </w:tcPr>
          <w:p w14:paraId="63FF57E9" w14:textId="77777777" w:rsidR="00B60FB8" w:rsidRDefault="00B60FB8" w:rsidP="000A65D9">
            <w:r>
              <w:t>Reflection Questions</w:t>
            </w:r>
          </w:p>
        </w:tc>
        <w:tc>
          <w:tcPr>
            <w:tcW w:w="4962" w:type="dxa"/>
          </w:tcPr>
          <w:p w14:paraId="55DC7AD5" w14:textId="77777777" w:rsidR="00B60FB8" w:rsidRDefault="00B60FB8" w:rsidP="000A65D9">
            <w:r>
              <w:t>Can you think of times when you’ve been involved in or read about a research project where IDEA could have been better reflected in the research questions?</w:t>
            </w:r>
          </w:p>
          <w:p w14:paraId="06611A85" w14:textId="77777777" w:rsidR="00B60FB8" w:rsidRDefault="00B60FB8" w:rsidP="000A65D9">
            <w:r>
              <w:t>Can you think of a time where a research team made an assumption about a desired outcome that you did not agree with?</w:t>
            </w:r>
          </w:p>
        </w:tc>
      </w:tr>
      <w:tr w:rsidR="00B60FB8" w14:paraId="4C94CFA7" w14:textId="77777777" w:rsidTr="000A65D9">
        <w:trPr>
          <w:trHeight w:val="983"/>
        </w:trPr>
        <w:tc>
          <w:tcPr>
            <w:tcW w:w="5098" w:type="dxa"/>
          </w:tcPr>
          <w:p w14:paraId="65165308" w14:textId="77777777" w:rsidR="00B60FB8" w:rsidRDefault="00B60FB8" w:rsidP="000A65D9">
            <w:r>
              <w:t>Additional resources and tools</w:t>
            </w:r>
          </w:p>
        </w:tc>
        <w:tc>
          <w:tcPr>
            <w:tcW w:w="4962" w:type="dxa"/>
          </w:tcPr>
          <w:p w14:paraId="247C389E" w14:textId="77777777" w:rsidR="00B60FB8" w:rsidRDefault="00B60FB8" w:rsidP="000A65D9">
            <w:r>
              <w:t xml:space="preserve">GUIDE </w:t>
            </w:r>
            <w:hyperlink r:id="rId142">
              <w:r>
                <w:rPr>
                  <w:color w:val="0563C1"/>
                  <w:u w:val="single"/>
                </w:rPr>
                <w:t>Guiding Questions for Applicants: Equity in research design</w:t>
              </w:r>
            </w:hyperlink>
            <w:r>
              <w:t xml:space="preserve"> – McGill University </w:t>
            </w:r>
          </w:p>
        </w:tc>
      </w:tr>
    </w:tbl>
    <w:p w14:paraId="03EF13BC" w14:textId="77777777" w:rsidR="00B60FB8" w:rsidRDefault="00B60FB8" w:rsidP="00B60FB8">
      <w:pPr>
        <w:spacing w:before="200"/>
      </w:pPr>
      <w:r>
        <w:t>*This is an ongoing Unlearning Club with more modules in development. We will update this document every six months. Please check back regularly!</w:t>
      </w:r>
    </w:p>
    <w:p w14:paraId="05D4D384" w14:textId="77777777" w:rsidR="00B60FB8" w:rsidRDefault="00B60FB8" w:rsidP="00B60FB8">
      <w:r>
        <w:t xml:space="preserve">Keep up to date on all HDRN Canada initiatives at </w:t>
      </w:r>
      <w:hyperlink r:id="rId143">
        <w:r>
          <w:rPr>
            <w:color w:val="1155CC"/>
            <w:u w:val="single"/>
          </w:rPr>
          <w:t>hdrn.ca</w:t>
        </w:r>
      </w:hyperlink>
      <w:r>
        <w:t xml:space="preserve">. Follow us on our socials and let us know how you like this resource! </w:t>
      </w:r>
      <w:hyperlink r:id="rId144">
        <w:r>
          <w:rPr>
            <w:color w:val="1155CC"/>
            <w:u w:val="single"/>
          </w:rPr>
          <w:t>LinkedIn</w:t>
        </w:r>
      </w:hyperlink>
      <w:r>
        <w:t xml:space="preserve"> | </w:t>
      </w:r>
      <w:hyperlink r:id="rId145">
        <w:r>
          <w:rPr>
            <w:color w:val="1155CC"/>
            <w:u w:val="single"/>
          </w:rPr>
          <w:t>You</w:t>
        </w:r>
        <w:r w:rsidR="00E20BB4">
          <w:rPr>
            <w:color w:val="1155CC"/>
            <w:u w:val="single"/>
          </w:rPr>
          <w:t>T</w:t>
        </w:r>
        <w:r>
          <w:rPr>
            <w:color w:val="1155CC"/>
            <w:u w:val="single"/>
          </w:rPr>
          <w:t>ube</w:t>
        </w:r>
      </w:hyperlink>
    </w:p>
    <w:p w14:paraId="50C3159E" w14:textId="77777777" w:rsidR="00E20BB4" w:rsidRDefault="00E20BB4">
      <w:pPr>
        <w:rPr>
          <w:rFonts w:ascii="Lato" w:hAnsi="Lato"/>
          <w:b/>
          <w:color w:val="006A78"/>
          <w:sz w:val="36"/>
          <w:szCs w:val="40"/>
          <w:lang w:val="en"/>
        </w:rPr>
      </w:pPr>
      <w:bookmarkStart w:id="33" w:name="_Toc218519104"/>
      <w:r>
        <w:br w:type="page"/>
      </w:r>
    </w:p>
    <w:p w14:paraId="67211DBF" w14:textId="77777777" w:rsidR="00B60FB8" w:rsidRDefault="00B60FB8" w:rsidP="00AF188E">
      <w:pPr>
        <w:pStyle w:val="Heading1"/>
      </w:pPr>
      <w:r>
        <w:t>Acknowledgements</w:t>
      </w:r>
      <w:bookmarkEnd w:id="33"/>
    </w:p>
    <w:p w14:paraId="7C7F0FEF" w14:textId="77777777" w:rsidR="00B60FB8" w:rsidRPr="0093291B" w:rsidRDefault="00B60FB8" w:rsidP="00B60FB8">
      <w:r>
        <w:t xml:space="preserve">This work would not have been possible without conceptualization and creation of the Unlearning Club Framework by Drs. Danielle </w:t>
      </w:r>
      <w:proofErr w:type="spellStart"/>
      <w:r>
        <w:t>Behn</w:t>
      </w:r>
      <w:proofErr w:type="spellEnd"/>
      <w:r>
        <w:t xml:space="preserve"> Smith and Kate </w:t>
      </w:r>
      <w:proofErr w:type="spellStart"/>
      <w:r>
        <w:t>Jongeblood</w:t>
      </w:r>
      <w:proofErr w:type="spellEnd"/>
      <w:r>
        <w:t xml:space="preserve"> of the BCOPHO. We also extend our gratitude to Dr. Laura Bowler, Jennifer Hagan and Lisa </w:t>
      </w:r>
      <w:proofErr w:type="spellStart"/>
      <w:r>
        <w:t>Nowlan</w:t>
      </w:r>
      <w:proofErr w:type="spellEnd"/>
      <w:r>
        <w:t xml:space="preserve"> from HDRN Canada’s IDEA Team, who facilitated the pilot administration of this unlearning content. The HDRN Canada IDEA Community of Practice has been instrumental in shaping this content and, alongside our guest contributors, shared relevant resources to add to our list. Finally, the HDRN Canada IDEA Team led by Dr. Amy </w:t>
      </w:r>
      <w:proofErr w:type="spellStart"/>
      <w:r>
        <w:t>Freier</w:t>
      </w:r>
      <w:proofErr w:type="spellEnd"/>
      <w:r>
        <w:t xml:space="preserve"> provided expert guidance in the development of this curriculum.</w:t>
      </w:r>
    </w:p>
    <w:p w14:paraId="31934514" w14:textId="77777777" w:rsidR="00896416" w:rsidRDefault="00896416">
      <w:pPr>
        <w:pStyle w:val="Heading1"/>
        <w:sectPr w:rsidR="00896416">
          <w:footerReference w:type="even" r:id="rId146"/>
          <w:footerReference w:type="default" r:id="rId147"/>
          <w:footerReference w:type="first" r:id="rId148"/>
          <w:pgSz w:w="12240" w:h="15840"/>
          <w:pgMar w:top="1440" w:right="1077" w:bottom="1440" w:left="1077" w:header="0" w:footer="964" w:gutter="0"/>
          <w:pgNumType w:start="1"/>
          <w:cols w:space="720"/>
          <w:titlePg/>
        </w:sectPr>
      </w:pPr>
    </w:p>
    <w:p w14:paraId="79CDD07A" w14:textId="77777777" w:rsidR="00896416" w:rsidRDefault="00896416"/>
    <w:p w14:paraId="67C3CBB5" w14:textId="77777777" w:rsidR="00896416" w:rsidRDefault="00896416">
      <w:pPr>
        <w:tabs>
          <w:tab w:val="left" w:pos="7303"/>
        </w:tabs>
      </w:pPr>
    </w:p>
    <w:p w14:paraId="5D6AD477" w14:textId="77777777" w:rsidR="00896416" w:rsidRDefault="00896416">
      <w:pPr>
        <w:spacing w:after="0" w:line="240" w:lineRule="auto"/>
      </w:pPr>
    </w:p>
    <w:sectPr w:rsidR="00896416">
      <w:type w:val="continuous"/>
      <w:pgSz w:w="12240" w:h="15840"/>
      <w:pgMar w:top="1440" w:right="1080" w:bottom="14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CF70F" w14:textId="77777777" w:rsidR="002B43C8" w:rsidRDefault="002B43C8">
      <w:pPr>
        <w:spacing w:after="0" w:line="240" w:lineRule="auto"/>
      </w:pPr>
      <w:r>
        <w:separator/>
      </w:r>
    </w:p>
  </w:endnote>
  <w:endnote w:type="continuationSeparator" w:id="0">
    <w:p w14:paraId="17D8C301" w14:textId="77777777" w:rsidR="002B43C8" w:rsidRDefault="002B43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F5A5B1B9-9CE3-484F-A838-359C51AE65DF}"/>
    <w:embedBold r:id="rId2" w:fontKey="{DC994908-2B52-564D-977C-070F4669C726}"/>
    <w:embedItalic r:id="rId3" w:fontKey="{7C170C70-FDD2-E34D-8FEC-7BF5151F4F91}"/>
  </w:font>
  <w:font w:name="Noto Sans Symbols">
    <w:altName w:val="Calibri"/>
    <w:panose1 w:val="020B0604020202020204"/>
    <w:charset w:val="00"/>
    <w:family w:val="auto"/>
    <w:pitch w:val="default"/>
    <w:embedRegular r:id="rId4" w:fontKey="{108F9679-2D9F-384E-9918-5763BAB98CD1}"/>
  </w:font>
  <w:font w:name="Courier New">
    <w:panose1 w:val="02070309020205020404"/>
    <w:charset w:val="00"/>
    <w:family w:val="modern"/>
    <w:pitch w:val="fixed"/>
    <w:sig w:usb0="E0002AFF" w:usb1="C0007843" w:usb2="00000009" w:usb3="00000000" w:csb0="000001FF" w:csb1="00000000"/>
    <w:embedRegular r:id="rId5" w:fontKey="{23017BC5-FD75-A84B-8CF0-6E5E860CE6C7}"/>
  </w:font>
  <w:font w:name="Arial">
    <w:panose1 w:val="020B0604020202020204"/>
    <w:charset w:val="00"/>
    <w:family w:val="swiss"/>
    <w:pitch w:val="variable"/>
    <w:sig w:usb0="E0002AFF" w:usb1="C0007843" w:usb2="00000009" w:usb3="00000000" w:csb0="000001FF" w:csb1="00000000"/>
    <w:embedRegular r:id="rId6" w:fontKey="{EDAFA7FF-3E55-8E4A-8DF7-DB85DDAFE70B}"/>
    <w:embedBold r:id="rId7" w:fontKey="{F4339F25-E2DF-394B-AC48-D831FCCCA571}"/>
    <w:embedItalic r:id="rId8" w:fontKey="{4FDC484E-3AB4-AA45-92F1-499BFEAD195F}"/>
  </w:font>
  <w:font w:name="Lato">
    <w:panose1 w:val="020F0502020204030203"/>
    <w:charset w:val="4D"/>
    <w:family w:val="swiss"/>
    <w:pitch w:val="variable"/>
    <w:sig w:usb0="800000AF" w:usb1="4000604A" w:usb2="00000000" w:usb3="00000000" w:csb0="00000093" w:csb1="00000000"/>
    <w:embedRegular r:id="rId9" w:fontKey="{93C00E3E-28EA-914F-8EEA-3B88EC1E50A9}"/>
    <w:embedBold r:id="rId10" w:fontKey="{63AE298A-0AD8-ED4B-B1A1-651330ECF608}"/>
  </w:font>
  <w:font w:name="Calibri">
    <w:panose1 w:val="020F0502020204030204"/>
    <w:charset w:val="00"/>
    <w:family w:val="swiss"/>
    <w:pitch w:val="variable"/>
    <w:sig w:usb0="E4002EFF" w:usb1="C200247B" w:usb2="00000009" w:usb3="00000000" w:csb0="000001FF" w:csb1="00000000"/>
    <w:embedRegular r:id="rId11" w:fontKey="{07A977AA-C239-1342-8EB9-F21FEB6DABB5}"/>
    <w:embedBold r:id="rId12" w:fontKey="{512430B2-A8A3-C441-BC96-8A2F82F4DC27}"/>
  </w:font>
  <w:font w:name="Consolas">
    <w:panose1 w:val="020B0609020204030204"/>
    <w:charset w:val="00"/>
    <w:family w:val="modern"/>
    <w:pitch w:val="fixed"/>
    <w:sig w:usb0="E10002FF" w:usb1="4000FCFF" w:usb2="00000009" w:usb3="00000000" w:csb0="0000019F" w:csb1="00000000"/>
    <w:embedRegular r:id="rId13" w:fontKey="{AC275375-3A8F-A048-AB26-A99121EA84C1}"/>
  </w:font>
  <w:font w:name="Cambria">
    <w:panose1 w:val="02040503050406030204"/>
    <w:charset w:val="00"/>
    <w:family w:val="roman"/>
    <w:pitch w:val="variable"/>
    <w:sig w:usb0="E00006FF" w:usb1="420024FF" w:usb2="02000000" w:usb3="00000000" w:csb0="0000019F" w:csb1="00000000"/>
    <w:embedRegular r:id="rId14" w:fontKey="{7CF8867E-16EE-2640-9F86-5400F4FF59F2}"/>
  </w:font>
  <w:font w:name="Franklin Gothic Book">
    <w:panose1 w:val="020B0503020102020204"/>
    <w:charset w:val="00"/>
    <w:family w:val="swiss"/>
    <w:pitch w:val="variable"/>
    <w:sig w:usb0="00000287" w:usb1="00000000" w:usb2="00000000" w:usb3="00000000" w:csb0="0000009F" w:csb1="00000000"/>
    <w:embedBold r:id="rId15" w:fontKey="{F85E5DB7-82F4-844E-94EC-48F01FBB0CF8}"/>
  </w:font>
  <w:font w:name="Calibri Light">
    <w:panose1 w:val="020F0302020204030204"/>
    <w:charset w:val="00"/>
    <w:family w:val="swiss"/>
    <w:pitch w:val="variable"/>
    <w:sig w:usb0="E0002AFF" w:usb1="C000247B" w:usb2="00000009" w:usb3="00000000" w:csb0="000001FF" w:csb1="00000000"/>
    <w:embedRegular r:id="rId16" w:fontKey="{783DB1CF-4BAC-2F4F-836D-0917040BFB2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AEFAB" w14:textId="77777777" w:rsidR="00896416" w:rsidRDefault="00000000">
    <w:pPr>
      <w:jc w:val="right"/>
    </w:pPr>
    <w:r>
      <w:fldChar w:fldCharType="begin"/>
    </w:r>
    <w:r>
      <w:instrText>PAGE</w:instrText>
    </w:r>
    <w:r>
      <w:fldChar w:fldCharType="separate"/>
    </w:r>
    <w:r w:rsidR="00B60FB8">
      <w:rPr>
        <w:noProof/>
      </w:rPr>
      <w:t>1</w:t>
    </w:r>
    <w:r>
      <w:fldChar w:fldCharType="end"/>
    </w:r>
  </w:p>
  <w:p w14:paraId="22594AB7" w14:textId="77777777" w:rsidR="00896416" w:rsidRDefault="00896416">
    <w:pPr>
      <w:ind w:right="360" w:firstLine="360"/>
    </w:pPr>
  </w:p>
  <w:p w14:paraId="56940EEB" w14:textId="77777777" w:rsidR="00896416" w:rsidRDefault="0089641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C8652" w14:textId="77777777" w:rsidR="00896416" w:rsidRDefault="00000000">
    <w:pPr>
      <w:ind w:right="360" w:firstLine="360"/>
    </w:pPr>
    <w:r>
      <w:rPr>
        <w:noProof/>
      </w:rPr>
      <w:drawing>
        <wp:anchor distT="0" distB="0" distL="114300" distR="114300" simplePos="0" relativeHeight="251658240" behindDoc="0" locked="0" layoutInCell="1" hidden="0" allowOverlap="1" wp14:anchorId="2B5CEF8D" wp14:editId="275ECD64">
          <wp:simplePos x="0" y="0"/>
          <wp:positionH relativeFrom="column">
            <wp:posOffset>-98060</wp:posOffset>
          </wp:positionH>
          <wp:positionV relativeFrom="paragraph">
            <wp:posOffset>58420</wp:posOffset>
          </wp:positionV>
          <wp:extent cx="3164840" cy="822960"/>
          <wp:effectExtent l="0" t="0" r="0" b="0"/>
          <wp:wrapSquare wrapText="bothSides" distT="0" distB="0" distL="114300" distR="114300"/>
          <wp:docPr id="377728190"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7C19E076" w14:textId="77777777" w:rsidR="00896416" w:rsidRDefault="00000000">
    <w:pPr>
      <w:jc w:val="right"/>
    </w:pPr>
    <w:r>
      <w:fldChar w:fldCharType="begin"/>
    </w:r>
    <w:r>
      <w:instrText>PAGE</w:instrText>
    </w:r>
    <w:r>
      <w:fldChar w:fldCharType="separate"/>
    </w:r>
    <w:r w:rsidR="00B60FB8">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2E7A3" w14:textId="77777777" w:rsidR="00896416" w:rsidRDefault="00000000">
    <w:r>
      <w:rPr>
        <w:noProof/>
      </w:rPr>
      <mc:AlternateContent>
        <mc:Choice Requires="wpg">
          <w:drawing>
            <wp:anchor distT="0" distB="0" distL="0" distR="0" simplePos="0" relativeHeight="251659264" behindDoc="1" locked="0" layoutInCell="1" hidden="0" allowOverlap="1" wp14:anchorId="7AFA2EA5" wp14:editId="6ADC6E6B">
              <wp:simplePos x="0" y="0"/>
              <wp:positionH relativeFrom="column">
                <wp:posOffset>-2120899</wp:posOffset>
              </wp:positionH>
              <wp:positionV relativeFrom="paragraph">
                <wp:posOffset>-355599</wp:posOffset>
              </wp:positionV>
              <wp:extent cx="9334500" cy="3385185"/>
              <wp:effectExtent l="0" t="0" r="0" b="0"/>
              <wp:wrapNone/>
              <wp:docPr id="1903986543" name="Group 1903986543"/>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636559198" name="Group 1636559198"/>
                      <wpg:cNvGrpSpPr/>
                      <wpg:grpSpPr>
                        <a:xfrm>
                          <a:off x="678750" y="2087408"/>
                          <a:ext cx="9334500" cy="3385185"/>
                          <a:chOff x="678750" y="2087400"/>
                          <a:chExt cx="9334500" cy="3385200"/>
                        </a:xfrm>
                      </wpg:grpSpPr>
                      <wps:wsp>
                        <wps:cNvPr id="847819477" name="Rectangle 847819477"/>
                        <wps:cNvSpPr/>
                        <wps:spPr>
                          <a:xfrm>
                            <a:off x="678750" y="2087400"/>
                            <a:ext cx="9334500" cy="3385200"/>
                          </a:xfrm>
                          <a:prstGeom prst="rect">
                            <a:avLst/>
                          </a:prstGeom>
                          <a:noFill/>
                          <a:ln>
                            <a:noFill/>
                          </a:ln>
                        </wps:spPr>
                        <wps:txbx>
                          <w:txbxContent>
                            <w:p w14:paraId="02BEFF89" w14:textId="77777777" w:rsidR="00896416" w:rsidRDefault="00896416">
                              <w:pPr>
                                <w:spacing w:after="0" w:line="240" w:lineRule="auto"/>
                                <w:textDirection w:val="btLr"/>
                              </w:pPr>
                            </w:p>
                          </w:txbxContent>
                        </wps:txbx>
                        <wps:bodyPr spcFirstLastPara="1" wrap="square" lIns="91425" tIns="91425" rIns="91425" bIns="91425" anchor="ctr" anchorCtr="0">
                          <a:noAutofit/>
                        </wps:bodyPr>
                      </wps:wsp>
                      <wpg:grpSp>
                        <wpg:cNvPr id="326152261" name="Group 326152261"/>
                        <wpg:cNvGrpSpPr/>
                        <wpg:grpSpPr>
                          <a:xfrm rot="10800000">
                            <a:off x="678750" y="2087408"/>
                            <a:ext cx="9334500" cy="3385185"/>
                            <a:chOff x="-7144" y="-7144"/>
                            <a:chExt cx="6005513" cy="1924050"/>
                          </a:xfrm>
                        </wpg:grpSpPr>
                        <wps:wsp>
                          <wps:cNvPr id="1861236365" name="Rectangle 1861236365"/>
                          <wps:cNvSpPr/>
                          <wps:spPr>
                            <a:xfrm>
                              <a:off x="-7144" y="-7144"/>
                              <a:ext cx="6005500" cy="1924050"/>
                            </a:xfrm>
                            <a:prstGeom prst="rect">
                              <a:avLst/>
                            </a:prstGeom>
                            <a:noFill/>
                            <a:ln>
                              <a:noFill/>
                            </a:ln>
                          </wps:spPr>
                          <wps:txbx>
                            <w:txbxContent>
                              <w:p w14:paraId="4E0D409D" w14:textId="77777777" w:rsidR="00896416" w:rsidRDefault="00896416">
                                <w:pPr>
                                  <w:spacing w:after="0" w:line="240" w:lineRule="auto"/>
                                  <w:textDirection w:val="btLr"/>
                                </w:pPr>
                              </w:p>
                            </w:txbxContent>
                          </wps:txbx>
                          <wps:bodyPr spcFirstLastPara="1" wrap="square" lIns="91425" tIns="91425" rIns="91425" bIns="91425" anchor="ctr" anchorCtr="0">
                            <a:noAutofit/>
                          </wps:bodyPr>
                        </wps:wsp>
                        <wps:wsp>
                          <wps:cNvPr id="130808800" name="Freeform 130808800"/>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318E1D8B" w14:textId="77777777" w:rsidR="00896416" w:rsidRDefault="00896416">
                                <w:pPr>
                                  <w:spacing w:after="0" w:line="240" w:lineRule="auto"/>
                                  <w:textDirection w:val="btLr"/>
                                </w:pPr>
                              </w:p>
                            </w:txbxContent>
                          </wps:txbx>
                          <wps:bodyPr spcFirstLastPara="1" wrap="square" lIns="91425" tIns="91425" rIns="91425" bIns="91425" anchor="ctr" anchorCtr="0">
                            <a:noAutofit/>
                          </wps:bodyPr>
                        </wps:wsp>
                        <wps:wsp>
                          <wps:cNvPr id="22252974" name="Freeform 22252974"/>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6C363AC6" w14:textId="77777777" w:rsidR="00896416" w:rsidRDefault="00896416">
                                <w:pPr>
                                  <w:spacing w:after="0" w:line="240" w:lineRule="auto"/>
                                  <w:textDirection w:val="btLr"/>
                                </w:pPr>
                              </w:p>
                            </w:txbxContent>
                          </wps:txbx>
                          <wps:bodyPr spcFirstLastPara="1" wrap="square" lIns="91425" tIns="91425" rIns="91425" bIns="91425" anchor="ctr" anchorCtr="0">
                            <a:noAutofit/>
                          </wps:bodyPr>
                        </wps:wsp>
                        <wps:wsp>
                          <wps:cNvPr id="1535507961" name="Freeform 1535507961"/>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14912F53" w14:textId="77777777" w:rsidR="00896416" w:rsidRDefault="00896416">
                                <w:pPr>
                                  <w:spacing w:after="0" w:line="240" w:lineRule="auto"/>
                                  <w:textDirection w:val="btLr"/>
                                </w:pPr>
                              </w:p>
                            </w:txbxContent>
                          </wps:txbx>
                          <wps:bodyPr spcFirstLastPara="1" wrap="square" lIns="91425" tIns="91425" rIns="91425" bIns="91425" anchor="ctr" anchorCtr="0">
                            <a:noAutofit/>
                          </wps:bodyPr>
                        </wps:wsp>
                        <wps:wsp>
                          <wps:cNvPr id="1463753776" name="Freeform 1463753776"/>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1831AD3F" w14:textId="77777777" w:rsidR="00896416" w:rsidRDefault="00896416">
                                <w:pPr>
                                  <w:spacing w:after="0" w:line="240" w:lineRule="auto"/>
                                  <w:textDirection w:val="btLr"/>
                                </w:pPr>
                              </w:p>
                            </w:txbxContent>
                          </wps:txbx>
                          <wps:bodyPr spcFirstLastPara="1" wrap="square" lIns="91425" tIns="91425" rIns="91425" bIns="91425" anchor="ctr" anchorCtr="0">
                            <a:noAutofit/>
                          </wps:bodyPr>
                        </wps:wsp>
                      </wpg:grpSp>
                    </wpg:grpSp>
                  </wpg:wgp>
                </a:graphicData>
              </a:graphic>
            </wp:anchor>
          </w:drawing>
        </mc:Choice>
        <mc:Fallback>
          <w:pict>
            <v:group w14:anchorId="7AFA2EA5" id="Group 1903986543" o:spid="_x0000_s1026" style="position:absolute;margin-left:-167pt;margin-top:-28pt;width:735pt;height:266.55pt;z-index:-251657216;mso-wrap-distance-left:0;mso-wrap-distance-right:0" coordorigin="6787,20874" coordsize="93345,3385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">
              <v:group id="Group 1636559198" o:spid="_x0000_s1027" style="position:absolute;left:6787;top:20874;width:93345;height:33851" coordorigin="6787,20874" coordsize="93345,3385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">
                <v:rect id="Rectangle 847819477" o:spid="_x0000_s1028" style="position:absolute;left:6787;top:20874;width:93345;height:3385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" filled="f" stroked="f">
                  <v:textbox inset="2.53958mm,2.53958mm,2.53958mm,2.53958mm">
                    <w:txbxContent>
                      <w:p w14:paraId="02BEFF89" w14:textId="77777777" w:rsidR="00896416" w:rsidRDefault="00896416">
                        <w:pPr>
                          <w:spacing w:after="0" w:line="240" w:lineRule="auto"/>
                          <w:textDirection w:val="btLr"/>
                        </w:pPr>
                      </w:p>
                    </w:txbxContent>
                  </v:textbox>
                </v:rect>
                <v:group id="Group 326152261" o:spid="_x0000_s1029" style="position:absolute;left:6787;top:20874;width:93345;height:33851;rotation:180" coordorigin="-71,-71" coordsize="60055,192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">
                  <v:rect id="Rectangle 1861236365" o:spid="_x0000_s1030" style="position:absolute;left:-71;top:-71;width:60054;height:1924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" filled="f" stroked="f">
                    <v:textbox inset="2.53958mm,2.53958mm,2.53958mm,2.53958mm">
                      <w:txbxContent>
                        <w:p w14:paraId="4E0D409D" w14:textId="77777777" w:rsidR="00896416" w:rsidRDefault="00896416">
                          <w:pPr>
                            <w:spacing w:after="0" w:line="240" w:lineRule="auto"/>
                            <w:textDirection w:val="btLr"/>
                          </w:pPr>
                        </w:p>
                      </w:txbxContent>
                    </v:textbox>
                  </v:rect>
                  <v:shape id="Freeform 130808800" o:spid="_x0000_s1031" style="position:absolute;left:21216;top:-71;width:38767;height:17620;visibility:visible;mso-wrap-style:square;v-text-anchor:middle" coordsize="3876675,176212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" adj="-11796480,,5400" path="m3869531,1359694v,,-489585,474345,-1509712,384810c1339691,1654969,936784,1180624,7144,1287304l7144,7144r3862387,l3869531,1359694xe" fillcolor="#00404a" stroked="f">
                    <v:fill color2="#007081" angle="315" colors="0 #00404a;.5 #005d6b;1 #007081" focus="100%" type="gradient">
                      <o:fill v:ext="view" type="gradientUnscaled"/>
                    </v:fill>
                    <v:stroke joinstyle="miter"/>
                    <v:formulas/>
                    <v:path arrowok="t" o:extrusionok="f" o:connecttype="custom" textboxrect="0,0,3876675,1762125"/>
                    <v:textbox inset="2.53958mm,2.53958mm,2.53958mm,2.53958mm">
                      <w:txbxContent>
                        <w:p w14:paraId="318E1D8B" w14:textId="77777777" w:rsidR="00896416" w:rsidRDefault="00896416">
                          <w:pPr>
                            <w:spacing w:after="0" w:line="240" w:lineRule="auto"/>
                            <w:textDirection w:val="btLr"/>
                          </w:pPr>
                        </w:p>
                      </w:txbxContent>
                    </v:textbox>
                  </v:shape>
                  <v:shape id="Freeform 22252974" o:spid="_x0000_s1032" style="position:absolute;left:-71;top:-71;width:60007;height:19240;visibility:visible;mso-wrap-style:square;v-text-anchor:middle" coordsize="6000750,192405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" adj="-11796480,,5400" path="m7144,1699736v,,1403032,618173,2927032,-215265c4459129,651986,5998369,893921,5998369,893921r,-886777l7144,7144r,1692592xe" fillcolor="#092442" stroked="f">
                    <v:fill color2="#103f73" angle="180" colors="0 #092442;.5 #0d3460;1 #103f73" focus="100%" type="gradient">
                      <o:fill v:ext="view" type="gradientUnscaled"/>
                    </v:fill>
                    <v:stroke joinstyle="miter"/>
                    <v:formulas/>
                    <v:path arrowok="t" o:extrusionok="f" o:connecttype="custom" textboxrect="0,0,6000750,1924050"/>
                    <v:textbox inset="2.53958mm,2.53958mm,2.53958mm,2.53958mm">
                      <w:txbxContent>
                        <w:p w14:paraId="6C363AC6" w14:textId="77777777" w:rsidR="00896416" w:rsidRDefault="00896416">
                          <w:pPr>
                            <w:spacing w:after="0" w:line="240" w:lineRule="auto"/>
                            <w:textDirection w:val="btLr"/>
                          </w:pPr>
                        </w:p>
                      </w:txbxContent>
                    </v:textbox>
                  </v:shape>
                  <v:shape id="Freeform 1535507961" o:spid="_x0000_s1033" style="position:absolute;left:-71;top:-71;width:60007;height:9048;visibility:visible;mso-wrap-style:square;v-text-anchor:middle" coordsize="6000750,9048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" adj="-11796480,,5400" path="m7144,7144r,606742c647224,1034891,2136934,964406,3546634,574834,4882039,205264,5998369,893921,5998369,893921r,-886777l7144,7144xe" fillcolor="#00274a" stroked="f">
                    <v:stroke joinstyle="miter"/>
                    <v:formulas/>
                    <v:path arrowok="t" o:extrusionok="f" o:connecttype="custom" textboxrect="0,0,6000750,904875"/>
                    <v:textbox inset="2.53958mm,2.53958mm,2.53958mm,2.53958mm">
                      <w:txbxContent>
                        <w:p w14:paraId="14912F53" w14:textId="77777777" w:rsidR="00896416" w:rsidRDefault="00896416">
                          <w:pPr>
                            <w:spacing w:after="0" w:line="240" w:lineRule="auto"/>
                            <w:textDirection w:val="btLr"/>
                          </w:pPr>
                        </w:p>
                      </w:txbxContent>
                    </v:textbox>
                  </v:shape>
                  <v:shape id="Freeform 1463753776" o:spid="_x0000_s1034" style="position:absolute;left:31761;top:9244;width:28194;height:8286;visibility:visible;mso-wrap-style:square;v-text-anchor:middle" coordsize="2819400,8286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" adj="-11796480,,5400" path="m7144,481489c380524,602456,751999,764381,1305401,812959,2325529,902494,2815114,428149,2815114,428149r,-421005c2332196,236696,1376839,568166,7144,481489xe" fillcolor="#006a78" stroked="f">
                    <v:stroke joinstyle="miter"/>
                    <v:formulas/>
                    <v:path arrowok="t" o:extrusionok="f" o:connecttype="custom" textboxrect="0,0,2819400,828675"/>
                    <v:textbox inset="2.53958mm,2.53958mm,2.53958mm,2.53958mm">
                      <w:txbxContent>
                        <w:p w14:paraId="1831AD3F" w14:textId="77777777" w:rsidR="00896416" w:rsidRDefault="00896416">
                          <w:pPr>
                            <w:spacing w:after="0" w:line="240" w:lineRule="auto"/>
                            <w:textDirection w:val="btLr"/>
                          </w:pPr>
                        </w:p>
                      </w:txbxContent>
                    </v:textbox>
                  </v:shape>
                </v:group>
              </v:group>
            </v:group>
          </w:pict>
        </mc:Fallback>
      </mc:AlternateContent>
    </w:r>
  </w:p>
  <w:p w14:paraId="4F2D23E4" w14:textId="77777777" w:rsidR="00896416" w:rsidRDefault="00000000">
    <w:r>
      <w:rPr>
        <w:noProof/>
      </w:rPr>
      <w:drawing>
        <wp:anchor distT="0" distB="0" distL="114300" distR="114300" simplePos="0" relativeHeight="251660288" behindDoc="0" locked="0" layoutInCell="1" hidden="0" allowOverlap="1" wp14:anchorId="2584F017" wp14:editId="77FB6783">
          <wp:simplePos x="0" y="0"/>
          <wp:positionH relativeFrom="column">
            <wp:posOffset>3164840</wp:posOffset>
          </wp:positionH>
          <wp:positionV relativeFrom="paragraph">
            <wp:posOffset>26669</wp:posOffset>
          </wp:positionV>
          <wp:extent cx="3515995" cy="895985"/>
          <wp:effectExtent l="0" t="0" r="0" b="0"/>
          <wp:wrapNone/>
          <wp:docPr id="1761355847"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3375"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F9CE30" w14:textId="77777777" w:rsidR="002B43C8" w:rsidRDefault="002B43C8">
      <w:pPr>
        <w:spacing w:after="0" w:line="240" w:lineRule="auto"/>
      </w:pPr>
      <w:r>
        <w:separator/>
      </w:r>
    </w:p>
  </w:footnote>
  <w:footnote w:type="continuationSeparator" w:id="0">
    <w:p w14:paraId="0EA2875D" w14:textId="77777777" w:rsidR="002B43C8" w:rsidRDefault="002B43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F026B"/>
    <w:multiLevelType w:val="multilevel"/>
    <w:tmpl w:val="C8E2FA02"/>
    <w:lvl w:ilvl="0">
      <w:start w:val="1"/>
      <w:numFmt w:val="decimal"/>
      <w:pStyle w:val="Heading6"/>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CD8682D"/>
    <w:multiLevelType w:val="multilevel"/>
    <w:tmpl w:val="C55622FC"/>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7610928"/>
    <w:multiLevelType w:val="multilevel"/>
    <w:tmpl w:val="FDA89C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9F5612A"/>
    <w:multiLevelType w:val="multilevel"/>
    <w:tmpl w:val="BD8403C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31C76E37"/>
    <w:multiLevelType w:val="multilevel"/>
    <w:tmpl w:val="1CB0D6F0"/>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36272279"/>
    <w:multiLevelType w:val="multilevel"/>
    <w:tmpl w:val="7488114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3ABA31FF"/>
    <w:multiLevelType w:val="multilevel"/>
    <w:tmpl w:val="85FC8694"/>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3E6264DC"/>
    <w:multiLevelType w:val="multilevel"/>
    <w:tmpl w:val="53C8AE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46B54A65"/>
    <w:multiLevelType w:val="multilevel"/>
    <w:tmpl w:val="8DC42F96"/>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485103E1"/>
    <w:multiLevelType w:val="multilevel"/>
    <w:tmpl w:val="148A4B80"/>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608C2F5E"/>
    <w:multiLevelType w:val="multilevel"/>
    <w:tmpl w:val="C3029D46"/>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67CE0F3E"/>
    <w:multiLevelType w:val="multilevel"/>
    <w:tmpl w:val="DB2832EA"/>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6EF27ACC"/>
    <w:multiLevelType w:val="multilevel"/>
    <w:tmpl w:val="489039A2"/>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7F867F98"/>
    <w:multiLevelType w:val="multilevel"/>
    <w:tmpl w:val="7D2475A0"/>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7FC9145D"/>
    <w:multiLevelType w:val="multilevel"/>
    <w:tmpl w:val="E5DA9A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83959653">
    <w:abstractNumId w:val="7"/>
  </w:num>
  <w:num w:numId="2" w16cid:durableId="72515562">
    <w:abstractNumId w:val="10"/>
  </w:num>
  <w:num w:numId="3" w16cid:durableId="1556162339">
    <w:abstractNumId w:val="13"/>
  </w:num>
  <w:num w:numId="4" w16cid:durableId="892081305">
    <w:abstractNumId w:val="4"/>
  </w:num>
  <w:num w:numId="5" w16cid:durableId="764225489">
    <w:abstractNumId w:val="8"/>
  </w:num>
  <w:num w:numId="6" w16cid:durableId="1044136244">
    <w:abstractNumId w:val="5"/>
  </w:num>
  <w:num w:numId="7" w16cid:durableId="1700202644">
    <w:abstractNumId w:val="0"/>
  </w:num>
  <w:num w:numId="8" w16cid:durableId="14994640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179458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63590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765111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15177778">
    <w:abstractNumId w:val="1"/>
  </w:num>
  <w:num w:numId="13" w16cid:durableId="1439912571">
    <w:abstractNumId w:val="3"/>
  </w:num>
  <w:num w:numId="14" w16cid:durableId="1457063646">
    <w:abstractNumId w:val="9"/>
  </w:num>
  <w:num w:numId="15" w16cid:durableId="1021052719">
    <w:abstractNumId w:val="6"/>
  </w:num>
  <w:num w:numId="16" w16cid:durableId="1359088400">
    <w:abstractNumId w:val="12"/>
  </w:num>
  <w:num w:numId="17" w16cid:durableId="953055003">
    <w:abstractNumId w:val="11"/>
  </w:num>
  <w:num w:numId="18" w16cid:durableId="387607426">
    <w:abstractNumId w:val="2"/>
  </w:num>
  <w:num w:numId="19" w16cid:durableId="75879456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5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416"/>
    <w:rsid w:val="002B43C8"/>
    <w:rsid w:val="00523264"/>
    <w:rsid w:val="007232E5"/>
    <w:rsid w:val="00896416"/>
    <w:rsid w:val="00AF188E"/>
    <w:rsid w:val="00B60FB8"/>
    <w:rsid w:val="00C23EF0"/>
    <w:rsid w:val="00E20BB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17254DF"/>
  <w15:docId w15:val="{DC735568-4BB5-4548-8B28-F2EAADC69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US"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HDRN body"/>
    <w:qFormat/>
    <w:rsid w:val="004A0518"/>
    <w:rPr>
      <w:szCs w:val="22"/>
    </w:rPr>
  </w:style>
  <w:style w:type="paragraph" w:styleId="Heading1">
    <w:name w:val="heading 1"/>
    <w:aliases w:val="H1"/>
    <w:basedOn w:val="Normal"/>
    <w:next w:val="Normal"/>
    <w:link w:val="Heading1Char"/>
    <w:uiPriority w:val="9"/>
    <w:qFormat/>
    <w:rsid w:val="00153B21"/>
    <w:pPr>
      <w:keepNext/>
      <w:keepLines/>
      <w:spacing w:after="120" w:line="276" w:lineRule="auto"/>
      <w:outlineLvl w:val="0"/>
    </w:pPr>
    <w:rPr>
      <w:rFonts w:ascii="Lato" w:hAnsi="Lato"/>
      <w:b/>
      <w:color w:val="006A78"/>
      <w:sz w:val="36"/>
      <w:szCs w:val="40"/>
      <w:lang w:val="en"/>
    </w:rPr>
  </w:style>
  <w:style w:type="paragraph" w:styleId="Heading2">
    <w:name w:val="heading 2"/>
    <w:aliases w:val="H2"/>
    <w:basedOn w:val="Heading3"/>
    <w:next w:val="Normal"/>
    <w:link w:val="Heading2Char"/>
    <w:uiPriority w:val="9"/>
    <w:unhideWhenUsed/>
    <w:qFormat/>
    <w:rsid w:val="00004241"/>
    <w:pPr>
      <w:outlineLvl w:val="1"/>
    </w:pPr>
    <w:rPr>
      <w:b/>
      <w:bCs w:val="0"/>
      <w:color w:val="002649"/>
    </w:rPr>
  </w:style>
  <w:style w:type="paragraph" w:styleId="Heading3">
    <w:name w:val="heading 3"/>
    <w:aliases w:val="H3"/>
    <w:basedOn w:val="Heading1"/>
    <w:next w:val="Normal"/>
    <w:link w:val="Heading3Char"/>
    <w:uiPriority w:val="9"/>
    <w:unhideWhenUsed/>
    <w:qFormat/>
    <w:rsid w:val="00153B21"/>
    <w:pPr>
      <w:tabs>
        <w:tab w:val="left" w:pos="461"/>
      </w:tabs>
      <w:contextualSpacing/>
      <w:outlineLvl w:val="2"/>
    </w:pPr>
    <w:rPr>
      <w:rFonts w:cstheme="minorHAnsi"/>
      <w:b w:val="0"/>
      <w:bCs/>
      <w:spacing w:val="-1"/>
      <w:sz w:val="28"/>
      <w:szCs w:val="32"/>
    </w:rPr>
  </w:style>
  <w:style w:type="paragraph" w:styleId="Heading4">
    <w:name w:val="heading 4"/>
    <w:aliases w:val="Italicized Text"/>
    <w:basedOn w:val="Normal"/>
    <w:next w:val="Normal"/>
    <w:link w:val="Heading4Char"/>
    <w:uiPriority w:val="9"/>
    <w:semiHidden/>
    <w:unhideWhenUsed/>
    <w:qFormat/>
    <w:rsid w:val="00563957"/>
    <w:pPr>
      <w:contextualSpacing/>
      <w:outlineLvl w:val="3"/>
    </w:pPr>
    <w:rPr>
      <w:i/>
      <w:iCs/>
      <w:lang w:val="en-CA"/>
    </w:rPr>
  </w:style>
  <w:style w:type="paragraph" w:styleId="Heading5">
    <w:name w:val="heading 5"/>
    <w:aliases w:val="Quote callout"/>
    <w:basedOn w:val="Normal"/>
    <w:next w:val="Normal"/>
    <w:link w:val="Heading5Char"/>
    <w:uiPriority w:val="9"/>
    <w:semiHidden/>
    <w:unhideWhenUsed/>
    <w:qFormat/>
    <w:rsid w:val="00004241"/>
    <w:pPr>
      <w:ind w:left="360"/>
      <w:outlineLvl w:val="4"/>
    </w:pPr>
    <w:rPr>
      <w:i/>
      <w:iCs/>
      <w:color w:val="006A78"/>
      <w:lang w:val="en-CA"/>
    </w:rPr>
  </w:style>
  <w:style w:type="paragraph" w:styleId="Heading6">
    <w:name w:val="heading 6"/>
    <w:aliases w:val="Bullet points"/>
    <w:basedOn w:val="ListBullet"/>
    <w:next w:val="Normal"/>
    <w:link w:val="Heading6Char"/>
    <w:uiPriority w:val="9"/>
    <w:semiHidden/>
    <w:unhideWhenUsed/>
    <w:qFormat/>
    <w:rsid w:val="00056B37"/>
    <w:pPr>
      <w:numPr>
        <w:numId w:val="7"/>
      </w:numPr>
      <w:outlineLvl w:val="5"/>
    </w:pPr>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aliases w:val="Title Page (2)"/>
    <w:basedOn w:val="Normal"/>
    <w:next w:val="Normal"/>
    <w:link w:val="TitleChar"/>
    <w:uiPriority w:val="10"/>
    <w:qFormat/>
    <w:rsid w:val="00563957"/>
    <w:pPr>
      <w:spacing w:after="0" w:line="240" w:lineRule="auto"/>
      <w:contextualSpacing/>
    </w:pPr>
    <w:rPr>
      <w:rFonts w:ascii="Lato" w:eastAsiaTheme="majorEastAsia" w:hAnsi="Lato" w:cstheme="majorBidi"/>
      <w:b/>
      <w:color w:val="002649"/>
      <w:spacing w:val="-10"/>
      <w:kern w:val="28"/>
      <w:sz w:val="44"/>
      <w:szCs w:val="56"/>
    </w:rPr>
  </w:style>
  <w:style w:type="character" w:customStyle="1" w:styleId="Heading1Char">
    <w:name w:val="Heading 1 Char"/>
    <w:aliases w:val="H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aliases w:val="H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en-US"/>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lang w:val="en-CA"/>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aliases w:val="Title Page (2) Char"/>
    <w:basedOn w:val="DefaultParagraphFont"/>
    <w:link w:val="Title"/>
    <w:uiPriority w:val="10"/>
    <w:rsid w:val="00563957"/>
    <w:rPr>
      <w:rFonts w:ascii="Lato" w:eastAsiaTheme="majorEastAsia" w:hAnsi="Lato" w:cstheme="majorBidi"/>
      <w:b/>
      <w:color w:val="002649"/>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aliases w:val="H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szCs w:val="24"/>
      <w:lang w:val="en-CA"/>
    </w:rPr>
  </w:style>
  <w:style w:type="character" w:customStyle="1" w:styleId="Heading4Char">
    <w:name w:val="Heading 4 Char"/>
    <w:aliases w:val="Italicized Text Char"/>
    <w:basedOn w:val="DefaultParagraphFont"/>
    <w:link w:val="Heading4"/>
    <w:uiPriority w:val="9"/>
    <w:rsid w:val="00004241"/>
    <w:rPr>
      <w:rFonts w:ascii="Arial" w:hAnsi="Arial"/>
      <w:i/>
      <w:iCs/>
      <w:kern w:val="0"/>
      <w:szCs w:val="22"/>
    </w:rPr>
  </w:style>
  <w:style w:type="character" w:customStyle="1" w:styleId="Heading5Char">
    <w:name w:val="Heading 5 Char"/>
    <w:aliases w:val="Quote callout Char"/>
    <w:basedOn w:val="DefaultParagraphFont"/>
    <w:link w:val="Heading5"/>
    <w:uiPriority w:val="9"/>
    <w:rsid w:val="00004241"/>
    <w:rPr>
      <w:rFonts w:ascii="Arial" w:hAnsi="Arial"/>
      <w:i/>
      <w:iCs/>
      <w:color w:val="006A78"/>
      <w:kern w:val="0"/>
      <w:szCs w:val="22"/>
    </w:rPr>
  </w:style>
  <w:style w:type="character" w:customStyle="1" w:styleId="Heading6Char">
    <w:name w:val="Heading 6 Char"/>
    <w:aliases w:val="Bullet points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table" w:customStyle="1" w:styleId="7">
    <w:name w:val="7"/>
    <w:basedOn w:val="TableNormal"/>
    <w:rsid w:val="00B60FB8"/>
    <w:rPr>
      <w:sz w:val="22"/>
      <w:szCs w:val="22"/>
      <w:lang w:val="en"/>
    </w:rPr>
    <w:tblPr>
      <w:tblStyleRowBandSize w:val="1"/>
      <w:tblStyleColBandSize w:val="1"/>
    </w:tblPr>
  </w:style>
  <w:style w:type="table" w:customStyle="1" w:styleId="6">
    <w:name w:val="6"/>
    <w:basedOn w:val="TableNormal"/>
    <w:rsid w:val="00B60FB8"/>
    <w:rPr>
      <w:sz w:val="22"/>
      <w:szCs w:val="22"/>
      <w:lang w:val="en"/>
    </w:rPr>
    <w:tblPr>
      <w:tblStyleRowBandSize w:val="1"/>
      <w:tblStyleColBandSize w:val="1"/>
    </w:tblPr>
  </w:style>
  <w:style w:type="table" w:customStyle="1" w:styleId="5">
    <w:name w:val="5"/>
    <w:basedOn w:val="TableNormal"/>
    <w:rsid w:val="00B60FB8"/>
    <w:rPr>
      <w:sz w:val="22"/>
      <w:szCs w:val="22"/>
      <w:lang w:val="en"/>
    </w:rPr>
    <w:tblPr>
      <w:tblStyleRowBandSize w:val="1"/>
      <w:tblStyleColBandSize w:val="1"/>
    </w:tblPr>
  </w:style>
  <w:style w:type="table" w:customStyle="1" w:styleId="4">
    <w:name w:val="4"/>
    <w:basedOn w:val="TableNormal"/>
    <w:rsid w:val="00B60FB8"/>
    <w:rPr>
      <w:sz w:val="22"/>
      <w:szCs w:val="22"/>
      <w:lang w:val="en"/>
    </w:rPr>
    <w:tblPr>
      <w:tblStyleRowBandSize w:val="1"/>
      <w:tblStyleColBandSize w:val="1"/>
    </w:tblPr>
  </w:style>
  <w:style w:type="table" w:customStyle="1" w:styleId="3">
    <w:name w:val="3"/>
    <w:basedOn w:val="TableNormal"/>
    <w:rsid w:val="00B60FB8"/>
    <w:rPr>
      <w:sz w:val="22"/>
      <w:szCs w:val="22"/>
      <w:lang w:val="en"/>
    </w:rPr>
    <w:tblPr>
      <w:tblStyleRowBandSize w:val="1"/>
      <w:tblStyleColBandSize w:val="1"/>
    </w:tblPr>
  </w:style>
  <w:style w:type="table" w:customStyle="1" w:styleId="2">
    <w:name w:val="2"/>
    <w:basedOn w:val="TableNormal"/>
    <w:rsid w:val="00B60FB8"/>
    <w:rPr>
      <w:sz w:val="22"/>
      <w:szCs w:val="22"/>
      <w:lang w:val="en"/>
    </w:rPr>
    <w:tblPr>
      <w:tblStyleRowBandSize w:val="1"/>
      <w:tblStyleColBandSize w:val="1"/>
    </w:tblPr>
  </w:style>
  <w:style w:type="table" w:customStyle="1" w:styleId="1">
    <w:name w:val="1"/>
    <w:basedOn w:val="TableNormal"/>
    <w:rsid w:val="00B60FB8"/>
    <w:rPr>
      <w:sz w:val="22"/>
      <w:szCs w:val="22"/>
      <w:lang w:val="en"/>
    </w:rPr>
    <w:tblPr>
      <w:tblStyleRowBandSize w:val="1"/>
      <w:tblStyleColBandSize w:val="1"/>
    </w:tblPr>
  </w:style>
  <w:style w:type="paragraph" w:styleId="Revision">
    <w:name w:val="Revision"/>
    <w:hidden/>
    <w:uiPriority w:val="99"/>
    <w:semiHidden/>
    <w:rsid w:val="00B60FB8"/>
    <w:pPr>
      <w:spacing w:after="0" w:line="240" w:lineRule="auto"/>
    </w:pPr>
    <w:rPr>
      <w:szCs w:val="22"/>
      <w:lang w:val="en"/>
    </w:rPr>
  </w:style>
  <w:style w:type="character" w:styleId="CommentReference">
    <w:name w:val="annotation reference"/>
    <w:basedOn w:val="DefaultParagraphFont"/>
    <w:uiPriority w:val="99"/>
    <w:semiHidden/>
    <w:unhideWhenUsed/>
    <w:rsid w:val="00B60FB8"/>
    <w:rPr>
      <w:sz w:val="16"/>
      <w:szCs w:val="16"/>
    </w:rPr>
  </w:style>
  <w:style w:type="paragraph" w:styleId="CommentText">
    <w:name w:val="annotation text"/>
    <w:basedOn w:val="Normal"/>
    <w:link w:val="CommentTextChar"/>
    <w:uiPriority w:val="99"/>
    <w:unhideWhenUsed/>
    <w:rsid w:val="00B60FB8"/>
    <w:pPr>
      <w:spacing w:line="240" w:lineRule="auto"/>
    </w:pPr>
    <w:rPr>
      <w:sz w:val="20"/>
      <w:szCs w:val="20"/>
      <w:lang w:val="en"/>
    </w:rPr>
  </w:style>
  <w:style w:type="character" w:customStyle="1" w:styleId="CommentTextChar">
    <w:name w:val="Comment Text Char"/>
    <w:basedOn w:val="DefaultParagraphFont"/>
    <w:link w:val="CommentText"/>
    <w:uiPriority w:val="99"/>
    <w:rsid w:val="00B60FB8"/>
    <w:rPr>
      <w:sz w:val="20"/>
      <w:szCs w:val="20"/>
      <w:lang w:val="en"/>
    </w:rPr>
  </w:style>
  <w:style w:type="paragraph" w:styleId="CommentSubject">
    <w:name w:val="annotation subject"/>
    <w:basedOn w:val="CommentText"/>
    <w:next w:val="CommentText"/>
    <w:link w:val="CommentSubjectChar"/>
    <w:uiPriority w:val="99"/>
    <w:semiHidden/>
    <w:unhideWhenUsed/>
    <w:rsid w:val="00B60FB8"/>
    <w:rPr>
      <w:b/>
      <w:bCs/>
    </w:rPr>
  </w:style>
  <w:style w:type="character" w:customStyle="1" w:styleId="CommentSubjectChar">
    <w:name w:val="Comment Subject Char"/>
    <w:basedOn w:val="CommentTextChar"/>
    <w:link w:val="CommentSubject"/>
    <w:uiPriority w:val="99"/>
    <w:semiHidden/>
    <w:rsid w:val="00B60FB8"/>
    <w:rPr>
      <w:b/>
      <w:bCs/>
      <w:sz w:val="20"/>
      <w:szCs w:val="20"/>
      <w:lang w:val="en"/>
    </w:rPr>
  </w:style>
  <w:style w:type="character" w:styleId="Mention">
    <w:name w:val="Mention"/>
    <w:basedOn w:val="DefaultParagraphFont"/>
    <w:uiPriority w:val="99"/>
    <w:unhideWhenUsed/>
    <w:rsid w:val="00B60FB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data-feminism.mitpress.mit.edu/pub/h1w0nbqp/release/3" TargetMode="External"/><Relationship Id="rId21" Type="http://schemas.openxmlformats.org/officeDocument/2006/relationships/hyperlink" Target="https://www.elainealec.com/" TargetMode="External"/><Relationship Id="rId42" Type="http://schemas.openxmlformats.org/officeDocument/2006/relationships/hyperlink" Target="https://www.bgccan.com/wp-content/uploads/2022/03/BGC-Canada-Anti-Racism-Toolkit-and-Activity-Guide.pdf" TargetMode="External"/><Relationship Id="rId63" Type="http://schemas.openxmlformats.org/officeDocument/2006/relationships/hyperlink" Target="https://human-rights-channel.coe.int/stop-sexism-en.html" TargetMode="External"/><Relationship Id="rId84" Type="http://schemas.openxmlformats.org/officeDocument/2006/relationships/hyperlink" Target="https://upstreamlab.org/project/spark/" TargetMode="External"/><Relationship Id="rId138" Type="http://schemas.openxmlformats.org/officeDocument/2006/relationships/hyperlink" Target="https://www.youtube.com/watch?v=P1A1PFK2gac" TargetMode="External"/><Relationship Id="rId107" Type="http://schemas.openxmlformats.org/officeDocument/2006/relationships/hyperlink" Target="https://www.cihi.ca/en/connected-care/pan-canadian-health-data-content-framework" TargetMode="External"/><Relationship Id="rId11" Type="http://schemas.openxmlformats.org/officeDocument/2006/relationships/hyperlink" Target="https://www.youtube.com/watch?v=cbgfXQ05Uv4" TargetMode="External"/><Relationship Id="rId32" Type="http://schemas.openxmlformats.org/officeDocument/2006/relationships/hyperlink" Target="https://www.ibramxkendi.com/bio" TargetMode="External"/><Relationship Id="rId53" Type="http://schemas.openxmlformats.org/officeDocument/2006/relationships/hyperlink" Target="https://youtu.be/a30a_NiT5zc" TargetMode="External"/><Relationship Id="rId74" Type="http://schemas.openxmlformats.org/officeDocument/2006/relationships/hyperlink" Target="https://www.canada.ca/content/dam/ircc/documents/pdf/english/corporate/anti-racism/wheel-privilege-power.pdf" TargetMode="External"/><Relationship Id="rId128" Type="http://schemas.openxmlformats.org/officeDocument/2006/relationships/hyperlink" Target="https://wp.chicagobeyond.org/wp-content/uploads/2023/09/ChicagoBeyond_Why-Am-I.pdf" TargetMode="External"/><Relationship Id="rId149" Type="http://schemas.openxmlformats.org/officeDocument/2006/relationships/fontTable" Target="fontTable.xml"/><Relationship Id="rId5" Type="http://schemas.openxmlformats.org/officeDocument/2006/relationships/webSettings" Target="webSettings.xml"/><Relationship Id="rId95" Type="http://schemas.openxmlformats.org/officeDocument/2006/relationships/hyperlink" Target="https://www.frontiersin.org/journals/public-health/articles/10.3389/fpubh.2023.1183284/full" TargetMode="External"/><Relationship Id="rId22" Type="http://schemas.openxmlformats.org/officeDocument/2006/relationships/hyperlink" Target="https://amycedmondson.com/about/" TargetMode="External"/><Relationship Id="rId27" Type="http://schemas.openxmlformats.org/officeDocument/2006/relationships/hyperlink" Target="https://www.youtube.com/watch?v=oEJOKYGqTLU" TargetMode="External"/><Relationship Id="rId43" Type="http://schemas.openxmlformats.org/officeDocument/2006/relationships/hyperlink" Target="https://healthinnovationnetwork.com/wp-content/uploads/2023/07/HIN-Anti-racism-Toolkit-1.pdf" TargetMode="External"/><Relationship Id="rId48" Type="http://schemas.openxmlformats.org/officeDocument/2006/relationships/hyperlink" Target="https://www.youtube.com/watch?v=4jbGROZd02I" TargetMode="External"/><Relationship Id="rId64" Type="http://schemas.openxmlformats.org/officeDocument/2006/relationships/hyperlink" Target="https://thetyee.ca/Analysis/2020/06/09/Ways-To-Be-An-Ally/" TargetMode="External"/><Relationship Id="rId69" Type="http://schemas.openxmlformats.org/officeDocument/2006/relationships/hyperlink" Target="https://equityhealthj.biomedcentral.com/articles/10.1186/s12939-022-01795-1" TargetMode="External"/><Relationship Id="rId113" Type="http://schemas.openxmlformats.org/officeDocument/2006/relationships/hyperlink" Target="https://lklein.com/" TargetMode="External"/><Relationship Id="rId118" Type="http://schemas.openxmlformats.org/officeDocument/2006/relationships/hyperlink" Target="https://data-feminism.mitpress.mit.edu/pub/h1w0nbqp/release/3" TargetMode="External"/><Relationship Id="rId134" Type="http://schemas.openxmlformats.org/officeDocument/2006/relationships/hyperlink" Target="https://www.ices.on.ca/wp-content/uploads/2024/11/2.-ICES-Plain-Language-Thesaurus.V3.2024.pdf" TargetMode="External"/><Relationship Id="rId139" Type="http://schemas.openxmlformats.org/officeDocument/2006/relationships/hyperlink" Target="https://www.youtube.com/watch?v=qxPdmSDMLWc" TargetMode="External"/><Relationship Id="rId80" Type="http://schemas.openxmlformats.org/officeDocument/2006/relationships/hyperlink" Target="http://www.cfpc.ca/CFPC/media/Resources/Indigenous-Health/SystemicRacism_ENG.pdf" TargetMode="External"/><Relationship Id="rId85" Type="http://schemas.openxmlformats.org/officeDocument/2006/relationships/hyperlink" Target="https://www.frontiersin.org/journals/public-health/articles/10.3389/fpubh.2021.655447/full" TargetMode="External"/><Relationship Id="rId150" Type="http://schemas.openxmlformats.org/officeDocument/2006/relationships/theme" Target="theme/theme1.xml"/><Relationship Id="rId12" Type="http://schemas.openxmlformats.org/officeDocument/2006/relationships/hyperlink" Target="https://www.youtube.com/watch?v=fxDTcY07e7U" TargetMode="External"/><Relationship Id="rId17" Type="http://schemas.openxmlformats.org/officeDocument/2006/relationships/hyperlink" Target="https://www.youtube.com/watch?v=aE9s-sGt0js" TargetMode="External"/><Relationship Id="rId33" Type="http://schemas.openxmlformats.org/officeDocument/2006/relationships/hyperlink" Target="https://youtu.be/GNhcY6fTyBM" TargetMode="External"/><Relationship Id="rId38" Type="http://schemas.openxmlformats.org/officeDocument/2006/relationships/hyperlink" Target="https://www.youtube.com/watch?v=kkus053GEOI&amp;t=127s" TargetMode="External"/><Relationship Id="rId59" Type="http://schemas.openxmlformats.org/officeDocument/2006/relationships/hyperlink" Target="https://www.youtube.com/watch?v=fTHFud7fr8c&amp;t=45s" TargetMode="External"/><Relationship Id="rId103" Type="http://schemas.openxmlformats.org/officeDocument/2006/relationships/hyperlink" Target="https://www.youtube.com/watch?v=mPA1sQ1ye44&amp;list=PL6iM14R_AMRX_0qkzPlTBftlvaf_xaClG&amp;index=3&amp;t=5s" TargetMode="External"/><Relationship Id="rId108" Type="http://schemas.openxmlformats.org/officeDocument/2006/relationships/hyperlink" Target="https://www.cihi.ca/en/submit-data-and-view-standards/data-standards/data-standards-library" TargetMode="External"/><Relationship Id="rId124" Type="http://schemas.openxmlformats.org/officeDocument/2006/relationships/hyperlink" Target="https://ijpds.org/article/view/2407" TargetMode="External"/><Relationship Id="rId129" Type="http://schemas.openxmlformats.org/officeDocument/2006/relationships/hyperlink" Target="https://healthresearchbc.ca/bc-support-unit/projects/road-map/" TargetMode="External"/><Relationship Id="rId54" Type="http://schemas.openxmlformats.org/officeDocument/2006/relationships/hyperlink" Target="https://bmcpublichealth.biomedcentral.com/articles/10.1186/s12889-019-7884-9" TargetMode="External"/><Relationship Id="rId70" Type="http://schemas.openxmlformats.org/officeDocument/2006/relationships/hyperlink" Target="https://www.ncbi.nlm.nih.gov/pmc/articles/PMC7750592/" TargetMode="External"/><Relationship Id="rId75" Type="http://schemas.openxmlformats.org/officeDocument/2006/relationships/hyperlink" Target="https://www.unwomen.org/sites/default/files/2022-01/Intersectionality-resource-guide-and-toolkit-en.pdf" TargetMode="External"/><Relationship Id="rId91" Type="http://schemas.openxmlformats.org/officeDocument/2006/relationships/hyperlink" Target="https://bmchealthservres.biomedcentral.com/articles/10.1186/s12913-017-2697-y" TargetMode="External"/><Relationship Id="rId96" Type="http://schemas.openxmlformats.org/officeDocument/2006/relationships/hyperlink" Target="https://www.youtube.com/watch?v=roGpiPv5chg" TargetMode="External"/><Relationship Id="rId140" Type="http://schemas.openxmlformats.org/officeDocument/2006/relationships/hyperlink" Target="https://www.youtube.com/watch?v=qqctjAJzrxk" TargetMode="External"/><Relationship Id="rId145" Type="http://schemas.openxmlformats.org/officeDocument/2006/relationships/hyperlink" Target="https://www.youtube.com/@hdrncanad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youtube.com/watch?v=QtKajrHBKf0" TargetMode="External"/><Relationship Id="rId28" Type="http://schemas.openxmlformats.org/officeDocument/2006/relationships/hyperlink" Target="https://www.youtube.com/watch?v=C-usGHWEsLs" TargetMode="External"/><Relationship Id="rId49" Type="http://schemas.openxmlformats.org/officeDocument/2006/relationships/hyperlink" Target="https://www.ibramxkendi.com/how-to-be-an-antiracist" TargetMode="External"/><Relationship Id="rId114" Type="http://schemas.openxmlformats.org/officeDocument/2006/relationships/hyperlink" Target="https://lklein.com/" TargetMode="External"/><Relationship Id="rId119" Type="http://schemas.openxmlformats.org/officeDocument/2006/relationships/hyperlink" Target="https://data-feminism.mitpress.mit.edu/pub/h1w0nbqp/release/3" TargetMode="External"/><Relationship Id="rId44" Type="http://schemas.openxmlformats.org/officeDocument/2006/relationships/hyperlink" Target="https://www.aclrc.com/cared" TargetMode="External"/><Relationship Id="rId60" Type="http://schemas.openxmlformats.org/officeDocument/2006/relationships/hyperlink" Target="https://youtu.be/yiWZK2AxF7M" TargetMode="External"/><Relationship Id="rId65" Type="http://schemas.openxmlformats.org/officeDocument/2006/relationships/hyperlink" Target="https://med.umn.edu/sites/med.umn.edu/files/2022-12/White-Privilege_McIntosh-1989.pdf" TargetMode="External"/><Relationship Id="rId81" Type="http://schemas.openxmlformats.org/officeDocument/2006/relationships/hyperlink" Target="https://www.youtube.com/watch?v=0stGbq22cL0" TargetMode="External"/><Relationship Id="rId86" Type="http://schemas.openxmlformats.org/officeDocument/2006/relationships/hyperlink" Target="https://www.ncbi.nlm.nih.gov/pmc/articles/PMC10123472/" TargetMode="External"/><Relationship Id="rId130" Type="http://schemas.openxmlformats.org/officeDocument/2006/relationships/hyperlink" Target="https://absporu.ca/training-opportunities/elearning-modules/" TargetMode="External"/><Relationship Id="rId135" Type="http://schemas.openxmlformats.org/officeDocument/2006/relationships/hyperlink" Target="https://www.ices.on.ca/wp-content/uploads/2024/11/2.-ICES-Plain-Language-Thesaurus.V3.2024.pdf" TargetMode="External"/><Relationship Id="rId13" Type="http://schemas.openxmlformats.org/officeDocument/2006/relationships/hyperlink" Target="https://www.youtube.com/watch?v=WH23hTYSY8Q" TargetMode="External"/><Relationship Id="rId18" Type="http://schemas.openxmlformats.org/officeDocument/2006/relationships/hyperlink" Target="https://www.hopeforwellness.ca/" TargetMode="External"/><Relationship Id="rId39" Type="http://schemas.openxmlformats.org/officeDocument/2006/relationships/hyperlink" Target="https://aisp.upenn.edu/wp-content/uploads/2022/07/AISP-Toolkit_5.27.20.pdf" TargetMode="External"/><Relationship Id="rId109" Type="http://schemas.openxmlformats.org/officeDocument/2006/relationships/hyperlink" Target="https://secure.cihi.ca/free_products/canadian-coding-standards-2022-en.pdf" TargetMode="External"/><Relationship Id="rId34" Type="http://schemas.openxmlformats.org/officeDocument/2006/relationships/hyperlink" Target="https://www.ncbi.nlm.nih.gov/pmc/articles/PMC6092166/pdf/ethndis-28-231.pdf" TargetMode="External"/><Relationship Id="rId50" Type="http://schemas.openxmlformats.org/officeDocument/2006/relationships/hyperlink" Target="https://newjimcrow.com/" TargetMode="External"/><Relationship Id="rId55" Type="http://schemas.openxmlformats.org/officeDocument/2006/relationships/hyperlink" Target="https://lddi.educ.ubc.ca/equity-diversity-inclusion/" TargetMode="External"/><Relationship Id="rId76" Type="http://schemas.openxmlformats.org/officeDocument/2006/relationships/hyperlink" Target="https://www.penguinrandomhouse.com/books/646508/demystifying-disability-by-emily-ladau/" TargetMode="External"/><Relationship Id="rId97" Type="http://schemas.openxmlformats.org/officeDocument/2006/relationships/hyperlink" Target="https://www.linkedin.com/in/mcethier/?originalSubdomain=ca" TargetMode="External"/><Relationship Id="rId104" Type="http://schemas.openxmlformats.org/officeDocument/2006/relationships/hyperlink" Target="https://www.youtube.com/watch?v=41CqjzjqgIo" TargetMode="External"/><Relationship Id="rId120" Type="http://schemas.openxmlformats.org/officeDocument/2006/relationships/hyperlink" Target="https://data-feminism.mitpress.mit.edu/pub/h1w0nbqp/release/3" TargetMode="External"/><Relationship Id="rId125" Type="http://schemas.openxmlformats.org/officeDocument/2006/relationships/hyperlink" Target="https://www.linkedin.com/in/elise-leong-sit-522b51185/?originalSubdomain=ca" TargetMode="External"/><Relationship Id="rId141" Type="http://schemas.openxmlformats.org/officeDocument/2006/relationships/hyperlink" Target="https://sshrc-crsh.canada.ca/funding-financement/nfrf-fnfr/edi-eng.aspx" TargetMode="External"/><Relationship Id="rId14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pxphub.org/what-social-determinants-of-health-actually-do-within-the-scope-of-a-persons-life/" TargetMode="External"/><Relationship Id="rId92" Type="http://schemas.openxmlformats.org/officeDocument/2006/relationships/hyperlink" Target="https://ijpds.org/article/view/2115" TargetMode="External"/><Relationship Id="rId2" Type="http://schemas.openxmlformats.org/officeDocument/2006/relationships/numbering" Target="numbering.xml"/><Relationship Id="rId29" Type="http://schemas.openxmlformats.org/officeDocument/2006/relationships/hyperlink" Target="https://www.naqsmist.com/introcss" TargetMode="External"/><Relationship Id="rId24" Type="http://schemas.openxmlformats.org/officeDocument/2006/relationships/hyperlink" Target="https://equity.ubc.ca/resources/equity-inclusion-glossary-of-terms/" TargetMode="External"/><Relationship Id="rId40" Type="http://schemas.openxmlformats.org/officeDocument/2006/relationships/hyperlink" Target="https://college.mayo.edu/media/mccms/content-assets/about/news/june-2020/being-an-upstander-racism.pdf" TargetMode="External"/><Relationship Id="rId45" Type="http://schemas.openxmlformats.org/officeDocument/2006/relationships/hyperlink" Target="https://guides.hsict.library.utoronto.ca/c.php?g=727212&amp;p=5248476" TargetMode="External"/><Relationship Id="rId66" Type="http://schemas.openxmlformats.org/officeDocument/2006/relationships/hyperlink" Target="https://static1.squarespace.com/static/5e32157bff63c7446f3f1529/t/5f1739965f252b1d45f0cd4f/1595357599748/Lens-of-Systemic-Oppression.pdf" TargetMode="External"/><Relationship Id="rId87" Type="http://schemas.openxmlformats.org/officeDocument/2006/relationships/hyperlink" Target="https://www.nccih.ca/Publications/Lists/Publications/Attachments/10373/Health_Inequalities_EN_Web_2022-04-26.pdf" TargetMode="External"/><Relationship Id="rId110" Type="http://schemas.openxmlformats.org/officeDocument/2006/relationships/hyperlink" Target="https://weallcount.com/about-us/" TargetMode="External"/><Relationship Id="rId115" Type="http://schemas.openxmlformats.org/officeDocument/2006/relationships/hyperlink" Target="https://www.youtube.com/watch?v=h7lM9SMELkQ&amp;t=1051s" TargetMode="External"/><Relationship Id="rId131" Type="http://schemas.openxmlformats.org/officeDocument/2006/relationships/hyperlink" Target="https://www.youtube.com/watch?v=UjnKDXu9a9U" TargetMode="External"/><Relationship Id="rId136" Type="http://schemas.openxmlformats.org/officeDocument/2006/relationships/hyperlink" Target="https://www.linkedin.com/in/laura-bee-bowler-a2a9477a/" TargetMode="External"/><Relationship Id="rId61" Type="http://schemas.openxmlformats.org/officeDocument/2006/relationships/hyperlink" Target="https://www.accessliving.org/newsroom/blog/ableism-101/" TargetMode="External"/><Relationship Id="rId82" Type="http://schemas.openxmlformats.org/officeDocument/2006/relationships/hyperlink" Target="https://icd.who.int/browse10/2019/en" TargetMode="External"/><Relationship Id="rId19" Type="http://schemas.openxmlformats.org/officeDocument/2006/relationships/hyperlink" Target="https://www.mmiwg-ffada.ca/contact/" TargetMode="External"/><Relationship Id="rId14" Type="http://schemas.openxmlformats.org/officeDocument/2006/relationships/hyperlink" Target="https://www.canada.ca/en/department-national-defence/services/systemic-racism-discrimination/anti-racism-toolkit/courageous-conversations-guide.html" TargetMode="External"/><Relationship Id="rId30" Type="http://schemas.openxmlformats.org/officeDocument/2006/relationships/hyperlink" Target="https://www.hdrn.ca/wp-content/uploads/IDEA-Definitions-and-Principles-June-2023-compressed.pdf" TargetMode="External"/><Relationship Id="rId35" Type="http://schemas.openxmlformats.org/officeDocument/2006/relationships/hyperlink" Target="https://www.youtube.com/watch?v=Nh92nPdwpm0" TargetMode="External"/><Relationship Id="rId56" Type="http://schemas.openxmlformats.org/officeDocument/2006/relationships/hyperlink" Target="https://www.ted.com/talks/kimberle_crenshaw_the_urgency_of_intersectionality?subtitle=en" TargetMode="External"/><Relationship Id="rId77" Type="http://schemas.openxmlformats.org/officeDocument/2006/relationships/hyperlink" Target="https://youtu.be/prtZcWBBC3c?si=66cJecn1e5dPqSVw" TargetMode="External"/><Relationship Id="rId100" Type="http://schemas.openxmlformats.org/officeDocument/2006/relationships/hyperlink" Target="https://www.cihi.ca/en/submit-data-and-view-standards/data-standards/data-standards-development-life-cycle" TargetMode="External"/><Relationship Id="rId105" Type="http://schemas.openxmlformats.org/officeDocument/2006/relationships/hyperlink" Target="http://www.cihi.ca/sites/default/files/document/cihi-reference-data-model-toolkit-en.pdf" TargetMode="External"/><Relationship Id="rId126" Type="http://schemas.openxmlformats.org/officeDocument/2006/relationships/hyperlink" Target="https://www.linkedin.com/in/elise-leong-sit-522b51185/?originalSubdomain=ca" TargetMode="External"/><Relationship Id="rId147" Type="http://schemas.openxmlformats.org/officeDocument/2006/relationships/footer" Target="footer2.xml"/><Relationship Id="rId8" Type="http://schemas.openxmlformats.org/officeDocument/2006/relationships/hyperlink" Target="https://www2.gov.bc.ca/gov/content/health/about-bc-s-health-care-system/office-of-the-provincial-health-officer/unlearning-undoing-project" TargetMode="External"/><Relationship Id="rId51" Type="http://schemas.openxmlformats.org/officeDocument/2006/relationships/hyperlink" Target="https://rehab.queensu.ca/stephanie-nixon" TargetMode="External"/><Relationship Id="rId72" Type="http://schemas.openxmlformats.org/officeDocument/2006/relationships/hyperlink" Target="https://www.youtube.com/watch?v=JOayfGNRw2o" TargetMode="External"/><Relationship Id="rId93" Type="http://schemas.openxmlformats.org/officeDocument/2006/relationships/hyperlink" Target="https://engage.gov.bc.ca/app/uploads/sites/613/2020/11/In-Plain-Sight-Summary-Report.pdf" TargetMode="External"/><Relationship Id="rId98" Type="http://schemas.openxmlformats.org/officeDocument/2006/relationships/hyperlink" Target="https://www.youtube.com/watch?v=dGE9lqmxkp0" TargetMode="External"/><Relationship Id="rId121" Type="http://schemas.openxmlformats.org/officeDocument/2006/relationships/hyperlink" Target="https://www.youtube.com/watch?v=8V-yO7GNNlw" TargetMode="External"/><Relationship Id="rId142" Type="http://schemas.openxmlformats.org/officeDocument/2006/relationships/hyperlink" Target="http://www.mcgill.ca/mssi/files/mssi/guiding_questions_for_applicants_and_evaluators.pdf" TargetMode="External"/><Relationship Id="rId3" Type="http://schemas.openxmlformats.org/officeDocument/2006/relationships/styles" Target="styles.xml"/><Relationship Id="rId25" Type="http://schemas.openxmlformats.org/officeDocument/2006/relationships/hyperlink" Target="https://www.youtube.com/watch?v=LhoLuui9gX8" TargetMode="External"/><Relationship Id="rId46" Type="http://schemas.openxmlformats.org/officeDocument/2006/relationships/hyperlink" Target="https://www.youtube.com/watch?v=O0F3elpcqR0" TargetMode="External"/><Relationship Id="rId67" Type="http://schemas.openxmlformats.org/officeDocument/2006/relationships/hyperlink" Target="https://disabilityvisibilityproject.com/about/" TargetMode="External"/><Relationship Id="rId116" Type="http://schemas.openxmlformats.org/officeDocument/2006/relationships/hyperlink" Target="https://pmc.ncbi.nlm.nih.gov/articles/PMC9792414/" TargetMode="External"/><Relationship Id="rId137" Type="http://schemas.openxmlformats.org/officeDocument/2006/relationships/hyperlink" Target="https://drive.google.com/file/d/17UZYB8pD3JQRhJmtTI65b6oaCVt8bkZH/view?usp=drive_link" TargetMode="External"/><Relationship Id="rId20" Type="http://schemas.openxmlformats.org/officeDocument/2006/relationships/hyperlink" Target="https://www.weavingwellness.ca/" TargetMode="External"/><Relationship Id="rId41" Type="http://schemas.openxmlformats.org/officeDocument/2006/relationships/hyperlink" Target="https://www.youtube.com/watch?v=Wy6eUTLzcU4" TargetMode="External"/><Relationship Id="rId62" Type="http://schemas.openxmlformats.org/officeDocument/2006/relationships/hyperlink" Target="https://guidetoallyship.com/" TargetMode="External"/><Relationship Id="rId83" Type="http://schemas.openxmlformats.org/officeDocument/2006/relationships/hyperlink" Target="https://www.youtube.com/playlist?list=PLFvgvG0dOW24f9sSc0HG5W5icuWcKcEq_" TargetMode="External"/><Relationship Id="rId88" Type="http://schemas.openxmlformats.org/officeDocument/2006/relationships/hyperlink" Target="about:blank" TargetMode="External"/><Relationship Id="rId111" Type="http://schemas.openxmlformats.org/officeDocument/2006/relationships/hyperlink" Target="https://dusp.mit.edu/people/catherine-dignazio" TargetMode="External"/><Relationship Id="rId132" Type="http://schemas.openxmlformats.org/officeDocument/2006/relationships/hyperlink" Target="https://www.youtube.com/watch?v=TGeTXe7v5JY" TargetMode="External"/><Relationship Id="rId15" Type="http://schemas.openxmlformats.org/officeDocument/2006/relationships/hyperlink" Target="https://healourcommunities.org/wp-content/uploads/2018/12/NDORH_ConversationGuide_2019_V6_12-10-18-FINAL_proofed.pdf" TargetMode="External"/><Relationship Id="rId36" Type="http://schemas.openxmlformats.org/officeDocument/2006/relationships/hyperlink" Target="https://youtu.be/msoBTIv1VqM" TargetMode="External"/><Relationship Id="rId57" Type="http://schemas.openxmlformats.org/officeDocument/2006/relationships/hyperlink" Target="https://vpfo.ubc.ca/2021/03/intersectionality-what-is-it-and-why-it-matters/" TargetMode="External"/><Relationship Id="rId106" Type="http://schemas.openxmlformats.org/officeDocument/2006/relationships/hyperlink" Target="https://www.cihi.ca/en/connected-care" TargetMode="External"/><Relationship Id="rId127" Type="http://schemas.openxmlformats.org/officeDocument/2006/relationships/hyperlink" Target="https://chicagobeyond.org/" TargetMode="External"/><Relationship Id="rId10" Type="http://schemas.openxmlformats.org/officeDocument/2006/relationships/hyperlink" Target="https://www.rcaanc-cirnac.gc.ca/eng/1450124405592/1529106060525" TargetMode="External"/><Relationship Id="rId31" Type="http://schemas.openxmlformats.org/officeDocument/2006/relationships/hyperlink" Target="https://sph.emory.edu/profile/faculty/camara-jones" TargetMode="External"/><Relationship Id="rId52" Type="http://schemas.openxmlformats.org/officeDocument/2006/relationships/hyperlink" Target="https://www.law.columbia.edu/faculty/kimberle-w-crenshaw" TargetMode="External"/><Relationship Id="rId73" Type="http://schemas.openxmlformats.org/officeDocument/2006/relationships/hyperlink" Target="https://www.canada.ca/en/women-gender-equality/gender-based-analysis-plus/take-course.html" TargetMode="External"/><Relationship Id="rId78" Type="http://schemas.openxmlformats.org/officeDocument/2006/relationships/hyperlink" Target="https://nccdh.ca/images/uploads/comments/Lets-talk-whiteness-and-health-equity_2020_EN.pdf" TargetMode="External"/><Relationship Id="rId94" Type="http://schemas.openxmlformats.org/officeDocument/2006/relationships/hyperlink" Target="https://scoinc.mb.ca/wp-content/uploads/2021/07/SCO-Racism-Report-final-WEB-wcag.pdf" TargetMode="External"/><Relationship Id="rId99" Type="http://schemas.openxmlformats.org/officeDocument/2006/relationships/hyperlink" Target="https://www.cihi.ca/en/submit-data-and-view-standards/data-standards/what-are-health-data-standards" TargetMode="External"/><Relationship Id="rId101" Type="http://schemas.openxmlformats.org/officeDocument/2006/relationships/hyperlink" Target="https://www.youtube.com/watch?v=pPdhkhPb8WY" TargetMode="External"/><Relationship Id="rId122" Type="http://schemas.openxmlformats.org/officeDocument/2006/relationships/hyperlink" Target="https://www.scottdemerson.ca/" TargetMode="External"/><Relationship Id="rId143" Type="http://schemas.openxmlformats.org/officeDocument/2006/relationships/hyperlink" Target="http://hdrn.ca" TargetMode="External"/><Relationship Id="rId148"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ehprnh2mwo3.exactdn.com/wp-content/uploads/2021/01/Calls_to_Action_English2.pdf" TargetMode="External"/><Relationship Id="rId26" Type="http://schemas.openxmlformats.org/officeDocument/2006/relationships/hyperlink" Target="https://www.youtube.com/watch?v=NJWkSBtUag8" TargetMode="External"/><Relationship Id="rId47" Type="http://schemas.openxmlformats.org/officeDocument/2006/relationships/hyperlink" Target="https://www.youtube.com/watch?v=I1wmo7u0TPQ&amp;t=21s" TargetMode="External"/><Relationship Id="rId68" Type="http://schemas.openxmlformats.org/officeDocument/2006/relationships/hyperlink" Target="https://www.canada.ca/en/public-health/services/publications/science-research-data/how-integrate-intersectionality-theory-quantitative-health-equity-analysis.html" TargetMode="External"/><Relationship Id="rId89" Type="http://schemas.openxmlformats.org/officeDocument/2006/relationships/hyperlink" Target="https://www.youtube.com/watch?v=e9UkOPNtmS0" TargetMode="External"/><Relationship Id="rId112" Type="http://schemas.openxmlformats.org/officeDocument/2006/relationships/hyperlink" Target="https://dusp.mit.edu/people/catherine-dignazio" TargetMode="External"/><Relationship Id="rId133" Type="http://schemas.openxmlformats.org/officeDocument/2006/relationships/hyperlink" Target="https://www.scpor.ca/porlet20" TargetMode="External"/><Relationship Id="rId16" Type="http://schemas.openxmlformats.org/officeDocument/2006/relationships/hyperlink" Target="https://caringacross.org/blog/talking-about-race/" TargetMode="External"/><Relationship Id="rId37" Type="http://schemas.openxmlformats.org/officeDocument/2006/relationships/hyperlink" Target="https://youtu.be/KCxbl5QgFZw" TargetMode="External"/><Relationship Id="rId58" Type="http://schemas.openxmlformats.org/officeDocument/2006/relationships/hyperlink" Target="https://unitedwaysem.org/equity_challenge/day-11-intersectionality-our-identities-and-our-lived-experience/" TargetMode="External"/><Relationship Id="rId79" Type="http://schemas.openxmlformats.org/officeDocument/2006/relationships/hyperlink" Target="https://sites.google.com/view/amiableist/download-the-resource?authuser=0" TargetMode="External"/><Relationship Id="rId102" Type="http://schemas.openxmlformats.org/officeDocument/2006/relationships/hyperlink" Target="https://www.youtube.com/watch?v=1y2D4SLpNP0" TargetMode="External"/><Relationship Id="rId123" Type="http://schemas.openxmlformats.org/officeDocument/2006/relationships/hyperlink" Target="http://mchp-appserv.cpe.umanitoba.ca/list.php?type=concepts" TargetMode="External"/><Relationship Id="rId144" Type="http://schemas.openxmlformats.org/officeDocument/2006/relationships/hyperlink" Target="https://ca.linkedin.com/company/hdrnrrds" TargetMode="External"/><Relationship Id="rId90" Type="http://schemas.openxmlformats.org/officeDocument/2006/relationships/hyperlink" Target="https://www.allianceon.org/sites/default/files/Implementation_Guide_-_Demographic_Data_Collection_FOR_DISTRIBUTION_Nov_2023.pdf"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oyv+IrnkgOBY+4JyaO+/FNXbew==">CgMxLjAaDQoBMBIICgYIBTICCAEaDQoBMRIICgYIBTICCAEyCGguZ2pkZ3hzMg5oLmUweDAybmx5OGZicTIJaC4zMGowemxsMgloLjFmb2I5dGUyDmguNGU4NXY5a2h3eGN4MgloLjN6bnlzaDcyCWguMmV0OTJwMDIIaC50eWpjd3QyCWguM2R5NnZrbTgAciExdXVIelZ0NmRQS2lxSUhEN3dERGhKdU9lSTlITUx5bHE=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7032</Words>
  <Characters>40085</Characters>
  <Application>Microsoft Office Word</Application>
  <DocSecurity>2</DocSecurity>
  <Lines>334</Lines>
  <Paragraphs>94</Paragraphs>
  <ScaleCrop>false</ScaleCrop>
  <Company/>
  <LinksUpToDate>false</LinksUpToDate>
  <CharactersWithSpaces>47023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3</cp:revision>
  <dcterms:created xsi:type="dcterms:W3CDTF">2026-01-05T23:28:00Z</dcterms:created>
  <dcterms:modified xsi:type="dcterms:W3CDTF">2026-01-06T00:02:00Z</dcterms:modified>
</cp:coreProperties>
</file>