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tag w:val="goog_rdk_0"/>
        <w:id w:val="566196184"/>
      </w:sdtPr>
      <w:sdtContent>
        <w:p w14:paraId="2CB3D50E" w14:textId="77777777" w:rsidR="008948CB" w:rsidRDefault="00000000">
          <w:pPr>
            <w:pStyle w:val="Title"/>
            <w:spacing w:after="240"/>
            <w:rPr>
              <w:color w:val="00274A"/>
            </w:rPr>
          </w:pPr>
          <w:r>
            <w:rPr>
              <w:color w:val="00274A"/>
            </w:rPr>
            <w:t xml:space="preserve">HDRN Canada </w:t>
          </w:r>
        </w:p>
      </w:sdtContent>
    </w:sdt>
    <w:p w14:paraId="0A0142D8" w14:textId="77777777" w:rsidR="008948CB" w:rsidRDefault="00000000">
      <w:pPr>
        <w:pStyle w:val="Subtitle"/>
        <w:spacing w:line="276" w:lineRule="auto"/>
      </w:pPr>
      <w:r>
        <w:t>IDEA Strategy Action Plan</w:t>
      </w:r>
    </w:p>
    <w:sdt>
      <w:sdtPr>
        <w:tag w:val="goog_rdk_1"/>
        <w:id w:val="-595132889"/>
      </w:sdtPr>
      <w:sdtContent>
        <w:p w14:paraId="6D6E1A41" w14:textId="77777777" w:rsidR="008948CB" w:rsidRDefault="00000000">
          <w:pPr>
            <w:pStyle w:val="Title"/>
            <w:spacing w:line="276" w:lineRule="auto"/>
          </w:pPr>
          <w:r>
            <w:t>September 19, 2025</w:t>
          </w:r>
          <w:r>
            <w:br w:type="page"/>
          </w:r>
        </w:p>
      </w:sdtContent>
    </w:sdt>
    <w:p w14:paraId="33F21BE3" w14:textId="77777777" w:rsidR="008948CB" w:rsidRDefault="00000000">
      <w:pPr>
        <w:pStyle w:val="Title"/>
        <w:spacing w:after="240"/>
        <w:rPr>
          <w:color w:val="006A78"/>
          <w:sz w:val="36"/>
          <w:szCs w:val="36"/>
        </w:rPr>
      </w:pPr>
      <w:r>
        <w:rPr>
          <w:color w:val="006A78"/>
          <w:sz w:val="36"/>
          <w:szCs w:val="36"/>
        </w:rPr>
        <w:lastRenderedPageBreak/>
        <w:t>Table of Contents</w:t>
      </w:r>
    </w:p>
    <w:sdt>
      <w:sdtPr>
        <w:rPr>
          <w:b w:val="0"/>
          <w:bCs w:val="0"/>
          <w:noProof w:val="0"/>
        </w:rPr>
        <w:id w:val="1575261900"/>
        <w:docPartObj>
          <w:docPartGallery w:val="Table of Contents"/>
          <w:docPartUnique/>
        </w:docPartObj>
      </w:sdtPr>
      <w:sdtContent>
        <w:p w14:paraId="6A249912" w14:textId="77777777" w:rsidR="006F0924" w:rsidRDefault="00000000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Toc218606824" w:history="1">
            <w:r w:rsidR="006F0924" w:rsidRPr="0014605B">
              <w:rPr>
                <w:rStyle w:val="Hyperlink"/>
              </w:rPr>
              <w:t>Strategy 1 - Learning &amp; Unlearning </w:t>
            </w:r>
            <w:r w:rsidR="006F0924">
              <w:rPr>
                <w:webHidden/>
              </w:rPr>
              <w:tab/>
            </w:r>
            <w:r w:rsidR="006F0924">
              <w:rPr>
                <w:webHidden/>
              </w:rPr>
              <w:fldChar w:fldCharType="begin"/>
            </w:r>
            <w:r w:rsidR="006F0924">
              <w:rPr>
                <w:webHidden/>
              </w:rPr>
              <w:instrText xml:space="preserve"> PAGEREF _Toc218606824 \h </w:instrText>
            </w:r>
            <w:r w:rsidR="006F0924">
              <w:rPr>
                <w:webHidden/>
              </w:rPr>
            </w:r>
            <w:r w:rsidR="006F0924">
              <w:rPr>
                <w:webHidden/>
              </w:rPr>
              <w:fldChar w:fldCharType="separate"/>
            </w:r>
            <w:r w:rsidR="006F0924">
              <w:rPr>
                <w:webHidden/>
              </w:rPr>
              <w:t>3</w:t>
            </w:r>
            <w:r w:rsidR="006F0924">
              <w:rPr>
                <w:webHidden/>
              </w:rPr>
              <w:fldChar w:fldCharType="end"/>
            </w:r>
          </w:hyperlink>
        </w:p>
        <w:p w14:paraId="19113DEE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25" w:history="1">
            <w:r w:rsidR="006F0924" w:rsidRPr="0014605B">
              <w:rPr>
                <w:rStyle w:val="Hyperlink"/>
                <w:noProof/>
              </w:rPr>
              <w:t>Core Competency Development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_Toc218606825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3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458186A3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26" w:history="1">
            <w:r w:rsidR="006F0924" w:rsidRPr="0014605B">
              <w:rPr>
                <w:rStyle w:val="Hyperlink"/>
                <w:noProof/>
              </w:rPr>
              <w:t>From HDRN Canada’s IDEA Strategy: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_Toc218606826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3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1516F761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27" w:history="1">
            <w:r w:rsidR="006F0924" w:rsidRPr="0014605B">
              <w:rPr>
                <w:rStyle w:val="Hyperlink"/>
                <w:noProof/>
              </w:rPr>
              <w:t>Benefit &amp; Impact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_Toc218606827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3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2D1D07C0" w14:textId="77777777" w:rsidR="006F0924" w:rsidRDefault="00000000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hyperlink w:anchor="_Toc218606828" w:history="1">
            <w:r w:rsidR="006F0924" w:rsidRPr="0014605B">
              <w:rPr>
                <w:rStyle w:val="Hyperlink"/>
              </w:rPr>
              <w:t>Strategy 2 - Facilitating IDEA in Administrative Data Research </w:t>
            </w:r>
            <w:r w:rsidR="006F0924">
              <w:rPr>
                <w:webHidden/>
              </w:rPr>
              <w:tab/>
            </w:r>
            <w:r w:rsidR="006F0924">
              <w:rPr>
                <w:webHidden/>
              </w:rPr>
              <w:fldChar w:fldCharType="begin"/>
            </w:r>
            <w:r w:rsidR="006F0924">
              <w:rPr>
                <w:webHidden/>
              </w:rPr>
              <w:instrText xml:space="preserve"> PAGEREF _Toc218606828 \h </w:instrText>
            </w:r>
            <w:r w:rsidR="006F0924">
              <w:rPr>
                <w:webHidden/>
              </w:rPr>
            </w:r>
            <w:r w:rsidR="006F0924">
              <w:rPr>
                <w:webHidden/>
              </w:rPr>
              <w:fldChar w:fldCharType="separate"/>
            </w:r>
            <w:r w:rsidR="006F0924">
              <w:rPr>
                <w:webHidden/>
              </w:rPr>
              <w:t>3</w:t>
            </w:r>
            <w:r w:rsidR="006F0924">
              <w:rPr>
                <w:webHidden/>
              </w:rPr>
              <w:fldChar w:fldCharType="end"/>
            </w:r>
          </w:hyperlink>
        </w:p>
        <w:p w14:paraId="4DBF1D7A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29" w:history="1">
            <w:r w:rsidR="006F0924" w:rsidRPr="0014605B">
              <w:rPr>
                <w:rStyle w:val="Hyperlink"/>
                <w:noProof/>
              </w:rPr>
              <w:t>From HDRN Canada’s IDEA Strategy: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_Toc218606829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4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37DAAB29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0" w:history="1">
            <w:r w:rsidR="006F0924" w:rsidRPr="0014605B">
              <w:rPr>
                <w:rStyle w:val="Hyperlink"/>
                <w:noProof/>
              </w:rPr>
              <w:t>Benefit &amp; Impact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_Toc218606830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4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5AE51591" w14:textId="77777777" w:rsidR="006F0924" w:rsidRDefault="00000000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hyperlink w:anchor="_Toc218606831" w:history="1">
            <w:r w:rsidR="006F0924" w:rsidRPr="0014605B">
              <w:rPr>
                <w:rStyle w:val="Hyperlink"/>
              </w:rPr>
              <w:t>Strategy 3 - Cultivating Trust &amp; Reciprocity in Community Partnerships </w:t>
            </w:r>
            <w:r w:rsidR="006F0924">
              <w:rPr>
                <w:webHidden/>
              </w:rPr>
              <w:tab/>
            </w:r>
            <w:r w:rsidR="006F0924">
              <w:rPr>
                <w:webHidden/>
              </w:rPr>
              <w:fldChar w:fldCharType="begin"/>
            </w:r>
            <w:r w:rsidR="006F0924">
              <w:rPr>
                <w:webHidden/>
              </w:rPr>
              <w:instrText xml:space="preserve"> PAGEREF _Toc218606831 \h </w:instrText>
            </w:r>
            <w:r w:rsidR="006F0924">
              <w:rPr>
                <w:webHidden/>
              </w:rPr>
            </w:r>
            <w:r w:rsidR="006F0924">
              <w:rPr>
                <w:webHidden/>
              </w:rPr>
              <w:fldChar w:fldCharType="separate"/>
            </w:r>
            <w:r w:rsidR="006F0924">
              <w:rPr>
                <w:webHidden/>
              </w:rPr>
              <w:t>4</w:t>
            </w:r>
            <w:r w:rsidR="006F0924">
              <w:rPr>
                <w:webHidden/>
              </w:rPr>
              <w:fldChar w:fldCharType="end"/>
            </w:r>
          </w:hyperlink>
        </w:p>
        <w:p w14:paraId="21793511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2" w:history="1">
            <w:r w:rsidR="006F0924" w:rsidRPr="0014605B">
              <w:rPr>
                <w:rStyle w:val="Hyperlink"/>
                <w:noProof/>
              </w:rPr>
              <w:t>What this will look like: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_Toc218606832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4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41F59B67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3" w:history="1">
            <w:r w:rsidR="006F0924" w:rsidRPr="0014605B">
              <w:rPr>
                <w:rStyle w:val="Hyperlink"/>
                <w:noProof/>
              </w:rPr>
              <w:t>From HDRN Canada’s IDEA Strategy: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_Toc218606833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4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06578A2D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4" w:history="1">
            <w:r w:rsidR="006F0924" w:rsidRPr="0014605B">
              <w:rPr>
                <w:rStyle w:val="Hyperlink"/>
                <w:noProof/>
              </w:rPr>
              <w:t>Benefit &amp; Impact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_Toc218606834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4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675C85F6" w14:textId="77777777" w:rsidR="006F0924" w:rsidRDefault="00000000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CA"/>
              <w14:ligatures w14:val="standardContextual"/>
            </w:rPr>
          </w:pPr>
          <w:hyperlink w:anchor="_Toc218606835" w:history="1">
            <w:r w:rsidR="006F0924" w:rsidRPr="0014605B">
              <w:rPr>
                <w:rStyle w:val="Hyperlink"/>
              </w:rPr>
              <w:t>Strategy 4 - Providing Leadership and Advocacy in IDEA </w:t>
            </w:r>
            <w:r w:rsidR="006F0924">
              <w:rPr>
                <w:webHidden/>
              </w:rPr>
              <w:tab/>
            </w:r>
            <w:r w:rsidR="006F0924">
              <w:rPr>
                <w:webHidden/>
              </w:rPr>
              <w:fldChar w:fldCharType="begin"/>
            </w:r>
            <w:r w:rsidR="006F0924">
              <w:rPr>
                <w:webHidden/>
              </w:rPr>
              <w:instrText xml:space="preserve"> PAGEREF _Toc218606835 \h </w:instrText>
            </w:r>
            <w:r w:rsidR="006F0924">
              <w:rPr>
                <w:webHidden/>
              </w:rPr>
            </w:r>
            <w:r w:rsidR="006F0924">
              <w:rPr>
                <w:webHidden/>
              </w:rPr>
              <w:fldChar w:fldCharType="separate"/>
            </w:r>
            <w:r w:rsidR="006F0924">
              <w:rPr>
                <w:webHidden/>
              </w:rPr>
              <w:t>5</w:t>
            </w:r>
            <w:r w:rsidR="006F0924">
              <w:rPr>
                <w:webHidden/>
              </w:rPr>
              <w:fldChar w:fldCharType="end"/>
            </w:r>
          </w:hyperlink>
        </w:p>
        <w:p w14:paraId="638C0F3F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6" w:history="1">
            <w:r w:rsidR="006F0924" w:rsidRPr="0014605B">
              <w:rPr>
                <w:rStyle w:val="Hyperlink"/>
                <w:noProof/>
              </w:rPr>
              <w:t>From HDRN Canada’s IDEA Strategy: 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_Toc218606836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5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0F31DEC6" w14:textId="77777777" w:rsidR="006F0924" w:rsidRDefault="00000000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noProof/>
              <w:kern w:val="2"/>
              <w:lang w:val="en-CA"/>
              <w14:ligatures w14:val="standardContextual"/>
            </w:rPr>
          </w:pPr>
          <w:hyperlink w:anchor="_Toc218606837" w:history="1">
            <w:r w:rsidR="006F0924" w:rsidRPr="0014605B">
              <w:rPr>
                <w:rStyle w:val="Hyperlink"/>
                <w:noProof/>
              </w:rPr>
              <w:t>Benefit &amp; Impact</w:t>
            </w:r>
            <w:r w:rsidR="006F0924">
              <w:rPr>
                <w:noProof/>
                <w:webHidden/>
              </w:rPr>
              <w:tab/>
            </w:r>
            <w:r w:rsidR="006F0924">
              <w:rPr>
                <w:noProof/>
                <w:webHidden/>
              </w:rPr>
              <w:fldChar w:fldCharType="begin"/>
            </w:r>
            <w:r w:rsidR="006F0924">
              <w:rPr>
                <w:noProof/>
                <w:webHidden/>
              </w:rPr>
              <w:instrText xml:space="preserve"> PAGEREF _Toc218606837 \h </w:instrText>
            </w:r>
            <w:r w:rsidR="006F0924">
              <w:rPr>
                <w:noProof/>
                <w:webHidden/>
              </w:rPr>
            </w:r>
            <w:r w:rsidR="006F0924">
              <w:rPr>
                <w:noProof/>
                <w:webHidden/>
              </w:rPr>
              <w:fldChar w:fldCharType="separate"/>
            </w:r>
            <w:r w:rsidR="006F0924">
              <w:rPr>
                <w:noProof/>
                <w:webHidden/>
              </w:rPr>
              <w:t>5</w:t>
            </w:r>
            <w:r w:rsidR="006F0924">
              <w:rPr>
                <w:noProof/>
                <w:webHidden/>
              </w:rPr>
              <w:fldChar w:fldCharType="end"/>
            </w:r>
          </w:hyperlink>
        </w:p>
        <w:p w14:paraId="073C0137" w14:textId="77777777" w:rsidR="008948CB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070"/>
            </w:tabs>
            <w:spacing w:after="100"/>
            <w:rPr>
              <w:b/>
              <w:color w:val="000000"/>
            </w:rPr>
          </w:pPr>
          <w:r>
            <w:fldChar w:fldCharType="end"/>
          </w:r>
        </w:p>
      </w:sdtContent>
    </w:sdt>
    <w:p w14:paraId="24073FB3" w14:textId="77777777" w:rsidR="008948CB" w:rsidRDefault="00000000">
      <w:pPr>
        <w:spacing w:after="0" w:line="240" w:lineRule="auto"/>
        <w:rPr>
          <w:rFonts w:ascii="Lato" w:eastAsia="Lato" w:hAnsi="Lato" w:cs="Lato"/>
          <w:b/>
          <w:color w:val="006A78"/>
        </w:rPr>
      </w:pPr>
      <w:r>
        <w:br w:type="page"/>
      </w:r>
    </w:p>
    <w:p w14:paraId="452369A7" w14:textId="77777777" w:rsidR="008948CB" w:rsidRDefault="00000000">
      <w:pPr>
        <w:pStyle w:val="Heading1"/>
      </w:pPr>
      <w:bookmarkStart w:id="0" w:name="_heading=h.gjdgxs" w:colFirst="0" w:colLast="0"/>
      <w:bookmarkStart w:id="1" w:name="_Toc218606824"/>
      <w:bookmarkEnd w:id="0"/>
      <w:r>
        <w:lastRenderedPageBreak/>
        <w:t xml:space="preserve">Strategy 1 - Learning </w:t>
      </w:r>
      <w:r w:rsidR="0044305C">
        <w:t>&amp;</w:t>
      </w:r>
      <w:r>
        <w:t xml:space="preserve"> Unlearning </w:t>
      </w:r>
      <w:bookmarkEnd w:id="1"/>
      <w:r>
        <w:t xml:space="preserve"> </w:t>
      </w:r>
    </w:p>
    <w:p w14:paraId="7A990B46" w14:textId="77777777" w:rsidR="008948CB" w:rsidRDefault="00000000">
      <w:r>
        <w:t xml:space="preserve">Planned </w:t>
      </w:r>
      <w:r w:rsidR="0044305C">
        <w:t>d</w:t>
      </w:r>
      <w:r>
        <w:t xml:space="preserve">eliverable: Defined set of baseline </w:t>
      </w:r>
      <w:r w:rsidR="0044305C">
        <w:t>and</w:t>
      </w:r>
      <w:r>
        <w:t xml:space="preserve"> role</w:t>
      </w:r>
      <w:r w:rsidR="0044305C">
        <w:t>-</w:t>
      </w:r>
      <w:r>
        <w:t>specific core IDEA competencies for individuals working in the administrative data environment</w:t>
      </w:r>
      <w:r w:rsidR="0044305C">
        <w:t>.</w:t>
      </w:r>
    </w:p>
    <w:p w14:paraId="5C5273F0" w14:textId="77777777" w:rsidR="008948CB" w:rsidRDefault="00000000">
      <w:pPr>
        <w:pStyle w:val="Heading2"/>
      </w:pPr>
      <w:bookmarkStart w:id="2" w:name="_heading=h.1kq3yqyqyhkl" w:colFirst="0" w:colLast="0"/>
      <w:bookmarkStart w:id="3" w:name="_Toc218606825"/>
      <w:bookmarkEnd w:id="2"/>
      <w:r>
        <w:t xml:space="preserve">Core Competency </w:t>
      </w:r>
      <w:r w:rsidR="0044305C">
        <w:t>D</w:t>
      </w:r>
      <w:r>
        <w:t>evelopment </w:t>
      </w:r>
      <w:bookmarkEnd w:id="3"/>
      <w:r>
        <w:t xml:space="preserve"> </w:t>
      </w:r>
    </w:p>
    <w:p w14:paraId="6236B399" w14:textId="77777777" w:rsidR="008948CB" w:rsidRDefault="00000000" w:rsidP="00B4284F">
      <w:pPr>
        <w:pStyle w:val="ListParagraph"/>
        <w:numPr>
          <w:ilvl w:val="0"/>
          <w:numId w:val="6"/>
        </w:numPr>
      </w:pPr>
      <w:r>
        <w:t xml:space="preserve">Environmental scan/needs assessment  </w:t>
      </w:r>
    </w:p>
    <w:p w14:paraId="6794E69F" w14:textId="77777777" w:rsidR="008948CB" w:rsidRDefault="00000000" w:rsidP="00B4284F">
      <w:pPr>
        <w:pStyle w:val="ListParagraph"/>
        <w:numPr>
          <w:ilvl w:val="0"/>
          <w:numId w:val="6"/>
        </w:numPr>
      </w:pPr>
      <w:r>
        <w:t xml:space="preserve">Thematic analysis  </w:t>
      </w:r>
    </w:p>
    <w:p w14:paraId="56604D22" w14:textId="77777777" w:rsidR="008948CB" w:rsidRDefault="00000000" w:rsidP="00B4284F">
      <w:pPr>
        <w:pStyle w:val="ListParagraph"/>
        <w:numPr>
          <w:ilvl w:val="0"/>
          <w:numId w:val="6"/>
        </w:numPr>
      </w:pPr>
      <w:r>
        <w:t>Competency creation and curation</w:t>
      </w:r>
    </w:p>
    <w:p w14:paraId="477BF65B" w14:textId="77777777" w:rsidR="008948CB" w:rsidRDefault="00000000">
      <w:pPr>
        <w:pStyle w:val="Heading2"/>
      </w:pPr>
      <w:bookmarkStart w:id="4" w:name="_heading=h.5in6u4xfwd60" w:colFirst="0" w:colLast="0"/>
      <w:bookmarkStart w:id="5" w:name="_Toc218606826"/>
      <w:bookmarkEnd w:id="4"/>
      <w:r>
        <w:t>From HDRN Canada’s IDEA Strategy: </w:t>
      </w:r>
      <w:bookmarkEnd w:id="5"/>
      <w:r>
        <w:t xml:space="preserve"> </w:t>
      </w:r>
    </w:p>
    <w:p w14:paraId="79A6D533" w14:textId="77777777" w:rsidR="008948CB" w:rsidRDefault="00000000" w:rsidP="00B4284F">
      <w:pPr>
        <w:pStyle w:val="ListParagraph"/>
        <w:numPr>
          <w:ilvl w:val="0"/>
          <w:numId w:val="7"/>
        </w:numPr>
      </w:pPr>
      <w:r>
        <w:t xml:space="preserve">Dedicating resources for training and knowledge sharing  </w:t>
      </w:r>
    </w:p>
    <w:p w14:paraId="104E050F" w14:textId="77777777" w:rsidR="008948CB" w:rsidRDefault="00000000" w:rsidP="00B4284F">
      <w:pPr>
        <w:pStyle w:val="ListParagraph"/>
        <w:numPr>
          <w:ilvl w:val="0"/>
          <w:numId w:val="7"/>
        </w:numPr>
      </w:pPr>
      <w:r>
        <w:t>Developing safer spaces for conversations about personal and systemic biases</w:t>
      </w:r>
    </w:p>
    <w:p w14:paraId="1C24C9C6" w14:textId="77777777" w:rsidR="008948CB" w:rsidRDefault="00000000">
      <w:pPr>
        <w:pStyle w:val="Heading2"/>
      </w:pPr>
      <w:bookmarkStart w:id="6" w:name="_heading=h.4c55portrh7o" w:colFirst="0" w:colLast="0"/>
      <w:bookmarkStart w:id="7" w:name="_Toc218606827"/>
      <w:bookmarkEnd w:id="6"/>
      <w:r>
        <w:t xml:space="preserve">Benefit </w:t>
      </w:r>
      <w:r w:rsidR="0044305C">
        <w:t>&amp;</w:t>
      </w:r>
      <w:r>
        <w:t xml:space="preserve"> Impact </w:t>
      </w:r>
      <w:bookmarkEnd w:id="7"/>
      <w:r>
        <w:t xml:space="preserve"> </w:t>
      </w:r>
    </w:p>
    <w:p w14:paraId="4A5D62AF" w14:textId="77777777" w:rsidR="008948CB" w:rsidRDefault="00000000" w:rsidP="00B4284F">
      <w:pPr>
        <w:pStyle w:val="ListParagraph"/>
        <w:numPr>
          <w:ilvl w:val="0"/>
          <w:numId w:val="8"/>
        </w:numPr>
      </w:pPr>
      <w:r>
        <w:t xml:space="preserve">Connects IDEA competencies directly with administrative data space  </w:t>
      </w:r>
    </w:p>
    <w:p w14:paraId="7B9F9E6D" w14:textId="77777777" w:rsidR="008948CB" w:rsidRDefault="00000000" w:rsidP="00B4284F">
      <w:pPr>
        <w:pStyle w:val="ListParagraph"/>
        <w:numPr>
          <w:ilvl w:val="0"/>
          <w:numId w:val="8"/>
        </w:numPr>
      </w:pPr>
      <w:r>
        <w:t xml:space="preserve">Creates space for HDRN Canada to lead in setting expectations around IDEA  </w:t>
      </w:r>
    </w:p>
    <w:p w14:paraId="358DA70C" w14:textId="77777777" w:rsidR="008948CB" w:rsidRDefault="00000000" w:rsidP="00B4284F">
      <w:pPr>
        <w:pStyle w:val="ListParagraph"/>
        <w:numPr>
          <w:ilvl w:val="0"/>
          <w:numId w:val="8"/>
        </w:numPr>
      </w:pPr>
      <w:r>
        <w:t>Defined competencies will help to identify current knowledge and guide future efforts</w:t>
      </w:r>
    </w:p>
    <w:p w14:paraId="164E3CF8" w14:textId="77777777" w:rsidR="008948CB" w:rsidRDefault="00000000">
      <w:pPr>
        <w:pStyle w:val="Heading1"/>
      </w:pPr>
      <w:bookmarkStart w:id="8" w:name="_heading=h.b5vxoa3v1j8y" w:colFirst="0" w:colLast="0"/>
      <w:bookmarkStart w:id="9" w:name="_Toc218606828"/>
      <w:bookmarkEnd w:id="8"/>
      <w:r>
        <w:t>Strategy 2 - Facilitating IDEA in Administrative Data Research </w:t>
      </w:r>
      <w:bookmarkEnd w:id="9"/>
      <w:r>
        <w:t xml:space="preserve"> </w:t>
      </w:r>
    </w:p>
    <w:p w14:paraId="5285C61E" w14:textId="77777777" w:rsidR="008948CB" w:rsidRDefault="00000000">
      <w:r>
        <w:t xml:space="preserve">Planned </w:t>
      </w:r>
      <w:r w:rsidR="0044305C">
        <w:t>d</w:t>
      </w:r>
      <w:r>
        <w:t>eliverable: Annotated briefing notes summarizing background knowledge and recommended actions to embed IDEA within HDRN Canada’s four priority infrastructure projects. </w:t>
      </w:r>
    </w:p>
    <w:p w14:paraId="710E466F" w14:textId="77777777" w:rsidR="008948CB" w:rsidRDefault="00000000" w:rsidP="00B4284F">
      <w:pPr>
        <w:pStyle w:val="ListParagraph"/>
        <w:numPr>
          <w:ilvl w:val="0"/>
          <w:numId w:val="9"/>
        </w:numPr>
      </w:pPr>
      <w:r>
        <w:t xml:space="preserve">Pan-Canadian Concept Dictionary  </w:t>
      </w:r>
    </w:p>
    <w:p w14:paraId="4BB112D9" w14:textId="77777777" w:rsidR="008948CB" w:rsidRDefault="00000000" w:rsidP="00B4284F">
      <w:pPr>
        <w:pStyle w:val="ListParagraph"/>
        <w:numPr>
          <w:ilvl w:val="0"/>
          <w:numId w:val="9"/>
        </w:numPr>
      </w:pPr>
      <w:r>
        <w:t xml:space="preserve">Phenotype Library  </w:t>
      </w:r>
    </w:p>
    <w:p w14:paraId="632CF8B4" w14:textId="77777777" w:rsidR="008948CB" w:rsidRDefault="00000000" w:rsidP="00B4284F">
      <w:pPr>
        <w:pStyle w:val="ListParagraph"/>
        <w:numPr>
          <w:ilvl w:val="0"/>
          <w:numId w:val="9"/>
        </w:numPr>
      </w:pPr>
      <w:r>
        <w:t xml:space="preserve">Data Biographies  </w:t>
      </w:r>
    </w:p>
    <w:p w14:paraId="4F4E047B" w14:textId="77777777" w:rsidR="008948CB" w:rsidRDefault="00000000" w:rsidP="00B4284F">
      <w:pPr>
        <w:pStyle w:val="ListParagraph"/>
        <w:numPr>
          <w:ilvl w:val="0"/>
          <w:numId w:val="9"/>
        </w:numPr>
      </w:pPr>
      <w:r>
        <w:t>Common Data Models</w:t>
      </w:r>
    </w:p>
    <w:p w14:paraId="7F0EBC85" w14:textId="77777777" w:rsidR="008948CB" w:rsidRPr="0044305C" w:rsidRDefault="00000000" w:rsidP="0044305C">
      <w:pPr>
        <w:pStyle w:val="Heading2"/>
      </w:pPr>
      <w:bookmarkStart w:id="10" w:name="_heading=h.xsxixays7fv5" w:colFirst="0" w:colLast="0"/>
      <w:bookmarkStart w:id="11" w:name="_heading=h.iyavoohjbipl" w:colFirst="0" w:colLast="0"/>
      <w:bookmarkStart w:id="12" w:name="_Toc218606829"/>
      <w:bookmarkEnd w:id="10"/>
      <w:bookmarkEnd w:id="11"/>
      <w:r w:rsidRPr="0044305C">
        <w:t>From HDRN Canada’s IDEA Strategy:</w:t>
      </w:r>
      <w:bookmarkEnd w:id="12"/>
    </w:p>
    <w:p w14:paraId="73633259" w14:textId="77777777" w:rsidR="008948CB" w:rsidRDefault="00000000" w:rsidP="00B4284F">
      <w:pPr>
        <w:pStyle w:val="ListParagraph"/>
        <w:numPr>
          <w:ilvl w:val="0"/>
          <w:numId w:val="10"/>
        </w:numPr>
      </w:pPr>
      <w:r>
        <w:t xml:space="preserve">Understanding equity in data gaps and expansion  </w:t>
      </w:r>
    </w:p>
    <w:p w14:paraId="3F8F8016" w14:textId="77777777" w:rsidR="008948CB" w:rsidRDefault="00000000" w:rsidP="00B4284F">
      <w:pPr>
        <w:pStyle w:val="ListParagraph"/>
        <w:numPr>
          <w:ilvl w:val="0"/>
          <w:numId w:val="10"/>
        </w:numPr>
      </w:pPr>
      <w:r>
        <w:t xml:space="preserve">Having fulsome metadata  </w:t>
      </w:r>
    </w:p>
    <w:p w14:paraId="7F319A4A" w14:textId="77777777" w:rsidR="008948CB" w:rsidRDefault="00000000" w:rsidP="00B4284F">
      <w:pPr>
        <w:pStyle w:val="ListParagraph"/>
        <w:numPr>
          <w:ilvl w:val="0"/>
          <w:numId w:val="10"/>
        </w:numPr>
      </w:pPr>
      <w:r>
        <w:lastRenderedPageBreak/>
        <w:t>Processes to support doing equitable research </w:t>
      </w:r>
    </w:p>
    <w:p w14:paraId="2CF901F8" w14:textId="77777777" w:rsidR="008948CB" w:rsidRDefault="00000000" w:rsidP="0044305C">
      <w:pPr>
        <w:pStyle w:val="Heading2"/>
      </w:pPr>
      <w:bookmarkStart w:id="13" w:name="_heading=h.qh6kwfgwv9uk" w:colFirst="0" w:colLast="0"/>
      <w:bookmarkStart w:id="14" w:name="_Toc218606830"/>
      <w:bookmarkEnd w:id="13"/>
      <w:r>
        <w:t xml:space="preserve">Benefit </w:t>
      </w:r>
      <w:r w:rsidR="0044305C">
        <w:t>&amp;</w:t>
      </w:r>
      <w:r>
        <w:t xml:space="preserve"> Impact</w:t>
      </w:r>
      <w:r>
        <w:rPr>
          <w:rFonts w:ascii="Arial" w:hAnsi="Arial" w:cs="Arial"/>
        </w:rPr>
        <w:t> </w:t>
      </w:r>
      <w:bookmarkEnd w:id="14"/>
      <w:r>
        <w:t xml:space="preserve"> </w:t>
      </w:r>
    </w:p>
    <w:p w14:paraId="67CD4EF3" w14:textId="77777777" w:rsidR="008948CB" w:rsidRDefault="00000000" w:rsidP="00B4284F">
      <w:pPr>
        <w:pStyle w:val="ListParagraph"/>
        <w:numPr>
          <w:ilvl w:val="0"/>
          <w:numId w:val="11"/>
        </w:numPr>
      </w:pPr>
      <w:r>
        <w:t xml:space="preserve">Links IDEA expertise to data expertise  </w:t>
      </w:r>
    </w:p>
    <w:p w14:paraId="4A5AA189" w14:textId="77777777" w:rsidR="008948CB" w:rsidRDefault="00000000" w:rsidP="00B4284F">
      <w:pPr>
        <w:pStyle w:val="ListParagraph"/>
        <w:numPr>
          <w:ilvl w:val="0"/>
          <w:numId w:val="11"/>
        </w:numPr>
      </w:pPr>
      <w:r>
        <w:t>Leverages resources from planned infrastructure projects</w:t>
      </w:r>
    </w:p>
    <w:p w14:paraId="11F3D5C5" w14:textId="77777777" w:rsidR="008948CB" w:rsidRDefault="00000000" w:rsidP="00B4284F">
      <w:pPr>
        <w:pStyle w:val="ListParagraph"/>
        <w:numPr>
          <w:ilvl w:val="0"/>
          <w:numId w:val="11"/>
        </w:numPr>
      </w:pPr>
      <w:r>
        <w:t>Method for IDEA considered in ongoing projects </w:t>
      </w:r>
    </w:p>
    <w:p w14:paraId="525CA79A" w14:textId="77777777" w:rsidR="008948CB" w:rsidRDefault="00000000">
      <w:pPr>
        <w:pStyle w:val="Heading1"/>
      </w:pPr>
      <w:bookmarkStart w:id="15" w:name="_heading=h.29wn2ez65wzy" w:colFirst="0" w:colLast="0"/>
      <w:bookmarkStart w:id="16" w:name="_Toc218606831"/>
      <w:bookmarkEnd w:id="15"/>
      <w:r>
        <w:t>Strategy 3 - Cultivating Trust &amp; Reciprocity in Community Partnerships </w:t>
      </w:r>
      <w:bookmarkEnd w:id="16"/>
      <w:r>
        <w:t xml:space="preserve"> </w:t>
      </w:r>
    </w:p>
    <w:p w14:paraId="4796B243" w14:textId="77777777" w:rsidR="008948CB" w:rsidRDefault="00000000">
      <w:r>
        <w:t xml:space="preserve">Planned </w:t>
      </w:r>
      <w:r w:rsidR="0044305C">
        <w:t>d</w:t>
      </w:r>
      <w:r>
        <w:t>eliverable: Create one process to fully consider IDEA and public engagement in all internal HDRN Canada projects/initiatives.</w:t>
      </w:r>
    </w:p>
    <w:p w14:paraId="7B417CB8" w14:textId="77777777" w:rsidR="008948CB" w:rsidRDefault="00000000">
      <w:pPr>
        <w:pStyle w:val="Heading2"/>
      </w:pPr>
      <w:bookmarkStart w:id="17" w:name="_heading=h.8zipcb7qubyj" w:colFirst="0" w:colLast="0"/>
      <w:bookmarkStart w:id="18" w:name="_Toc218606832"/>
      <w:bookmarkEnd w:id="17"/>
      <w:r>
        <w:t>What this will look like: </w:t>
      </w:r>
      <w:bookmarkEnd w:id="18"/>
      <w:r>
        <w:t xml:space="preserve"> </w:t>
      </w:r>
    </w:p>
    <w:p w14:paraId="1A5A8A85" w14:textId="77777777" w:rsidR="008948CB" w:rsidRDefault="00000000" w:rsidP="00B4284F">
      <w:pPr>
        <w:pStyle w:val="ListParagraph"/>
        <w:numPr>
          <w:ilvl w:val="0"/>
          <w:numId w:val="12"/>
        </w:numPr>
      </w:pPr>
      <w:r>
        <w:t xml:space="preserve">Input: Proposed Initiative  </w:t>
      </w:r>
    </w:p>
    <w:p w14:paraId="1E80C48B" w14:textId="77777777" w:rsidR="008948CB" w:rsidRDefault="00000000" w:rsidP="00B4284F">
      <w:pPr>
        <w:pStyle w:val="ListParagraph"/>
        <w:numPr>
          <w:ilvl w:val="0"/>
          <w:numId w:val="12"/>
        </w:numPr>
      </w:pPr>
      <w:r>
        <w:t>Feedback: IDEA and P</w:t>
      </w:r>
      <w:r w:rsidR="0044305C">
        <w:t>ublic Engagement</w:t>
      </w:r>
    </w:p>
    <w:p w14:paraId="4D00D320" w14:textId="77777777" w:rsidR="008948CB" w:rsidRDefault="00000000" w:rsidP="00B4284F">
      <w:pPr>
        <w:pStyle w:val="ListParagraph"/>
        <w:numPr>
          <w:ilvl w:val="0"/>
          <w:numId w:val="12"/>
        </w:numPr>
      </w:pPr>
      <w:r>
        <w:t xml:space="preserve">Output: Equitable Project Plan  </w:t>
      </w:r>
    </w:p>
    <w:p w14:paraId="33B0492B" w14:textId="77777777" w:rsidR="008948CB" w:rsidRDefault="00000000">
      <w:pPr>
        <w:pStyle w:val="Heading2"/>
      </w:pPr>
      <w:bookmarkStart w:id="19" w:name="_heading=h.6col7m49r65r" w:colFirst="0" w:colLast="0"/>
      <w:bookmarkStart w:id="20" w:name="_Toc218606833"/>
      <w:bookmarkEnd w:id="19"/>
      <w:r>
        <w:t>From HDRN Canada’s IDEA Strategy: </w:t>
      </w:r>
      <w:bookmarkEnd w:id="20"/>
      <w:r>
        <w:t xml:space="preserve"> </w:t>
      </w:r>
    </w:p>
    <w:p w14:paraId="0CF3C899" w14:textId="77777777" w:rsidR="008948CB" w:rsidRDefault="00000000" w:rsidP="00B4284F">
      <w:pPr>
        <w:pStyle w:val="ListParagraph"/>
        <w:numPr>
          <w:ilvl w:val="0"/>
          <w:numId w:val="13"/>
        </w:numPr>
      </w:pPr>
      <w:r>
        <w:t xml:space="preserve">Internal HDRN Canada infrastructure projects developed with end-users in mind  </w:t>
      </w:r>
    </w:p>
    <w:p w14:paraId="7F633E1D" w14:textId="77777777" w:rsidR="008948CB" w:rsidRDefault="00000000" w:rsidP="00B4284F">
      <w:pPr>
        <w:pStyle w:val="ListParagraph"/>
        <w:numPr>
          <w:ilvl w:val="0"/>
          <w:numId w:val="13"/>
        </w:numPr>
      </w:pPr>
      <w:r>
        <w:t>Providing community engagement guidance for researchers using multi-regional population data </w:t>
      </w:r>
    </w:p>
    <w:p w14:paraId="1D52E901" w14:textId="77777777" w:rsidR="008948CB" w:rsidRDefault="00000000">
      <w:pPr>
        <w:pStyle w:val="Heading2"/>
      </w:pPr>
      <w:bookmarkStart w:id="21" w:name="_heading=h.586iwmvcj9jg" w:colFirst="0" w:colLast="0"/>
      <w:bookmarkStart w:id="22" w:name="_Toc218606834"/>
      <w:bookmarkEnd w:id="21"/>
      <w:r>
        <w:t xml:space="preserve">Benefit </w:t>
      </w:r>
      <w:r w:rsidR="0044305C">
        <w:t>&amp;</w:t>
      </w:r>
      <w:r>
        <w:t xml:space="preserve"> Impact </w:t>
      </w:r>
      <w:bookmarkEnd w:id="22"/>
      <w:r>
        <w:t xml:space="preserve"> </w:t>
      </w:r>
    </w:p>
    <w:p w14:paraId="10C1989E" w14:textId="77777777" w:rsidR="008948CB" w:rsidRDefault="00000000" w:rsidP="00B4284F">
      <w:pPr>
        <w:pStyle w:val="ListParagraph"/>
        <w:numPr>
          <w:ilvl w:val="0"/>
          <w:numId w:val="14"/>
        </w:numPr>
      </w:pPr>
      <w:r>
        <w:t xml:space="preserve">Data infrastructure is built to further equitable data use  </w:t>
      </w:r>
    </w:p>
    <w:p w14:paraId="6E08A349" w14:textId="77777777" w:rsidR="008948CB" w:rsidRDefault="00000000" w:rsidP="00B4284F">
      <w:pPr>
        <w:pStyle w:val="ListParagraph"/>
        <w:numPr>
          <w:ilvl w:val="0"/>
          <w:numId w:val="14"/>
        </w:numPr>
      </w:pPr>
      <w:r>
        <w:t xml:space="preserve">Public Advisory Council provides meaningful input at the onset of initiatives  </w:t>
      </w:r>
    </w:p>
    <w:p w14:paraId="5C6D2912" w14:textId="77777777" w:rsidR="008948CB" w:rsidRDefault="00000000" w:rsidP="00B4284F">
      <w:pPr>
        <w:pStyle w:val="ListParagraph"/>
        <w:numPr>
          <w:ilvl w:val="0"/>
          <w:numId w:val="14"/>
        </w:numPr>
      </w:pPr>
      <w:r>
        <w:t>Process developed that anyone can use across the network therefore building capacity in IDEA and P</w:t>
      </w:r>
      <w:r w:rsidR="0044305C">
        <w:t>ublic Engagement</w:t>
      </w:r>
    </w:p>
    <w:p w14:paraId="62CD73A0" w14:textId="77777777" w:rsidR="008948CB" w:rsidRDefault="00000000">
      <w:pPr>
        <w:pStyle w:val="Heading1"/>
      </w:pPr>
      <w:bookmarkStart w:id="23" w:name="_heading=h.78r3pdhipv1p" w:colFirst="0" w:colLast="0"/>
      <w:bookmarkStart w:id="24" w:name="_Toc218606835"/>
      <w:bookmarkEnd w:id="23"/>
      <w:r>
        <w:t>Strategy 4 - Providing Leadership and Advocacy in IDEA </w:t>
      </w:r>
      <w:bookmarkEnd w:id="24"/>
      <w:r>
        <w:t xml:space="preserve"> </w:t>
      </w:r>
    </w:p>
    <w:p w14:paraId="7ED9A407" w14:textId="77777777" w:rsidR="008948CB" w:rsidRDefault="00000000">
      <w:r>
        <w:t xml:space="preserve">Planned </w:t>
      </w:r>
      <w:r w:rsidR="0044305C">
        <w:t>d</w:t>
      </w:r>
      <w:r>
        <w:t xml:space="preserve">eliverable: Identifying and prioritizing actions that would advance IDEA in data research but will require partnership and advocacy to achieve.  </w:t>
      </w:r>
    </w:p>
    <w:p w14:paraId="7E7697C0" w14:textId="77777777" w:rsidR="008948CB" w:rsidRDefault="00000000">
      <w:pPr>
        <w:pStyle w:val="Heading2"/>
      </w:pPr>
      <w:bookmarkStart w:id="25" w:name="_heading=h.itnm13s9b3zs" w:colFirst="0" w:colLast="0"/>
      <w:bookmarkStart w:id="26" w:name="_Toc218606836"/>
      <w:bookmarkEnd w:id="25"/>
      <w:r>
        <w:lastRenderedPageBreak/>
        <w:t>From HDRN Canada’s IDEA Strategy: </w:t>
      </w:r>
      <w:bookmarkEnd w:id="26"/>
      <w:r>
        <w:t xml:space="preserve"> </w:t>
      </w:r>
    </w:p>
    <w:p w14:paraId="26A8A0A8" w14:textId="77777777" w:rsidR="008948CB" w:rsidRDefault="00000000" w:rsidP="00B4284F">
      <w:pPr>
        <w:pStyle w:val="ListParagraph"/>
        <w:numPr>
          <w:ilvl w:val="0"/>
          <w:numId w:val="15"/>
        </w:numPr>
      </w:pPr>
      <w:r>
        <w:t xml:space="preserve">Prioritizing IDEA work across HDRN Canada  </w:t>
      </w:r>
    </w:p>
    <w:p w14:paraId="2E2802E8" w14:textId="77777777" w:rsidR="008948CB" w:rsidRDefault="00000000" w:rsidP="00B4284F">
      <w:pPr>
        <w:pStyle w:val="ListParagraph"/>
        <w:numPr>
          <w:ilvl w:val="0"/>
          <w:numId w:val="15"/>
        </w:numPr>
      </w:pPr>
      <w:r>
        <w:t xml:space="preserve">Building relationships with data stewards to advance IDEA  </w:t>
      </w:r>
    </w:p>
    <w:p w14:paraId="500448C2" w14:textId="77777777" w:rsidR="008948CB" w:rsidRDefault="00000000" w:rsidP="00B4284F">
      <w:pPr>
        <w:pStyle w:val="ListParagraph"/>
        <w:numPr>
          <w:ilvl w:val="0"/>
          <w:numId w:val="15"/>
        </w:numPr>
      </w:pPr>
      <w:r>
        <w:t>National advocacy for IDEA-related change in administrative data collection, governance, and use</w:t>
      </w:r>
    </w:p>
    <w:p w14:paraId="4F682972" w14:textId="77777777" w:rsidR="008948CB" w:rsidRDefault="00000000">
      <w:pPr>
        <w:pStyle w:val="Heading2"/>
      </w:pPr>
      <w:bookmarkStart w:id="27" w:name="_heading=h.fqd2nrznx14" w:colFirst="0" w:colLast="0"/>
      <w:bookmarkStart w:id="28" w:name="_Toc218606837"/>
      <w:bookmarkEnd w:id="27"/>
      <w:r>
        <w:t xml:space="preserve">Benefit </w:t>
      </w:r>
      <w:r w:rsidR="0044305C">
        <w:t>&amp;</w:t>
      </w:r>
      <w:r>
        <w:t xml:space="preserve"> Impact</w:t>
      </w:r>
      <w:bookmarkEnd w:id="28"/>
      <w:r>
        <w:t xml:space="preserve"> </w:t>
      </w:r>
    </w:p>
    <w:p w14:paraId="6A0AD4A0" w14:textId="77777777" w:rsidR="008948CB" w:rsidRDefault="00000000" w:rsidP="00B4284F">
      <w:pPr>
        <w:pStyle w:val="ListParagraph"/>
        <w:numPr>
          <w:ilvl w:val="0"/>
          <w:numId w:val="16"/>
        </w:numPr>
      </w:pPr>
      <w:r>
        <w:t xml:space="preserve">Leverages existing networks of leadership  </w:t>
      </w:r>
    </w:p>
    <w:p w14:paraId="3C8BF2A4" w14:textId="77777777" w:rsidR="008948CB" w:rsidRDefault="00000000" w:rsidP="00B4284F">
      <w:pPr>
        <w:pStyle w:val="ListParagraph"/>
        <w:numPr>
          <w:ilvl w:val="0"/>
          <w:numId w:val="16"/>
        </w:numPr>
      </w:pPr>
      <w:r>
        <w:t xml:space="preserve">Aligns and focuses efforts across Canada  </w:t>
      </w:r>
    </w:p>
    <w:p w14:paraId="5FE8425C" w14:textId="77777777" w:rsidR="008948CB" w:rsidRDefault="00000000" w:rsidP="00B4284F">
      <w:pPr>
        <w:pStyle w:val="ListParagraph"/>
        <w:numPr>
          <w:ilvl w:val="0"/>
          <w:numId w:val="16"/>
        </w:numPr>
      </w:pPr>
      <w:r>
        <w:t>Allows for agility and rapid pivoting in data environment </w:t>
      </w:r>
    </w:p>
    <w:p w14:paraId="6C46B9E2" w14:textId="77777777" w:rsidR="008948CB" w:rsidRDefault="008948CB">
      <w:pPr>
        <w:spacing w:after="0" w:line="240" w:lineRule="auto"/>
      </w:pPr>
    </w:p>
    <w:sectPr w:rsidR="008948CB">
      <w:footerReference w:type="even" r:id="rId8"/>
      <w:footerReference w:type="default" r:id="rId9"/>
      <w:footerReference w:type="first" r:id="rId10"/>
      <w:pgSz w:w="12240" w:h="15840"/>
      <w:pgMar w:top="1440" w:right="1080" w:bottom="1440" w:left="1080" w:header="0" w:footer="96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6D4BF" w14:textId="77777777" w:rsidR="005B0C01" w:rsidRDefault="005B0C01">
      <w:pPr>
        <w:spacing w:after="0" w:line="240" w:lineRule="auto"/>
      </w:pPr>
      <w:r>
        <w:separator/>
      </w:r>
    </w:p>
  </w:endnote>
  <w:endnote w:type="continuationSeparator" w:id="0">
    <w:p w14:paraId="303B59D3" w14:textId="77777777" w:rsidR="005B0C01" w:rsidRDefault="005B0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panose1 w:val="020F0502020204030203"/>
    <w:charset w:val="4D"/>
    <w:family w:val="swiss"/>
    <w:pitch w:val="variable"/>
    <w:sig w:usb0="800000AF" w:usb1="4000604A" w:usb2="00000000" w:usb3="00000000" w:csb0="0000009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6E196" w14:textId="77777777" w:rsidR="008948CB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2F191408" w14:textId="77777777" w:rsidR="008948CB" w:rsidRDefault="008948CB">
    <w:pPr>
      <w:ind w:right="360" w:firstLine="360"/>
    </w:pPr>
  </w:p>
  <w:p w14:paraId="702236E4" w14:textId="77777777" w:rsidR="008948CB" w:rsidRDefault="008948C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F41A3" w14:textId="77777777" w:rsidR="008948CB" w:rsidRDefault="00000000">
    <w:pPr>
      <w:ind w:right="360" w:firstLine="360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03406FF" wp14:editId="76FD55C7">
          <wp:simplePos x="0" y="0"/>
          <wp:positionH relativeFrom="column">
            <wp:posOffset>-98059</wp:posOffset>
          </wp:positionH>
          <wp:positionV relativeFrom="paragraph">
            <wp:posOffset>58419</wp:posOffset>
          </wp:positionV>
          <wp:extent cx="3164840" cy="822960"/>
          <wp:effectExtent l="0" t="0" r="0" b="0"/>
          <wp:wrapSquare wrapText="bothSides" distT="0" distB="0" distL="114300" distR="114300"/>
          <wp:docPr id="1903986547" name="image2.png" descr="HDRN Canad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DRN Canada Logo"/>
                  <pic:cNvPicPr preferRelativeResize="0"/>
                </pic:nvPicPr>
                <pic:blipFill>
                  <a:blip r:embed="rId1"/>
                  <a:srcRect l="5505" r="3236"/>
                  <a:stretch>
                    <a:fillRect/>
                  </a:stretch>
                </pic:blipFill>
                <pic:spPr>
                  <a:xfrm>
                    <a:off x="0" y="0"/>
                    <a:ext cx="316484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585D152" w14:textId="77777777" w:rsidR="008948CB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44305C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18934" w14:textId="77777777" w:rsidR="008948CB" w:rsidRDefault="00000000"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hidden="0" allowOverlap="1" wp14:anchorId="6FD097C5" wp14:editId="305B50BC">
              <wp:simplePos x="0" y="0"/>
              <wp:positionH relativeFrom="column">
                <wp:posOffset>-2120898</wp:posOffset>
              </wp:positionH>
              <wp:positionV relativeFrom="paragraph">
                <wp:posOffset>-355598</wp:posOffset>
              </wp:positionV>
              <wp:extent cx="9334500" cy="3385185"/>
              <wp:effectExtent l="0" t="0" r="0" b="0"/>
              <wp:wrapNone/>
              <wp:docPr id="1903986546" name="Group 19039865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334500" cy="3385185"/>
                        <a:chOff x="678750" y="2087400"/>
                        <a:chExt cx="9334500" cy="3385200"/>
                      </a:xfrm>
                    </wpg:grpSpPr>
                    <wpg:grpSp>
                      <wpg:cNvPr id="1365476210" name="Group 1365476210"/>
                      <wpg:cNvGrpSpPr/>
                      <wpg:grpSpPr>
                        <a:xfrm>
                          <a:off x="678750" y="2087408"/>
                          <a:ext cx="9334500" cy="3385185"/>
                          <a:chOff x="678750" y="2087400"/>
                          <a:chExt cx="9334500" cy="3385200"/>
                        </a:xfrm>
                      </wpg:grpSpPr>
                      <wps:wsp>
                        <wps:cNvPr id="684928391" name="Rectangle 684928391"/>
                        <wps:cNvSpPr/>
                        <wps:spPr>
                          <a:xfrm>
                            <a:off x="678750" y="2087400"/>
                            <a:ext cx="9334500" cy="338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6A65F2" w14:textId="77777777" w:rsidR="008948CB" w:rsidRDefault="008948CB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580928208" name="Group 1580928208"/>
                        <wpg:cNvGrpSpPr/>
                        <wpg:grpSpPr>
                          <a:xfrm>
                            <a:off x="678750" y="2087408"/>
                            <a:ext cx="9334500" cy="3385185"/>
                            <a:chOff x="678750" y="2087400"/>
                            <a:chExt cx="9334500" cy="3385200"/>
                          </a:xfrm>
                        </wpg:grpSpPr>
                        <wps:wsp>
                          <wps:cNvPr id="651277970" name="Rectangle 651277970"/>
                          <wps:cNvSpPr/>
                          <wps:spPr>
                            <a:xfrm>
                              <a:off x="678750" y="2087400"/>
                              <a:ext cx="9334500" cy="3385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91020C7" w14:textId="77777777" w:rsidR="008948CB" w:rsidRDefault="008948CB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582529520" name="Group 1582529520"/>
                          <wpg:cNvGrpSpPr/>
                          <wpg:grpSpPr>
                            <a:xfrm rot="10800000">
                              <a:off x="678750" y="2087408"/>
                              <a:ext cx="9334500" cy="3385185"/>
                              <a:chOff x="-7144" y="-7144"/>
                              <a:chExt cx="6005513" cy="1924050"/>
                            </a:xfrm>
                          </wpg:grpSpPr>
                          <wps:wsp>
                            <wps:cNvPr id="1604890775" name="Rectangle 1604890775"/>
                            <wps:cNvSpPr/>
                            <wps:spPr>
                              <a:xfrm>
                                <a:off x="-7144" y="-7144"/>
                                <a:ext cx="6005500" cy="192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FC61B2D" w14:textId="77777777" w:rsidR="008948CB" w:rsidRDefault="008948CB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059219788" name="Freeform 1059219788"/>
                            <wps:cNvSpPr/>
                            <wps:spPr>
                              <a:xfrm>
                                <a:off x="2121694" y="-7144"/>
                                <a:ext cx="3876675" cy="17621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876675" h="1762125" extrusionOk="0">
                                    <a:moveTo>
                                      <a:pt x="3869531" y="1359694"/>
                                    </a:moveTo>
                                    <a:cubicBezTo>
                                      <a:pt x="3869531" y="1359694"/>
                                      <a:pt x="3379946" y="1834039"/>
                                      <a:pt x="2359819" y="1744504"/>
                                    </a:cubicBezTo>
                                    <a:cubicBezTo>
                                      <a:pt x="1339691" y="1654969"/>
                                      <a:pt x="936784" y="1180624"/>
                                      <a:pt x="7144" y="1287304"/>
                                    </a:cubicBezTo>
                                    <a:lnTo>
                                      <a:pt x="7144" y="7144"/>
                                    </a:lnTo>
                                    <a:lnTo>
                                      <a:pt x="3869531" y="7144"/>
                                    </a:lnTo>
                                    <a:lnTo>
                                      <a:pt x="3869531" y="1359694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404A"/>
                                  </a:gs>
                                  <a:gs pos="50000">
                                    <a:srgbClr val="005D6B"/>
                                  </a:gs>
                                  <a:gs pos="100000">
                                    <a:srgbClr val="007081"/>
                                  </a:gs>
                                </a:gsLst>
                                <a:lin ang="8100000" scaled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40884ED" w14:textId="77777777" w:rsidR="008948CB" w:rsidRDefault="008948CB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6968035" name="Freeform 6968035"/>
                            <wps:cNvSpPr/>
                            <wps:spPr>
                              <a:xfrm>
                                <a:off x="-7144" y="-7144"/>
                                <a:ext cx="6000750" cy="19240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00750" h="1924050" extrusionOk="0">
                                    <a:moveTo>
                                      <a:pt x="7144" y="1699736"/>
                                    </a:moveTo>
                                    <a:cubicBezTo>
                                      <a:pt x="7144" y="1699736"/>
                                      <a:pt x="1410176" y="2317909"/>
                                      <a:pt x="2934176" y="1484471"/>
                                    </a:cubicBezTo>
                                    <a:cubicBezTo>
                                      <a:pt x="4459129" y="651986"/>
                                      <a:pt x="5998369" y="893921"/>
                                      <a:pt x="5998369" y="893921"/>
                                    </a:cubicBezTo>
                                    <a:lnTo>
                                      <a:pt x="5998369" y="7144"/>
                                    </a:lnTo>
                                    <a:lnTo>
                                      <a:pt x="7144" y="7144"/>
                                    </a:lnTo>
                                    <a:lnTo>
                                      <a:pt x="7144" y="1699736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92442"/>
                                  </a:gs>
                                  <a:gs pos="50000">
                                    <a:srgbClr val="0D3460"/>
                                  </a:gs>
                                  <a:gs pos="100000">
                                    <a:srgbClr val="103F73"/>
                                  </a:gs>
                                </a:gsLst>
                                <a:lin ang="16200000" scaled="0"/>
                              </a:gra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BC7FDEF" w14:textId="77777777" w:rsidR="008948CB" w:rsidRDefault="008948CB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229719123" name="Freeform 229719123"/>
                            <wps:cNvSpPr/>
                            <wps:spPr>
                              <a:xfrm>
                                <a:off x="-7144" y="-7144"/>
                                <a:ext cx="6000750" cy="9048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00750" h="904875" extrusionOk="0">
                                    <a:moveTo>
                                      <a:pt x="7144" y="7144"/>
                                    </a:moveTo>
                                    <a:lnTo>
                                      <a:pt x="7144" y="613886"/>
                                    </a:lnTo>
                                    <a:cubicBezTo>
                                      <a:pt x="647224" y="1034891"/>
                                      <a:pt x="2136934" y="964406"/>
                                      <a:pt x="3546634" y="574834"/>
                                    </a:cubicBezTo>
                                    <a:cubicBezTo>
                                      <a:pt x="4882039" y="205264"/>
                                      <a:pt x="5998369" y="893921"/>
                                      <a:pt x="5998369" y="893921"/>
                                    </a:cubicBezTo>
                                    <a:lnTo>
                                      <a:pt x="5998369" y="7144"/>
                                    </a:lnTo>
                                    <a:lnTo>
                                      <a:pt x="7144" y="7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274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E884ACD" w14:textId="77777777" w:rsidR="008948CB" w:rsidRDefault="008948CB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161125835" name="Freeform 1161125835"/>
                            <wps:cNvSpPr/>
                            <wps:spPr>
                              <a:xfrm>
                                <a:off x="3176111" y="924401"/>
                                <a:ext cx="2819400" cy="8286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819400" h="828675" extrusionOk="0">
                                    <a:moveTo>
                                      <a:pt x="7144" y="481489"/>
                                    </a:moveTo>
                                    <a:cubicBezTo>
                                      <a:pt x="380524" y="602456"/>
                                      <a:pt x="751999" y="764381"/>
                                      <a:pt x="1305401" y="812959"/>
                                    </a:cubicBezTo>
                                    <a:cubicBezTo>
                                      <a:pt x="2325529" y="902494"/>
                                      <a:pt x="2815114" y="428149"/>
                                      <a:pt x="2815114" y="428149"/>
                                    </a:cubicBezTo>
                                    <a:lnTo>
                                      <a:pt x="2815114" y="7144"/>
                                    </a:lnTo>
                                    <a:cubicBezTo>
                                      <a:pt x="2332196" y="236696"/>
                                      <a:pt x="1376839" y="568166"/>
                                      <a:pt x="7144" y="4814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A78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D3A69E2" w14:textId="77777777" w:rsidR="008948CB" w:rsidRDefault="008948CB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-2120898</wp:posOffset>
              </wp:positionH>
              <wp:positionV relativeFrom="paragraph">
                <wp:posOffset>-355598</wp:posOffset>
              </wp:positionV>
              <wp:extent cx="9334500" cy="3385185"/>
              <wp:effectExtent b="0" l="0" r="0" t="0"/>
              <wp:wrapNone/>
              <wp:docPr id="190398654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334500" cy="33851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52F94D2E" w14:textId="77777777" w:rsidR="008948CB" w:rsidRDefault="00000000">
    <w:r>
      <w:rPr>
        <w:noProof/>
      </w:rPr>
      <w:drawing>
        <wp:anchor distT="0" distB="0" distL="114300" distR="114300" simplePos="0" relativeHeight="251660288" behindDoc="0" locked="0" layoutInCell="1" hidden="0" allowOverlap="1" wp14:anchorId="3A3512FD" wp14:editId="212653D2">
          <wp:simplePos x="0" y="0"/>
          <wp:positionH relativeFrom="column">
            <wp:posOffset>3164840</wp:posOffset>
          </wp:positionH>
          <wp:positionV relativeFrom="paragraph">
            <wp:posOffset>26669</wp:posOffset>
          </wp:positionV>
          <wp:extent cx="3515995" cy="895985"/>
          <wp:effectExtent l="0" t="0" r="0" b="0"/>
          <wp:wrapNone/>
          <wp:docPr id="1903986548" name="image1.png" descr="HDRN Canad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DRN Canada Logo"/>
                  <pic:cNvPicPr preferRelativeResize="0"/>
                </pic:nvPicPr>
                <pic:blipFill>
                  <a:blip r:embed="rId2"/>
                  <a:srcRect l="3374" r="3638"/>
                  <a:stretch>
                    <a:fillRect/>
                  </a:stretch>
                </pic:blipFill>
                <pic:spPr>
                  <a:xfrm>
                    <a:off x="0" y="0"/>
                    <a:ext cx="3515995" cy="8959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842AC" w14:textId="77777777" w:rsidR="005B0C01" w:rsidRDefault="005B0C01">
      <w:pPr>
        <w:spacing w:after="0" w:line="240" w:lineRule="auto"/>
      </w:pPr>
      <w:r>
        <w:separator/>
      </w:r>
    </w:p>
  </w:footnote>
  <w:footnote w:type="continuationSeparator" w:id="0">
    <w:p w14:paraId="4E9E89CF" w14:textId="77777777" w:rsidR="005B0C01" w:rsidRDefault="005B0C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75729"/>
    <w:multiLevelType w:val="hybridMultilevel"/>
    <w:tmpl w:val="32F09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0705E"/>
    <w:multiLevelType w:val="hybridMultilevel"/>
    <w:tmpl w:val="32F40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A3F7C"/>
    <w:multiLevelType w:val="multilevel"/>
    <w:tmpl w:val="65C8302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F6B2C65"/>
    <w:multiLevelType w:val="hybridMultilevel"/>
    <w:tmpl w:val="90301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8458A"/>
    <w:multiLevelType w:val="hybridMultilevel"/>
    <w:tmpl w:val="DE168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C08DA"/>
    <w:multiLevelType w:val="hybridMultilevel"/>
    <w:tmpl w:val="9B545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F72E99"/>
    <w:multiLevelType w:val="multilevel"/>
    <w:tmpl w:val="C1627866"/>
    <w:lvl w:ilvl="0">
      <w:start w:val="1"/>
      <w:numFmt w:val="decimal"/>
      <w:pStyle w:val="BulletPoint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68C47C5"/>
    <w:multiLevelType w:val="hybridMultilevel"/>
    <w:tmpl w:val="4CFCA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311310"/>
    <w:multiLevelType w:val="hybridMultilevel"/>
    <w:tmpl w:val="E4F40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479F4"/>
    <w:multiLevelType w:val="hybridMultilevel"/>
    <w:tmpl w:val="B7AE4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156C2E"/>
    <w:multiLevelType w:val="hybridMultilevel"/>
    <w:tmpl w:val="00F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FC6801"/>
    <w:multiLevelType w:val="hybridMultilevel"/>
    <w:tmpl w:val="72E8C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763A47"/>
    <w:multiLevelType w:val="hybridMultilevel"/>
    <w:tmpl w:val="D0560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21168">
    <w:abstractNumId w:val="2"/>
  </w:num>
  <w:num w:numId="2" w16cid:durableId="765078763">
    <w:abstractNumId w:val="6"/>
  </w:num>
  <w:num w:numId="3" w16cid:durableId="206054584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90027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334436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83629706">
    <w:abstractNumId w:val="8"/>
  </w:num>
  <w:num w:numId="7" w16cid:durableId="670990020">
    <w:abstractNumId w:val="0"/>
  </w:num>
  <w:num w:numId="8" w16cid:durableId="987246307">
    <w:abstractNumId w:val="7"/>
  </w:num>
  <w:num w:numId="9" w16cid:durableId="850024751">
    <w:abstractNumId w:val="4"/>
  </w:num>
  <w:num w:numId="10" w16cid:durableId="463426692">
    <w:abstractNumId w:val="3"/>
  </w:num>
  <w:num w:numId="11" w16cid:durableId="1006636035">
    <w:abstractNumId w:val="1"/>
  </w:num>
  <w:num w:numId="12" w16cid:durableId="445733419">
    <w:abstractNumId w:val="12"/>
  </w:num>
  <w:num w:numId="13" w16cid:durableId="899750882">
    <w:abstractNumId w:val="10"/>
  </w:num>
  <w:num w:numId="14" w16cid:durableId="881357057">
    <w:abstractNumId w:val="11"/>
  </w:num>
  <w:num w:numId="15" w16cid:durableId="1254823632">
    <w:abstractNumId w:val="5"/>
  </w:num>
  <w:num w:numId="16" w16cid:durableId="5194404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8CB"/>
    <w:rsid w:val="001F7C40"/>
    <w:rsid w:val="0044305C"/>
    <w:rsid w:val="005B0C01"/>
    <w:rsid w:val="005C5384"/>
    <w:rsid w:val="006F0924"/>
    <w:rsid w:val="006F1D54"/>
    <w:rsid w:val="008948CB"/>
    <w:rsid w:val="00B4284F"/>
    <w:rsid w:val="00B5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739AD0"/>
  <w15:docId w15:val="{DC735568-4BB5-4548-8B28-F2EAADC69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120" w:line="276" w:lineRule="auto"/>
      <w:outlineLvl w:val="0"/>
    </w:pPr>
    <w:rPr>
      <w:rFonts w:ascii="Lato" w:eastAsia="Lato" w:hAnsi="Lato" w:cs="Lato"/>
      <w:b/>
      <w:color w:val="006A78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tabs>
        <w:tab w:val="left" w:pos="461"/>
      </w:tabs>
      <w:spacing w:after="120" w:line="276" w:lineRule="auto"/>
      <w:outlineLvl w:val="1"/>
    </w:pPr>
    <w:rPr>
      <w:rFonts w:ascii="Lato" w:eastAsia="Lato" w:hAnsi="Lato" w:cs="Lato"/>
      <w:b/>
      <w:color w:val="00264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tabs>
        <w:tab w:val="left" w:pos="461"/>
      </w:tabs>
      <w:spacing w:after="120" w:line="276" w:lineRule="auto"/>
      <w:outlineLvl w:val="2"/>
    </w:pPr>
    <w:rPr>
      <w:rFonts w:ascii="Lato" w:eastAsia="Lato" w:hAnsi="Lato" w:cs="Lato"/>
      <w:color w:val="006A78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outlineLvl w:val="3"/>
    </w:pPr>
    <w:rPr>
      <w:i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ind w:left="360"/>
      <w:outlineLvl w:val="4"/>
    </w:pPr>
    <w:rPr>
      <w:i/>
      <w:color w:val="006A7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</w:pPr>
    <w:rPr>
      <w:rFonts w:ascii="Lato" w:eastAsia="Lato" w:hAnsi="Lato" w:cs="Lato"/>
      <w:b/>
      <w:color w:val="002649"/>
      <w:sz w:val="44"/>
      <w:szCs w:val="44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53B21"/>
    <w:rPr>
      <w:rFonts w:ascii="Lato" w:eastAsia="Arial" w:hAnsi="Lato" w:cs="Arial"/>
      <w:b/>
      <w:color w:val="006A78"/>
      <w:kern w:val="0"/>
      <w:sz w:val="36"/>
      <w:szCs w:val="40"/>
      <w:lang w:val="e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E17D2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E17D2"/>
    <w:rPr>
      <w:rFonts w:ascii="Consolas" w:eastAsia="Arial" w:hAnsi="Consolas" w:cs="Consolas"/>
      <w:kern w:val="0"/>
      <w:sz w:val="21"/>
      <w:szCs w:val="21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004241"/>
    <w:rPr>
      <w:rFonts w:ascii="Lato" w:eastAsia="Arial" w:hAnsi="Lato" w:cstheme="minorHAnsi"/>
      <w:b/>
      <w:color w:val="002649"/>
      <w:spacing w:val="-1"/>
      <w:kern w:val="0"/>
      <w:sz w:val="28"/>
      <w:szCs w:val="32"/>
      <w:lang w:val="en"/>
    </w:rPr>
  </w:style>
  <w:style w:type="paragraph" w:styleId="NoSpacing">
    <w:name w:val="No Spacing"/>
    <w:uiPriority w:val="1"/>
    <w:rsid w:val="00563957"/>
    <w:rPr>
      <w:szCs w:val="22"/>
      <w:lang w:val="en-US"/>
    </w:rPr>
  </w:style>
  <w:style w:type="paragraph" w:customStyle="1" w:styleId="ItalicisedText">
    <w:name w:val="Italicised Text"/>
    <w:basedOn w:val="BodyText"/>
    <w:qFormat/>
    <w:rsid w:val="00563957"/>
    <w:rPr>
      <w:i/>
    </w:rPr>
  </w:style>
  <w:style w:type="paragraph" w:customStyle="1" w:styleId="BulletPoints">
    <w:name w:val="Bullet Points"/>
    <w:basedOn w:val="ListBullet"/>
    <w:qFormat/>
    <w:rsid w:val="000F3400"/>
    <w:pPr>
      <w:numPr>
        <w:numId w:val="2"/>
      </w:numPr>
    </w:p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6395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semiHidden/>
    <w:rsid w:val="00563957"/>
    <w:rPr>
      <w:rFonts w:ascii="Arial" w:hAnsi="Arial"/>
      <w:kern w:val="0"/>
      <w:szCs w:val="22"/>
      <w:lang w:val="en-US"/>
    </w:rPr>
  </w:style>
  <w:style w:type="table" w:styleId="TableGrid">
    <w:name w:val="Table Grid"/>
    <w:basedOn w:val="TableNormal"/>
    <w:uiPriority w:val="39"/>
    <w:rsid w:val="0084591A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56395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4591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591A"/>
    <w:rPr>
      <w:kern w:val="0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4591A"/>
    <w:rPr>
      <w:vertAlign w:val="superscript"/>
    </w:rPr>
  </w:style>
  <w:style w:type="paragraph" w:customStyle="1" w:styleId="QuoteCallout">
    <w:name w:val="Quote Callout"/>
    <w:basedOn w:val="Normal"/>
    <w:qFormat/>
    <w:rsid w:val="00563957"/>
    <w:rPr>
      <w:i/>
      <w:iCs/>
      <w:color w:val="006A78"/>
      <w:lang w:val="en-CA"/>
    </w:rPr>
  </w:style>
  <w:style w:type="paragraph" w:customStyle="1" w:styleId="NumberedList">
    <w:name w:val="Numbered List"/>
    <w:basedOn w:val="ListParagraph"/>
    <w:qFormat/>
    <w:rsid w:val="00563957"/>
    <w:pPr>
      <w:tabs>
        <w:tab w:val="num" w:pos="720"/>
      </w:tabs>
      <w:ind w:hanging="720"/>
    </w:pPr>
  </w:style>
  <w:style w:type="character" w:customStyle="1" w:styleId="TitleChar">
    <w:name w:val="Title Char"/>
    <w:basedOn w:val="DefaultParagraphFont"/>
    <w:link w:val="Title"/>
    <w:uiPriority w:val="10"/>
    <w:rsid w:val="00563957"/>
    <w:rPr>
      <w:rFonts w:ascii="Lato" w:eastAsiaTheme="majorEastAsia" w:hAnsi="Lato" w:cstheme="majorBidi"/>
      <w:b/>
      <w:color w:val="002649"/>
      <w:spacing w:val="-10"/>
      <w:kern w:val="28"/>
      <w:sz w:val="44"/>
      <w:szCs w:val="56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1034D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1034D"/>
  </w:style>
  <w:style w:type="paragraph" w:styleId="TOC1">
    <w:name w:val="toc 1"/>
    <w:basedOn w:val="Normal"/>
    <w:next w:val="Normal"/>
    <w:autoRedefine/>
    <w:uiPriority w:val="39"/>
    <w:unhideWhenUsed/>
    <w:rsid w:val="00A84922"/>
    <w:pPr>
      <w:tabs>
        <w:tab w:val="right" w:leader="dot" w:pos="10070"/>
      </w:tabs>
      <w:spacing w:after="10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56395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563957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563957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F6CD5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F6CD5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F6CD5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F6CD5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F6CD5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F6CD5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E4238"/>
    <w:rPr>
      <w:color w:val="605E5C"/>
      <w:shd w:val="clear" w:color="auto" w:fill="E1DFDD"/>
    </w:rPr>
  </w:style>
  <w:style w:type="paragraph" w:customStyle="1" w:styleId="Default">
    <w:name w:val="Default"/>
    <w:rsid w:val="00DF021C"/>
    <w:pPr>
      <w:autoSpaceDE w:val="0"/>
      <w:autoSpaceDN w:val="0"/>
      <w:adjustRightInd w:val="0"/>
    </w:pPr>
    <w:rPr>
      <w:rFonts w:ascii="Cambria" w:hAnsi="Cambria" w:cs="Cambria"/>
      <w:color w:val="00000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53B21"/>
    <w:rPr>
      <w:rFonts w:ascii="Lato" w:eastAsia="Arial" w:hAnsi="Lato" w:cstheme="minorHAnsi"/>
      <w:bCs/>
      <w:color w:val="006A78"/>
      <w:spacing w:val="-1"/>
      <w:kern w:val="0"/>
      <w:sz w:val="28"/>
      <w:szCs w:val="32"/>
      <w:lang w:val="en"/>
    </w:rPr>
  </w:style>
  <w:style w:type="table" w:styleId="GridTable4">
    <w:name w:val="Grid Table 4"/>
    <w:basedOn w:val="TableNormal"/>
    <w:uiPriority w:val="49"/>
    <w:rsid w:val="00C16153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CurrentList1">
    <w:name w:val="Current List1"/>
    <w:uiPriority w:val="99"/>
    <w:rsid w:val="00852D32"/>
  </w:style>
  <w:style w:type="paragraph" w:customStyle="1" w:styleId="TOCBody">
    <w:name w:val="TOC Body"/>
    <w:basedOn w:val="TOC1"/>
    <w:qFormat/>
    <w:rsid w:val="00A84922"/>
  </w:style>
  <w:style w:type="character" w:customStyle="1" w:styleId="SubtitleChar">
    <w:name w:val="Subtitle Char"/>
    <w:basedOn w:val="DefaultParagraphFont"/>
    <w:link w:val="Subtitle"/>
    <w:uiPriority w:val="11"/>
    <w:rsid w:val="008057C0"/>
    <w:rPr>
      <w:rFonts w:ascii="Lato" w:eastAsia="Franklin Gothic Book" w:hAnsi="Lato" w:cs="Times New Roman"/>
      <w:b/>
      <w:bCs/>
      <w:noProof/>
      <w:color w:val="00274A"/>
      <w:spacing w:val="-10"/>
      <w:kern w:val="20"/>
      <w:sz w:val="72"/>
      <w:szCs w:val="160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764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rsid w:val="00004241"/>
    <w:rPr>
      <w:rFonts w:ascii="Arial" w:hAnsi="Arial"/>
      <w:i/>
      <w:iCs/>
      <w:kern w:val="0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004241"/>
    <w:rPr>
      <w:rFonts w:ascii="Arial" w:hAnsi="Arial"/>
      <w:i/>
      <w:iCs/>
      <w:color w:val="006A78"/>
      <w:kern w:val="0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056B37"/>
    <w:rPr>
      <w:rFonts w:ascii="Arial" w:hAnsi="Arial"/>
      <w:kern w:val="0"/>
      <w:szCs w:val="22"/>
    </w:rPr>
  </w:style>
  <w:style w:type="paragraph" w:styleId="ListBullet">
    <w:name w:val="List Bullet"/>
    <w:basedOn w:val="Normal"/>
    <w:uiPriority w:val="99"/>
    <w:semiHidden/>
    <w:unhideWhenUsed/>
    <w:rsid w:val="00056B37"/>
    <w:pPr>
      <w:tabs>
        <w:tab w:val="num" w:pos="720"/>
      </w:tabs>
      <w:ind w:left="720" w:hanging="720"/>
      <w:contextualSpacing/>
    </w:p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0" w:line="240" w:lineRule="auto"/>
    </w:pPr>
    <w:rPr>
      <w:rFonts w:ascii="Lato" w:eastAsia="Lato" w:hAnsi="Lato" w:cs="Lato"/>
      <w:b/>
      <w:color w:val="00274A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0BOKJq8yooamAa9eJAzf+/Y6PQ==">CgMxLjAaDQoBMBIICgYIBTICCAEaDQoBMRIICgYIBTICCAEyCGguZ2pkZ3hzMg5oLjFrcTN5cXlxeWhrbDIOaC41aW42dTR4ZndkNjAyDmguNGM1NXBvcnRyaDdvMg5oLmI1dnhvYTN2MWo4eTIOaC54c3hpeGF5czdmdjUyDmguaXlhdm9vaGpiaXBsMg5oLnFoNmt3Zmd3djl1azIOaC4yOXduMmV6NjV3enkyDmguOHppcGNiN3F1YnlqMg5oLjZjb2w3bTQ5cjY1cjIOaC41ODZpd212Y2o5amcyDmguNzhyM3BkaGlwdjFwMg5oLml0bm0xM3M5YjN6czINaC5mcWQybnJ6bngxNDgAciExVHdCU2xiWFROWHVJdW5WRXBMUWZpUGc0MmxTVUZVSU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649</Words>
  <Characters>3705</Characters>
  <Application>Microsoft Office Word</Application>
  <DocSecurity>2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HDRN Canada</dc:creator>
  <cp:lastModifiedBy>Microsoft Office User</cp:lastModifiedBy>
  <cp:revision>3</cp:revision>
  <dcterms:created xsi:type="dcterms:W3CDTF">2026-01-06T23:53:00Z</dcterms:created>
  <dcterms:modified xsi:type="dcterms:W3CDTF">2026-01-06T23:53:00Z</dcterms:modified>
</cp:coreProperties>
</file>