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2FC8" w:rsidRDefault="00000000">
      <w:pPr>
        <w:pStyle w:val="Title"/>
        <w:rPr>
          <w:color w:val="00274A"/>
        </w:rPr>
      </w:pPr>
      <w:r>
        <w:rPr>
          <w:color w:val="00274A"/>
        </w:rPr>
        <w:t xml:space="preserve">RRDS Canada </w:t>
      </w:r>
      <w:r>
        <w:rPr>
          <w:noProof/>
        </w:rPr>
        <mc:AlternateContent>
          <mc:Choice Requires="wpg">
            <w:drawing>
              <wp:anchor distT="0" distB="0" distL="0" distR="0" simplePos="0" relativeHeight="251658240" behindDoc="1" locked="0" layoutInCell="1" hidden="0" allowOverlap="1">
                <wp:simplePos x="0" y="0"/>
                <wp:positionH relativeFrom="column">
                  <wp:posOffset>-1739899</wp:posOffset>
                </wp:positionH>
                <wp:positionV relativeFrom="paragraph">
                  <wp:posOffset>7505700</wp:posOffset>
                </wp:positionV>
                <wp:extent cx="9334500" cy="3385185"/>
                <wp:effectExtent l="0" t="0" r="0" b="0"/>
                <wp:wrapNone/>
                <wp:docPr id="1328769418" name="Group 1328769418"/>
                <wp:cNvGraphicFramePr/>
                <a:graphic xmlns:a="http://schemas.openxmlformats.org/drawingml/2006/main">
                  <a:graphicData uri="http://schemas.microsoft.com/office/word/2010/wordprocessingGroup">
                    <wpg:wgp>
                      <wpg:cNvGrpSpPr/>
                      <wpg:grpSpPr>
                        <a:xfrm>
                          <a:off x="0" y="0"/>
                          <a:ext cx="9334500" cy="3385185"/>
                          <a:chOff x="678750" y="2087400"/>
                          <a:chExt cx="9334500" cy="3385200"/>
                        </a:xfrm>
                      </wpg:grpSpPr>
                      <wpg:grpSp>
                        <wpg:cNvPr id="1004721819" name="Group 1004721819"/>
                        <wpg:cNvGrpSpPr/>
                        <wpg:grpSpPr>
                          <a:xfrm rot="10800000">
                            <a:off x="678750" y="2087408"/>
                            <a:ext cx="9334500" cy="3385185"/>
                            <a:chOff x="-7144" y="-7144"/>
                            <a:chExt cx="6005513" cy="1924050"/>
                          </a:xfrm>
                        </wpg:grpSpPr>
                        <wps:wsp>
                          <wps:cNvPr id="1552364053" name="Rectangle 1552364053"/>
                          <wps:cNvSpPr/>
                          <wps:spPr>
                            <a:xfrm>
                              <a:off x="-7144" y="-7144"/>
                              <a:ext cx="6005500" cy="1924050"/>
                            </a:xfrm>
                            <a:prstGeom prst="rect">
                              <a:avLst/>
                            </a:prstGeom>
                            <a:noFill/>
                            <a:ln>
                              <a:noFill/>
                            </a:ln>
                          </wps:spPr>
                          <wps:txbx>
                            <w:txbxContent>
                              <w:p w:rsidR="003B2FC8" w:rsidRDefault="003B2FC8">
                                <w:pPr>
                                  <w:spacing w:after="0"/>
                                  <w:textDirection w:val="btLr"/>
                                </w:pPr>
                              </w:p>
                            </w:txbxContent>
                          </wps:txbx>
                          <wps:bodyPr spcFirstLastPara="1" wrap="square" lIns="91425" tIns="91425" rIns="91425" bIns="91425" anchor="ctr" anchorCtr="0">
                            <a:noAutofit/>
                          </wps:bodyPr>
                        </wps:wsp>
                        <wps:wsp>
                          <wps:cNvPr id="1842826905" name="Freeform 1842826905"/>
                          <wps:cNvSpPr/>
                          <wps:spPr>
                            <a:xfrm>
                              <a:off x="2121694" y="-7144"/>
                              <a:ext cx="3876675" cy="1762125"/>
                            </a:xfrm>
                            <a:custGeom>
                              <a:avLst/>
                              <a:gdLst/>
                              <a:ahLst/>
                              <a:cxnLst/>
                              <a:rect l="l" t="t" r="r" b="b"/>
                              <a:pathLst>
                                <a:path w="3876675" h="1762125" extrusionOk="0">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a:gsLst>
                                <a:gs pos="0">
                                  <a:srgbClr val="00404A"/>
                                </a:gs>
                                <a:gs pos="50000">
                                  <a:srgbClr val="005D6B"/>
                                </a:gs>
                                <a:gs pos="100000">
                                  <a:srgbClr val="007081"/>
                                </a:gs>
                              </a:gsLst>
                              <a:lin ang="8100000" scaled="0"/>
                            </a:gradFill>
                            <a:ln>
                              <a:noFill/>
                            </a:ln>
                          </wps:spPr>
                          <wps:txbx>
                            <w:txbxContent>
                              <w:p w:rsidR="003B2FC8" w:rsidRDefault="003B2FC8">
                                <w:pPr>
                                  <w:spacing w:after="0"/>
                                  <w:textDirection w:val="btLr"/>
                                </w:pPr>
                              </w:p>
                            </w:txbxContent>
                          </wps:txbx>
                          <wps:bodyPr spcFirstLastPara="1" wrap="square" lIns="91425" tIns="91425" rIns="91425" bIns="91425" anchor="ctr" anchorCtr="0">
                            <a:noAutofit/>
                          </wps:bodyPr>
                        </wps:wsp>
                        <wps:wsp>
                          <wps:cNvPr id="1430009229" name="Freeform 1430009229"/>
                          <wps:cNvSpPr/>
                          <wps:spPr>
                            <a:xfrm>
                              <a:off x="-7144" y="-7144"/>
                              <a:ext cx="6000750" cy="1924050"/>
                            </a:xfrm>
                            <a:custGeom>
                              <a:avLst/>
                              <a:gdLst/>
                              <a:ahLst/>
                              <a:cxnLst/>
                              <a:rect l="l" t="t" r="r" b="b"/>
                              <a:pathLst>
                                <a:path w="6000750" h="1924050" extrusionOk="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a:gsLst>
                                <a:gs pos="0">
                                  <a:srgbClr val="092442"/>
                                </a:gs>
                                <a:gs pos="50000">
                                  <a:srgbClr val="0D3460"/>
                                </a:gs>
                                <a:gs pos="100000">
                                  <a:srgbClr val="103F73"/>
                                </a:gs>
                              </a:gsLst>
                              <a:lin ang="16200000" scaled="0"/>
                            </a:gradFill>
                            <a:ln>
                              <a:noFill/>
                            </a:ln>
                          </wps:spPr>
                          <wps:txbx>
                            <w:txbxContent>
                              <w:p w:rsidR="003B2FC8" w:rsidRDefault="003B2FC8">
                                <w:pPr>
                                  <w:spacing w:after="0"/>
                                  <w:textDirection w:val="btLr"/>
                                </w:pPr>
                              </w:p>
                            </w:txbxContent>
                          </wps:txbx>
                          <wps:bodyPr spcFirstLastPara="1" wrap="square" lIns="91425" tIns="91425" rIns="91425" bIns="91425" anchor="ctr" anchorCtr="0">
                            <a:noAutofit/>
                          </wps:bodyPr>
                        </wps:wsp>
                        <wps:wsp>
                          <wps:cNvPr id="1809293260" name="Freeform 1809293260"/>
                          <wps:cNvSpPr/>
                          <wps:spPr>
                            <a:xfrm>
                              <a:off x="-7144" y="-7144"/>
                              <a:ext cx="6000750" cy="904875"/>
                            </a:xfrm>
                            <a:custGeom>
                              <a:avLst/>
                              <a:gdLst/>
                              <a:ahLst/>
                              <a:cxnLst/>
                              <a:rect l="l" t="t" r="r" b="b"/>
                              <a:pathLst>
                                <a:path w="6000750" h="904875" extrusionOk="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a:noFill/>
                            </a:ln>
                          </wps:spPr>
                          <wps:txbx>
                            <w:txbxContent>
                              <w:p w:rsidR="003B2FC8" w:rsidRDefault="003B2FC8">
                                <w:pPr>
                                  <w:spacing w:after="0"/>
                                  <w:textDirection w:val="btLr"/>
                                </w:pPr>
                              </w:p>
                            </w:txbxContent>
                          </wps:txbx>
                          <wps:bodyPr spcFirstLastPara="1" wrap="square" lIns="91425" tIns="91425" rIns="91425" bIns="91425" anchor="ctr" anchorCtr="0">
                            <a:noAutofit/>
                          </wps:bodyPr>
                        </wps:wsp>
                        <wps:wsp>
                          <wps:cNvPr id="1829638455" name="Freeform 1829638455"/>
                          <wps:cNvSpPr/>
                          <wps:spPr>
                            <a:xfrm>
                              <a:off x="3176111" y="924401"/>
                              <a:ext cx="2819400" cy="828675"/>
                            </a:xfrm>
                            <a:custGeom>
                              <a:avLst/>
                              <a:gdLst/>
                              <a:ahLst/>
                              <a:cxnLst/>
                              <a:rect l="l" t="t" r="r" b="b"/>
                              <a:pathLst>
                                <a:path w="2819400" h="828675" extrusionOk="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a:noFill/>
                            </a:ln>
                          </wps:spPr>
                          <wps:txbx>
                            <w:txbxContent>
                              <w:p w:rsidR="003B2FC8" w:rsidRDefault="003B2FC8">
                                <w:pPr>
                                  <w:spacing w:after="0"/>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-1739899</wp:posOffset>
                </wp:positionH>
                <wp:positionV relativeFrom="paragraph">
                  <wp:posOffset>7505700</wp:posOffset>
                </wp:positionV>
                <wp:extent cx="9334500" cy="3385185"/>
                <wp:effectExtent b="0" l="0" r="0" t="0"/>
                <wp:wrapNone/>
                <wp:docPr id="1328769418"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9334500" cy="3385185"/>
                        </a:xfrm>
                        <a:prstGeom prst="rect"/>
                        <a:ln/>
                      </pic:spPr>
                    </pic:pic>
                  </a:graphicData>
                </a:graphic>
              </wp:anchor>
            </w:drawing>
          </mc:Fallback>
        </mc:AlternateContent>
      </w:r>
    </w:p>
    <w:p w:rsidR="003B2FC8" w:rsidRDefault="00000000">
      <w:pPr>
        <w:pStyle w:val="Subtitle"/>
      </w:pPr>
      <w:r>
        <w:t xml:space="preserve">Des </w:t>
      </w:r>
      <w:proofErr w:type="spellStart"/>
      <w:r>
        <w:t>données</w:t>
      </w:r>
      <w:proofErr w:type="spellEnd"/>
      <w:r>
        <w:t xml:space="preserve"> sur la </w:t>
      </w:r>
      <w:proofErr w:type="spellStart"/>
      <w:r>
        <w:t>santé</w:t>
      </w:r>
      <w:proofErr w:type="spellEnd"/>
      <w:r>
        <w:t xml:space="preserve"> pour </w:t>
      </w:r>
      <w:proofErr w:type="spellStart"/>
      <w:r>
        <w:t>tous</w:t>
      </w:r>
      <w:proofErr w:type="spellEnd"/>
      <w:r>
        <w:t xml:space="preserve"> – </w:t>
      </w:r>
      <w:proofErr w:type="spellStart"/>
      <w:r>
        <w:t>Partager</w:t>
      </w:r>
      <w:proofErr w:type="spellEnd"/>
      <w:r>
        <w:t xml:space="preserve"> les </w:t>
      </w:r>
      <w:proofErr w:type="spellStart"/>
      <w:r>
        <w:t>idées</w:t>
      </w:r>
      <w:proofErr w:type="spellEnd"/>
      <w:r>
        <w:t xml:space="preserve"> et les </w:t>
      </w:r>
      <w:proofErr w:type="spellStart"/>
      <w:r>
        <w:t>priorités</w:t>
      </w:r>
      <w:proofErr w:type="spellEnd"/>
    </w:p>
    <w:p w:rsidR="003B2FC8" w:rsidRDefault="003B2FC8"/>
    <w:p w:rsidR="003B2FC8" w:rsidRDefault="00000000">
      <w:pPr>
        <w:pStyle w:val="Title"/>
        <w:spacing w:before="240" w:after="240"/>
        <w:rPr>
          <w:color w:val="00274A"/>
        </w:rPr>
      </w:pPr>
      <w:r>
        <w:rPr>
          <w:color w:val="00274A"/>
        </w:rPr>
        <w:t xml:space="preserve">Rapport de </w:t>
      </w:r>
      <w:proofErr w:type="spellStart"/>
      <w:r>
        <w:rPr>
          <w:color w:val="00274A"/>
        </w:rPr>
        <w:t>synthèse</w:t>
      </w:r>
      <w:proofErr w:type="spellEnd"/>
    </w:p>
    <w:p w:rsidR="003B2FC8" w:rsidRDefault="00000000">
      <w:pPr>
        <w:tabs>
          <w:tab w:val="left" w:pos="5891"/>
        </w:tabs>
        <w:rPr>
          <w:b/>
          <w:color w:val="006A78"/>
          <w:sz w:val="32"/>
          <w:szCs w:val="32"/>
        </w:rPr>
      </w:pPr>
      <w:r>
        <w:rPr>
          <w:color w:val="006A78"/>
          <w:sz w:val="32"/>
          <w:szCs w:val="32"/>
        </w:rPr>
        <w:t>Le 25 </w:t>
      </w:r>
      <w:proofErr w:type="spellStart"/>
      <w:r>
        <w:rPr>
          <w:color w:val="006A78"/>
          <w:sz w:val="32"/>
          <w:szCs w:val="32"/>
        </w:rPr>
        <w:t>avril</w:t>
      </w:r>
      <w:proofErr w:type="spellEnd"/>
      <w:r>
        <w:rPr>
          <w:color w:val="006A78"/>
          <w:sz w:val="32"/>
          <w:szCs w:val="32"/>
        </w:rPr>
        <w:t xml:space="preserve"> 2023 (Winnipeg, au Manitoba, et </w:t>
      </w:r>
      <w:proofErr w:type="spellStart"/>
      <w:r>
        <w:rPr>
          <w:color w:val="006A78"/>
          <w:sz w:val="32"/>
          <w:szCs w:val="32"/>
        </w:rPr>
        <w:t>en</w:t>
      </w:r>
      <w:proofErr w:type="spellEnd"/>
      <w:r>
        <w:rPr>
          <w:color w:val="006A78"/>
          <w:sz w:val="32"/>
          <w:szCs w:val="32"/>
        </w:rPr>
        <w:t xml:space="preserve"> </w:t>
      </w:r>
      <w:proofErr w:type="spellStart"/>
      <w:r>
        <w:rPr>
          <w:color w:val="006A78"/>
          <w:sz w:val="32"/>
          <w:szCs w:val="32"/>
        </w:rPr>
        <w:t>ligne</w:t>
      </w:r>
      <w:proofErr w:type="spellEnd"/>
      <w:r>
        <w:rPr>
          <w:color w:val="006A78"/>
          <w:sz w:val="32"/>
          <w:szCs w:val="32"/>
        </w:rPr>
        <w:t>)</w:t>
      </w:r>
      <w:r>
        <w:br w:type="page"/>
      </w:r>
      <w:r>
        <w:rPr>
          <w:noProof/>
        </w:rPr>
        <w:drawing>
          <wp:anchor distT="0" distB="0" distL="114300" distR="114300" simplePos="0" relativeHeight="251659264" behindDoc="0" locked="0" layoutInCell="1" hidden="0" allowOverlap="1">
            <wp:simplePos x="0" y="0"/>
            <wp:positionH relativeFrom="column">
              <wp:posOffset>3421380</wp:posOffset>
            </wp:positionH>
            <wp:positionV relativeFrom="paragraph">
              <wp:posOffset>5292979</wp:posOffset>
            </wp:positionV>
            <wp:extent cx="3516207" cy="896486"/>
            <wp:effectExtent l="0" t="0" r="0" b="0"/>
            <wp:wrapNone/>
            <wp:docPr id="13287694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376" r="3638"/>
                    <a:stretch>
                      <a:fillRect/>
                    </a:stretch>
                  </pic:blipFill>
                  <pic:spPr>
                    <a:xfrm>
                      <a:off x="0" y="0"/>
                      <a:ext cx="3516207" cy="896486"/>
                    </a:xfrm>
                    <a:prstGeom prst="rect">
                      <a:avLst/>
                    </a:prstGeom>
                    <a:ln/>
                  </pic:spPr>
                </pic:pic>
              </a:graphicData>
            </a:graphic>
          </wp:anchor>
        </w:drawing>
      </w:r>
    </w:p>
    <w:p w:rsidR="003B2FC8" w:rsidRDefault="00000000">
      <w:pPr>
        <w:rPr>
          <w:rFonts w:ascii="Lato" w:eastAsia="Lato" w:hAnsi="Lato" w:cs="Lato"/>
          <w:color w:val="006A78"/>
          <w:sz w:val="32"/>
          <w:szCs w:val="32"/>
        </w:rPr>
      </w:pPr>
      <w:r>
        <w:rPr>
          <w:rFonts w:ascii="Lato" w:eastAsia="Lato" w:hAnsi="Lato" w:cs="Lato"/>
          <w:b/>
          <w:color w:val="006A78"/>
          <w:sz w:val="32"/>
          <w:szCs w:val="32"/>
        </w:rPr>
        <w:lastRenderedPageBreak/>
        <w:t>Table of Contents</w:t>
      </w:r>
    </w:p>
    <w:sdt>
      <w:sdtPr>
        <w:id w:val="159205757"/>
        <w:docPartObj>
          <w:docPartGallery w:val="Table of Contents"/>
          <w:docPartUnique/>
        </w:docPartObj>
      </w:sdtPr>
      <w:sdtContent>
        <w:p w:rsidR="003B2FC8" w:rsidRDefault="00000000">
          <w:pPr>
            <w:pBdr>
              <w:top w:val="nil"/>
              <w:left w:val="nil"/>
              <w:bottom w:val="nil"/>
              <w:right w:val="nil"/>
              <w:between w:val="nil"/>
            </w:pBdr>
            <w:tabs>
              <w:tab w:val="right" w:pos="10070"/>
            </w:tabs>
            <w:spacing w:before="120" w:after="0"/>
            <w:rPr>
              <w:rFonts w:ascii="Calibri" w:eastAsia="Calibri" w:hAnsi="Calibri" w:cs="Calibri"/>
              <w:color w:val="000000"/>
              <w:szCs w:val="24"/>
            </w:rPr>
          </w:pPr>
          <w:r>
            <w:fldChar w:fldCharType="begin"/>
          </w:r>
          <w:r>
            <w:instrText xml:space="preserve"> TOC \h \u \z \t "Heading 1,1,Heading 2,2,Heading 3,3,"</w:instrText>
          </w:r>
          <w:r>
            <w:fldChar w:fldCharType="separate"/>
          </w:r>
          <w:hyperlink w:anchor="_heading=h.ivp6brfahvfc">
            <w:r>
              <w:rPr>
                <w:rFonts w:ascii="Calibri" w:eastAsia="Calibri" w:hAnsi="Calibri" w:cs="Calibri"/>
                <w:color w:val="000000"/>
                <w:szCs w:val="24"/>
              </w:rPr>
              <w:t>Introduction</w:t>
            </w:r>
            <w:r>
              <w:rPr>
                <w:rFonts w:ascii="Calibri" w:eastAsia="Calibri" w:hAnsi="Calibri" w:cs="Calibri"/>
                <w:color w:val="000000"/>
                <w:szCs w:val="24"/>
              </w:rPr>
              <w:tab/>
              <w:t>3</w:t>
            </w:r>
          </w:hyperlink>
        </w:p>
        <w:p w:rsidR="003B2FC8" w:rsidRDefault="00000000">
          <w:pPr>
            <w:pBdr>
              <w:top w:val="nil"/>
              <w:left w:val="nil"/>
              <w:bottom w:val="nil"/>
              <w:right w:val="nil"/>
              <w:between w:val="nil"/>
            </w:pBdr>
            <w:tabs>
              <w:tab w:val="right" w:pos="10070"/>
            </w:tabs>
            <w:spacing w:before="120" w:after="0"/>
            <w:rPr>
              <w:rFonts w:ascii="Calibri" w:eastAsia="Calibri" w:hAnsi="Calibri" w:cs="Calibri"/>
              <w:color w:val="000000"/>
              <w:szCs w:val="24"/>
            </w:rPr>
          </w:pPr>
          <w:hyperlink w:anchor="_heading=h.gjdgxs">
            <w:r>
              <w:rPr>
                <w:rFonts w:ascii="Calibri" w:eastAsia="Calibri" w:hAnsi="Calibri" w:cs="Calibri"/>
                <w:color w:val="000000"/>
                <w:szCs w:val="24"/>
              </w:rPr>
              <w:t>Participation et mobilisation du grand public dans la recherche exigeant un grand volume de données : Faciliter les conversations mutuellement bénéfiques</w:t>
            </w:r>
            <w:r>
              <w:rPr>
                <w:rFonts w:ascii="Calibri" w:eastAsia="Calibri" w:hAnsi="Calibri" w:cs="Calibri"/>
                <w:color w:val="000000"/>
                <w:szCs w:val="24"/>
              </w:rPr>
              <w:tab/>
              <w:t>4</w:t>
            </w:r>
          </w:hyperlink>
        </w:p>
        <w:p w:rsidR="003B2FC8" w:rsidRDefault="00000000">
          <w:pPr>
            <w:pBdr>
              <w:top w:val="nil"/>
              <w:left w:val="nil"/>
              <w:bottom w:val="nil"/>
              <w:right w:val="nil"/>
              <w:between w:val="nil"/>
            </w:pBdr>
            <w:tabs>
              <w:tab w:val="right" w:pos="10070"/>
            </w:tabs>
            <w:spacing w:before="120" w:after="0"/>
            <w:rPr>
              <w:rFonts w:ascii="Calibri" w:eastAsia="Calibri" w:hAnsi="Calibri" w:cs="Calibri"/>
              <w:color w:val="000000"/>
              <w:szCs w:val="24"/>
            </w:rPr>
          </w:pPr>
          <w:hyperlink w:anchor="_heading=h.30j0zll">
            <w:r>
              <w:rPr>
                <w:rFonts w:ascii="Calibri" w:eastAsia="Calibri" w:hAnsi="Calibri" w:cs="Calibri"/>
                <w:color w:val="000000"/>
                <w:szCs w:val="24"/>
              </w:rPr>
              <w:t>L’écosystème des données sur la santé et RRDS Canada</w:t>
            </w:r>
            <w:r>
              <w:rPr>
                <w:rFonts w:ascii="Calibri" w:eastAsia="Calibri" w:hAnsi="Calibri" w:cs="Calibri"/>
                <w:color w:val="000000"/>
                <w:szCs w:val="24"/>
              </w:rPr>
              <w:tab/>
              <w:t>5</w:t>
            </w:r>
          </w:hyperlink>
        </w:p>
        <w:p w:rsidR="003B2FC8" w:rsidRDefault="00000000">
          <w:pPr>
            <w:pBdr>
              <w:top w:val="nil"/>
              <w:left w:val="nil"/>
              <w:bottom w:val="nil"/>
              <w:right w:val="nil"/>
              <w:between w:val="nil"/>
            </w:pBdr>
            <w:tabs>
              <w:tab w:val="right" w:pos="10070"/>
            </w:tabs>
            <w:spacing w:before="120" w:after="0"/>
            <w:rPr>
              <w:rFonts w:ascii="Calibri" w:eastAsia="Calibri" w:hAnsi="Calibri" w:cs="Calibri"/>
              <w:color w:val="000000"/>
              <w:szCs w:val="24"/>
            </w:rPr>
          </w:pPr>
          <w:hyperlink w:anchor="_heading=h.1fob9te">
            <w:r>
              <w:rPr>
                <w:rFonts w:ascii="Calibri" w:eastAsia="Calibri" w:hAnsi="Calibri" w:cs="Calibri"/>
                <w:color w:val="000000"/>
                <w:szCs w:val="24"/>
              </w:rPr>
              <w:t>Discussion dirigée sur les priorités des patients et du public concernant RRDS Canada et la recherche en santé exigeant un grand volume de données</w:t>
            </w:r>
            <w:r>
              <w:rPr>
                <w:rFonts w:ascii="Calibri" w:eastAsia="Calibri" w:hAnsi="Calibri" w:cs="Calibri"/>
                <w:color w:val="000000"/>
                <w:szCs w:val="24"/>
              </w:rPr>
              <w:tab/>
              <w:t>7</w:t>
            </w:r>
          </w:hyperlink>
        </w:p>
        <w:p w:rsidR="003B2FC8" w:rsidRDefault="00000000">
          <w:pPr>
            <w:pBdr>
              <w:top w:val="nil"/>
              <w:left w:val="nil"/>
              <w:bottom w:val="nil"/>
              <w:right w:val="nil"/>
              <w:between w:val="nil"/>
            </w:pBdr>
            <w:tabs>
              <w:tab w:val="right" w:pos="10070"/>
            </w:tabs>
            <w:spacing w:before="120" w:after="0"/>
            <w:rPr>
              <w:rFonts w:ascii="Calibri" w:eastAsia="Calibri" w:hAnsi="Calibri" w:cs="Calibri"/>
              <w:color w:val="000000"/>
              <w:szCs w:val="24"/>
            </w:rPr>
          </w:pPr>
          <w:hyperlink w:anchor="_heading=h.3znysh7">
            <w:r>
              <w:rPr>
                <w:rFonts w:ascii="Calibri" w:eastAsia="Calibri" w:hAnsi="Calibri" w:cs="Calibri"/>
                <w:color w:val="000000"/>
                <w:szCs w:val="24"/>
              </w:rPr>
              <w:t>Points de vue du grand public sur les utilisations acceptables des données de santé</w:t>
            </w:r>
            <w:r>
              <w:rPr>
                <w:rFonts w:ascii="Calibri" w:eastAsia="Calibri" w:hAnsi="Calibri" w:cs="Calibri"/>
                <w:color w:val="000000"/>
                <w:szCs w:val="24"/>
              </w:rPr>
              <w:tab/>
              <w:t>8</w:t>
            </w:r>
          </w:hyperlink>
        </w:p>
        <w:p w:rsidR="003B2FC8" w:rsidRDefault="00000000">
          <w:pPr>
            <w:pBdr>
              <w:top w:val="nil"/>
              <w:left w:val="nil"/>
              <w:bottom w:val="nil"/>
              <w:right w:val="nil"/>
              <w:between w:val="nil"/>
            </w:pBdr>
            <w:tabs>
              <w:tab w:val="right" w:pos="10070"/>
            </w:tabs>
            <w:spacing w:before="120" w:after="0"/>
            <w:rPr>
              <w:rFonts w:ascii="Calibri" w:eastAsia="Calibri" w:hAnsi="Calibri" w:cs="Calibri"/>
              <w:color w:val="000000"/>
              <w:szCs w:val="24"/>
            </w:rPr>
          </w:pPr>
          <w:hyperlink w:anchor="_heading=h.2et92p0">
            <w:r>
              <w:rPr>
                <w:rFonts w:ascii="Calibri" w:eastAsia="Calibri" w:hAnsi="Calibri" w:cs="Calibri"/>
                <w:color w:val="000000"/>
                <w:szCs w:val="24"/>
              </w:rPr>
              <w:t>Table ronde : Faire des données de santé un allié pour chacun d’entre nous</w:t>
            </w:r>
            <w:r>
              <w:rPr>
                <w:rFonts w:ascii="Calibri" w:eastAsia="Calibri" w:hAnsi="Calibri" w:cs="Calibri"/>
                <w:color w:val="000000"/>
                <w:szCs w:val="24"/>
              </w:rPr>
              <w:tab/>
              <w:t>9</w:t>
            </w:r>
          </w:hyperlink>
        </w:p>
        <w:p w:rsidR="003B2FC8" w:rsidRDefault="00000000">
          <w:pPr>
            <w:pBdr>
              <w:top w:val="nil"/>
              <w:left w:val="nil"/>
              <w:bottom w:val="nil"/>
              <w:right w:val="nil"/>
              <w:between w:val="nil"/>
            </w:pBdr>
            <w:tabs>
              <w:tab w:val="right" w:pos="10070"/>
            </w:tabs>
            <w:spacing w:before="120" w:after="0"/>
            <w:rPr>
              <w:rFonts w:ascii="Calibri" w:eastAsia="Calibri" w:hAnsi="Calibri" w:cs="Calibri"/>
              <w:color w:val="000000"/>
              <w:szCs w:val="24"/>
            </w:rPr>
          </w:pPr>
          <w:hyperlink w:anchor="_heading=h.tyjcwt">
            <w:r>
              <w:rPr>
                <w:rFonts w:ascii="Calibri" w:eastAsia="Calibri" w:hAnsi="Calibri" w:cs="Calibri"/>
                <w:color w:val="000000"/>
                <w:szCs w:val="24"/>
              </w:rPr>
              <w:t>Annexe</w:t>
            </w:r>
            <w:r>
              <w:rPr>
                <w:rFonts w:ascii="Calibri" w:eastAsia="Calibri" w:hAnsi="Calibri" w:cs="Calibri"/>
                <w:color w:val="000000"/>
                <w:szCs w:val="24"/>
              </w:rPr>
              <w:tab/>
              <w:t>13</w:t>
            </w:r>
          </w:hyperlink>
        </w:p>
        <w:p w:rsidR="003B2FC8" w:rsidRDefault="00000000">
          <w:pPr>
            <w:spacing w:line="276" w:lineRule="auto"/>
            <w:rPr>
              <w:b/>
            </w:rPr>
          </w:pPr>
          <w:r>
            <w:fldChar w:fldCharType="end"/>
          </w:r>
        </w:p>
      </w:sdtContent>
    </w:sdt>
    <w:p w:rsidR="003B2FC8" w:rsidRDefault="00000000">
      <w:pPr>
        <w:spacing w:after="0"/>
        <w:rPr>
          <w:rFonts w:ascii="Lato" w:eastAsia="Lato" w:hAnsi="Lato" w:cs="Lato"/>
          <w:b/>
          <w:color w:val="006A78"/>
        </w:rPr>
      </w:pPr>
      <w:r>
        <w:br w:type="page"/>
      </w:r>
    </w:p>
    <w:p w:rsidR="003B2FC8" w:rsidRDefault="00000000">
      <w:pPr>
        <w:spacing w:line="276" w:lineRule="auto"/>
      </w:pPr>
      <w:r>
        <w:lastRenderedPageBreak/>
        <w:t xml:space="preserve">Le forum </w:t>
      </w:r>
      <w:proofErr w:type="spellStart"/>
      <w:r>
        <w:t>interactif</w:t>
      </w:r>
      <w:proofErr w:type="spellEnd"/>
      <w:r>
        <w:t xml:space="preserve"> Des </w:t>
      </w:r>
      <w:proofErr w:type="spellStart"/>
      <w:r>
        <w:t>données</w:t>
      </w:r>
      <w:proofErr w:type="spellEnd"/>
      <w:r>
        <w:t xml:space="preserve"> sur la </w:t>
      </w:r>
      <w:proofErr w:type="spellStart"/>
      <w:r>
        <w:t>santé</w:t>
      </w:r>
      <w:proofErr w:type="spellEnd"/>
      <w:r>
        <w:t xml:space="preserve"> pour </w:t>
      </w:r>
      <w:proofErr w:type="spellStart"/>
      <w:proofErr w:type="gramStart"/>
      <w:r>
        <w:t>tous</w:t>
      </w:r>
      <w:proofErr w:type="spellEnd"/>
      <w:r>
        <w:t> :</w:t>
      </w:r>
      <w:proofErr w:type="gramEnd"/>
      <w:r>
        <w:t xml:space="preserve"> </w:t>
      </w:r>
      <w:proofErr w:type="spellStart"/>
      <w:r>
        <w:t>partager</w:t>
      </w:r>
      <w:proofErr w:type="spellEnd"/>
      <w:r>
        <w:t xml:space="preserve"> les </w:t>
      </w:r>
      <w:proofErr w:type="spellStart"/>
      <w:r>
        <w:t>idées</w:t>
      </w:r>
      <w:proofErr w:type="spellEnd"/>
      <w:r>
        <w:t xml:space="preserve"> et les </w:t>
      </w:r>
      <w:proofErr w:type="spellStart"/>
      <w:r>
        <w:t>priorités</w:t>
      </w:r>
      <w:proofErr w:type="spellEnd"/>
      <w:r>
        <w:t xml:space="preserve"> a </w:t>
      </w:r>
      <w:proofErr w:type="spellStart"/>
      <w:r>
        <w:t>été</w:t>
      </w:r>
      <w:proofErr w:type="spellEnd"/>
      <w:r>
        <w:t xml:space="preserve"> </w:t>
      </w:r>
      <w:proofErr w:type="spellStart"/>
      <w:r>
        <w:t>organisé</w:t>
      </w:r>
      <w:proofErr w:type="spellEnd"/>
      <w:r>
        <w:t xml:space="preserve"> par le Groupe de travail sur les </w:t>
      </w:r>
      <w:proofErr w:type="spellStart"/>
      <w:r>
        <w:t>activités</w:t>
      </w:r>
      <w:proofErr w:type="spellEnd"/>
      <w:r>
        <w:t xml:space="preserve"> de </w:t>
      </w:r>
      <w:proofErr w:type="spellStart"/>
      <w:r>
        <w:t>mobilisation</w:t>
      </w:r>
      <w:proofErr w:type="spellEnd"/>
      <w:r>
        <w:t xml:space="preserve"> du grand public et le conseil </w:t>
      </w:r>
      <w:proofErr w:type="spellStart"/>
      <w:r>
        <w:t>consultatif</w:t>
      </w:r>
      <w:proofErr w:type="spellEnd"/>
      <w:r>
        <w:t xml:space="preserve"> public (CCP) du </w:t>
      </w:r>
      <w:proofErr w:type="spellStart"/>
      <w:r>
        <w:t>Réseau</w:t>
      </w:r>
      <w:proofErr w:type="spellEnd"/>
      <w:r>
        <w:t xml:space="preserve"> de recherche sur les </w:t>
      </w:r>
      <w:proofErr w:type="spellStart"/>
      <w:r>
        <w:t>données</w:t>
      </w:r>
      <w:proofErr w:type="spellEnd"/>
      <w:r>
        <w:t xml:space="preserve"> de </w:t>
      </w:r>
      <w:proofErr w:type="spellStart"/>
      <w:r>
        <w:t>santé</w:t>
      </w:r>
      <w:proofErr w:type="spellEnd"/>
      <w:r>
        <w:t xml:space="preserve"> (RRDS Canada). Les </w:t>
      </w:r>
      <w:proofErr w:type="spellStart"/>
      <w:r>
        <w:t>objectifs</w:t>
      </w:r>
      <w:proofErr w:type="spellEnd"/>
      <w:r>
        <w:t xml:space="preserve"> du Forum </w:t>
      </w:r>
      <w:proofErr w:type="spellStart"/>
      <w:r>
        <w:t>étaient</w:t>
      </w:r>
      <w:proofErr w:type="spellEnd"/>
      <w:r>
        <w:t xml:space="preserve"> les </w:t>
      </w:r>
      <w:proofErr w:type="spellStart"/>
      <w:proofErr w:type="gramStart"/>
      <w:r>
        <w:t>suivants</w:t>
      </w:r>
      <w:proofErr w:type="spellEnd"/>
      <w:r>
        <w:t> :</w:t>
      </w:r>
      <w:proofErr w:type="gramEnd"/>
    </w:p>
    <w:p w:rsidR="003B2FC8" w:rsidRDefault="00000000">
      <w:pPr>
        <w:numPr>
          <w:ilvl w:val="0"/>
          <w:numId w:val="1"/>
        </w:numPr>
        <w:spacing w:line="276" w:lineRule="auto"/>
      </w:pPr>
      <w:proofErr w:type="spellStart"/>
      <w:r>
        <w:t>mettre</w:t>
      </w:r>
      <w:proofErr w:type="spellEnd"/>
      <w:r>
        <w:t xml:space="preserve"> </w:t>
      </w:r>
      <w:proofErr w:type="spellStart"/>
      <w:r>
        <w:t>en</w:t>
      </w:r>
      <w:proofErr w:type="spellEnd"/>
      <w:r>
        <w:t xml:space="preserve"> </w:t>
      </w:r>
      <w:proofErr w:type="spellStart"/>
      <w:r>
        <w:t>commun</w:t>
      </w:r>
      <w:proofErr w:type="spellEnd"/>
      <w:r>
        <w:t xml:space="preserve"> les </w:t>
      </w:r>
      <w:proofErr w:type="spellStart"/>
      <w:r>
        <w:t>connaissances</w:t>
      </w:r>
      <w:proofErr w:type="spellEnd"/>
      <w:r>
        <w:t xml:space="preserve"> sur le RRDS Canada, et plus </w:t>
      </w:r>
      <w:proofErr w:type="spellStart"/>
      <w:r>
        <w:t>généralement</w:t>
      </w:r>
      <w:proofErr w:type="spellEnd"/>
      <w:r>
        <w:t xml:space="preserve">, sur </w:t>
      </w:r>
      <w:proofErr w:type="spellStart"/>
      <w:r>
        <w:t>l’utilisation</w:t>
      </w:r>
      <w:proofErr w:type="spellEnd"/>
      <w:r>
        <w:t xml:space="preserve"> des </w:t>
      </w:r>
      <w:proofErr w:type="spellStart"/>
      <w:r>
        <w:t>données</w:t>
      </w:r>
      <w:proofErr w:type="spellEnd"/>
      <w:r>
        <w:t xml:space="preserve"> de </w:t>
      </w:r>
      <w:proofErr w:type="spellStart"/>
      <w:r>
        <w:t>santé</w:t>
      </w:r>
      <w:proofErr w:type="spellEnd"/>
      <w:r>
        <w:t xml:space="preserve"> </w:t>
      </w:r>
      <w:proofErr w:type="spellStart"/>
      <w:r>
        <w:t>en</w:t>
      </w:r>
      <w:proofErr w:type="spellEnd"/>
      <w:r>
        <w:t xml:space="preserve"> recherche;</w:t>
      </w:r>
    </w:p>
    <w:p w:rsidR="003B2FC8" w:rsidRDefault="00000000">
      <w:pPr>
        <w:numPr>
          <w:ilvl w:val="0"/>
          <w:numId w:val="1"/>
        </w:numPr>
        <w:spacing w:line="276" w:lineRule="auto"/>
      </w:pPr>
      <w:proofErr w:type="spellStart"/>
      <w:r>
        <w:t>susciter</w:t>
      </w:r>
      <w:proofErr w:type="spellEnd"/>
      <w:r>
        <w:t xml:space="preserve"> le dialogue entre des </w:t>
      </w:r>
      <w:proofErr w:type="spellStart"/>
      <w:r>
        <w:t>membres</w:t>
      </w:r>
      <w:proofErr w:type="spellEnd"/>
      <w:r>
        <w:t xml:space="preserve"> du public, des </w:t>
      </w:r>
      <w:proofErr w:type="spellStart"/>
      <w:r>
        <w:t>chercheurs</w:t>
      </w:r>
      <w:proofErr w:type="spellEnd"/>
      <w:r>
        <w:t xml:space="preserve"> et </w:t>
      </w:r>
      <w:proofErr w:type="spellStart"/>
      <w:r>
        <w:t>d’autres</w:t>
      </w:r>
      <w:proofErr w:type="spellEnd"/>
      <w:r>
        <w:t xml:space="preserve"> </w:t>
      </w:r>
      <w:proofErr w:type="spellStart"/>
      <w:r>
        <w:t>intervenants</w:t>
      </w:r>
      <w:proofErr w:type="spellEnd"/>
      <w:r>
        <w:t xml:space="preserve"> sur </w:t>
      </w:r>
      <w:proofErr w:type="spellStart"/>
      <w:r>
        <w:t>leurs</w:t>
      </w:r>
      <w:proofErr w:type="spellEnd"/>
      <w:r>
        <w:t xml:space="preserve"> </w:t>
      </w:r>
      <w:proofErr w:type="spellStart"/>
      <w:r>
        <w:t>priorités</w:t>
      </w:r>
      <w:proofErr w:type="spellEnd"/>
      <w:r>
        <w:t xml:space="preserve"> </w:t>
      </w:r>
      <w:proofErr w:type="spellStart"/>
      <w:r>
        <w:t>en</w:t>
      </w:r>
      <w:proofErr w:type="spellEnd"/>
      <w:r>
        <w:t xml:space="preserve"> matière de recherche </w:t>
      </w:r>
      <w:proofErr w:type="spellStart"/>
      <w:r>
        <w:t>en</w:t>
      </w:r>
      <w:proofErr w:type="spellEnd"/>
      <w:r>
        <w:t xml:space="preserve"> </w:t>
      </w:r>
      <w:proofErr w:type="spellStart"/>
      <w:r>
        <w:t>santé</w:t>
      </w:r>
      <w:proofErr w:type="spellEnd"/>
      <w:r>
        <w:t xml:space="preserve"> </w:t>
      </w:r>
      <w:proofErr w:type="spellStart"/>
      <w:r>
        <w:t>exigeant</w:t>
      </w:r>
      <w:proofErr w:type="spellEnd"/>
      <w:r>
        <w:t xml:space="preserve"> un grand volume de </w:t>
      </w:r>
      <w:proofErr w:type="spellStart"/>
      <w:r>
        <w:t>données</w:t>
      </w:r>
      <w:proofErr w:type="spellEnd"/>
      <w:r>
        <w:t xml:space="preserve"> (et les </w:t>
      </w:r>
      <w:proofErr w:type="spellStart"/>
      <w:r>
        <w:t>défis</w:t>
      </w:r>
      <w:proofErr w:type="spellEnd"/>
      <w:r>
        <w:t xml:space="preserve"> </w:t>
      </w:r>
      <w:proofErr w:type="spellStart"/>
      <w:r>
        <w:t>connexes</w:t>
      </w:r>
      <w:proofErr w:type="spellEnd"/>
      <w:r>
        <w:t>).</w:t>
      </w:r>
    </w:p>
    <w:p w:rsidR="003B2FC8" w:rsidRDefault="00000000">
      <w:pPr>
        <w:spacing w:line="276" w:lineRule="auto"/>
      </w:pPr>
      <w:r>
        <w:t xml:space="preserve">Les discussions </w:t>
      </w:r>
      <w:proofErr w:type="spellStart"/>
      <w:r>
        <w:t>ont</w:t>
      </w:r>
      <w:proofErr w:type="spellEnd"/>
      <w:r>
        <w:t xml:space="preserve"> </w:t>
      </w:r>
      <w:proofErr w:type="spellStart"/>
      <w:r>
        <w:t>porté</w:t>
      </w:r>
      <w:proofErr w:type="spellEnd"/>
      <w:r>
        <w:t xml:space="preserve"> sur les </w:t>
      </w:r>
      <w:proofErr w:type="spellStart"/>
      <w:r>
        <w:t>donnés</w:t>
      </w:r>
      <w:proofErr w:type="spellEnd"/>
      <w:r>
        <w:t xml:space="preserve"> sur la </w:t>
      </w:r>
      <w:proofErr w:type="spellStart"/>
      <w:r>
        <w:t>santé</w:t>
      </w:r>
      <w:proofErr w:type="spellEnd"/>
      <w:r>
        <w:t xml:space="preserve"> au Canada des </w:t>
      </w:r>
      <w:proofErr w:type="spellStart"/>
      <w:r>
        <w:t>données</w:t>
      </w:r>
      <w:proofErr w:type="spellEnd"/>
      <w:r>
        <w:t xml:space="preserve"> sur la </w:t>
      </w:r>
      <w:proofErr w:type="spellStart"/>
      <w:r>
        <w:t>santé</w:t>
      </w:r>
      <w:proofErr w:type="spellEnd"/>
      <w:r>
        <w:t xml:space="preserve"> au Canada, </w:t>
      </w:r>
      <w:proofErr w:type="spellStart"/>
      <w:r>
        <w:t>l’importance</w:t>
      </w:r>
      <w:proofErr w:type="spellEnd"/>
      <w:r>
        <w:t xml:space="preserve"> de </w:t>
      </w:r>
      <w:proofErr w:type="spellStart"/>
      <w:r>
        <w:t>l’apport</w:t>
      </w:r>
      <w:proofErr w:type="spellEnd"/>
      <w:r>
        <w:t xml:space="preserve"> du public dans la recherche </w:t>
      </w:r>
      <w:proofErr w:type="spellStart"/>
      <w:r>
        <w:t>en</w:t>
      </w:r>
      <w:proofErr w:type="spellEnd"/>
      <w:r>
        <w:t xml:space="preserve"> </w:t>
      </w:r>
      <w:proofErr w:type="spellStart"/>
      <w:r>
        <w:t>santé</w:t>
      </w:r>
      <w:proofErr w:type="spellEnd"/>
      <w:r>
        <w:t xml:space="preserve"> </w:t>
      </w:r>
      <w:proofErr w:type="spellStart"/>
      <w:r>
        <w:t>exigeant</w:t>
      </w:r>
      <w:proofErr w:type="spellEnd"/>
      <w:r>
        <w:t xml:space="preserve"> un grand volume de </w:t>
      </w:r>
      <w:proofErr w:type="spellStart"/>
      <w:r>
        <w:t>données</w:t>
      </w:r>
      <w:proofErr w:type="spellEnd"/>
      <w:r>
        <w:t xml:space="preserve"> et les perspectives du public sur la </w:t>
      </w:r>
      <w:proofErr w:type="spellStart"/>
      <w:r>
        <w:t>collecte</w:t>
      </w:r>
      <w:proofErr w:type="spellEnd"/>
      <w:r>
        <w:t xml:space="preserve">, le partage et </w:t>
      </w:r>
      <w:proofErr w:type="spellStart"/>
      <w:r>
        <w:t>l’utilisation</w:t>
      </w:r>
      <w:proofErr w:type="spellEnd"/>
      <w:r>
        <w:t xml:space="preserve"> des </w:t>
      </w:r>
      <w:proofErr w:type="spellStart"/>
      <w:r>
        <w:t>données</w:t>
      </w:r>
      <w:proofErr w:type="spellEnd"/>
      <w:r>
        <w:t xml:space="preserve"> de </w:t>
      </w:r>
      <w:proofErr w:type="spellStart"/>
      <w:r>
        <w:t>santé</w:t>
      </w:r>
      <w:proofErr w:type="spellEnd"/>
      <w:r>
        <w:t xml:space="preserve">, sur le </w:t>
      </w:r>
      <w:proofErr w:type="spellStart"/>
      <w:r>
        <w:t>thème</w:t>
      </w:r>
      <w:proofErr w:type="spellEnd"/>
      <w:r>
        <w:t xml:space="preserve"> de </w:t>
      </w:r>
      <w:proofErr w:type="spellStart"/>
      <w:r>
        <w:t>l’inclusion</w:t>
      </w:r>
      <w:proofErr w:type="spellEnd"/>
      <w:r>
        <w:t xml:space="preserve">, de la </w:t>
      </w:r>
      <w:proofErr w:type="spellStart"/>
      <w:r>
        <w:t>diversité</w:t>
      </w:r>
      <w:proofErr w:type="spellEnd"/>
      <w:r>
        <w:t xml:space="preserve">, de </w:t>
      </w:r>
      <w:proofErr w:type="spellStart"/>
      <w:r>
        <w:t>l’équité</w:t>
      </w:r>
      <w:proofErr w:type="spellEnd"/>
      <w:r>
        <w:t xml:space="preserve"> et de </w:t>
      </w:r>
      <w:proofErr w:type="spellStart"/>
      <w:r>
        <w:t>l’accessibilité</w:t>
      </w:r>
      <w:proofErr w:type="spellEnd"/>
      <w:r>
        <w:t xml:space="preserve"> (IDEA).</w:t>
      </w:r>
    </w:p>
    <w:p w:rsidR="003B2FC8" w:rsidRDefault="00000000">
      <w:pPr>
        <w:spacing w:line="276" w:lineRule="auto"/>
      </w:pPr>
      <w:r>
        <w:t xml:space="preserve">Le </w:t>
      </w:r>
      <w:proofErr w:type="spellStart"/>
      <w:r>
        <w:t>présent</w:t>
      </w:r>
      <w:proofErr w:type="spellEnd"/>
      <w:r>
        <w:t xml:space="preserve"> document </w:t>
      </w:r>
      <w:proofErr w:type="spellStart"/>
      <w:r>
        <w:t>résume</w:t>
      </w:r>
      <w:proofErr w:type="spellEnd"/>
      <w:r>
        <w:t xml:space="preserve"> les </w:t>
      </w:r>
      <w:proofErr w:type="spellStart"/>
      <w:r>
        <w:t>idées</w:t>
      </w:r>
      <w:proofErr w:type="spellEnd"/>
      <w:r>
        <w:t xml:space="preserve"> et les </w:t>
      </w:r>
      <w:proofErr w:type="spellStart"/>
      <w:r>
        <w:t>thèmes</w:t>
      </w:r>
      <w:proofErr w:type="spellEnd"/>
      <w:r>
        <w:t xml:space="preserve"> </w:t>
      </w:r>
      <w:proofErr w:type="spellStart"/>
      <w:r>
        <w:t>majeurs</w:t>
      </w:r>
      <w:proofErr w:type="spellEnd"/>
      <w:r>
        <w:t xml:space="preserve"> qui </w:t>
      </w:r>
      <w:proofErr w:type="spellStart"/>
      <w:r>
        <w:t>ont</w:t>
      </w:r>
      <w:proofErr w:type="spellEnd"/>
      <w:r>
        <w:t xml:space="preserve"> </w:t>
      </w:r>
      <w:proofErr w:type="spellStart"/>
      <w:r>
        <w:t>émergé</w:t>
      </w:r>
      <w:proofErr w:type="spellEnd"/>
      <w:r>
        <w:t xml:space="preserve"> des discussions </w:t>
      </w:r>
      <w:proofErr w:type="spellStart"/>
      <w:r>
        <w:t>lors</w:t>
      </w:r>
      <w:proofErr w:type="spellEnd"/>
      <w:r>
        <w:t xml:space="preserve"> de la rencontre. Il </w:t>
      </w:r>
      <w:proofErr w:type="spellStart"/>
      <w:r>
        <w:t>énumère</w:t>
      </w:r>
      <w:proofErr w:type="spellEnd"/>
      <w:r>
        <w:t xml:space="preserve"> </w:t>
      </w:r>
      <w:proofErr w:type="spellStart"/>
      <w:r>
        <w:t>également</w:t>
      </w:r>
      <w:proofErr w:type="spellEnd"/>
      <w:r>
        <w:t xml:space="preserve"> les actions à </w:t>
      </w:r>
      <w:proofErr w:type="spellStart"/>
      <w:r>
        <w:t>entreprendre</w:t>
      </w:r>
      <w:proofErr w:type="spellEnd"/>
      <w:r>
        <w:t xml:space="preserve"> par le RRDS Canada, y </w:t>
      </w:r>
      <w:proofErr w:type="spellStart"/>
      <w:r>
        <w:t>compris</w:t>
      </w:r>
      <w:proofErr w:type="spellEnd"/>
      <w:r>
        <w:t xml:space="preserve"> les </w:t>
      </w:r>
      <w:proofErr w:type="spellStart"/>
      <w:r>
        <w:t>moyens</w:t>
      </w:r>
      <w:proofErr w:type="spellEnd"/>
      <w:r>
        <w:t xml:space="preserve"> </w:t>
      </w:r>
      <w:proofErr w:type="spellStart"/>
      <w:r>
        <w:t>d’élargir</w:t>
      </w:r>
      <w:proofErr w:type="spellEnd"/>
      <w:r>
        <w:t xml:space="preserve"> et </w:t>
      </w:r>
      <w:proofErr w:type="spellStart"/>
      <w:r>
        <w:t>d’approfondir</w:t>
      </w:r>
      <w:proofErr w:type="spellEnd"/>
      <w:r>
        <w:t xml:space="preserve"> la collaboration avec le public et des </w:t>
      </w:r>
      <w:proofErr w:type="spellStart"/>
      <w:r>
        <w:t>clientèles</w:t>
      </w:r>
      <w:proofErr w:type="spellEnd"/>
      <w:r>
        <w:t xml:space="preserve"> </w:t>
      </w:r>
      <w:proofErr w:type="spellStart"/>
      <w:r>
        <w:t>ou</w:t>
      </w:r>
      <w:proofErr w:type="spellEnd"/>
      <w:r>
        <w:t xml:space="preserve"> des </w:t>
      </w:r>
      <w:proofErr w:type="spellStart"/>
      <w:r>
        <w:t>collectivités</w:t>
      </w:r>
      <w:proofErr w:type="spellEnd"/>
      <w:r>
        <w:t xml:space="preserve"> </w:t>
      </w:r>
      <w:proofErr w:type="spellStart"/>
      <w:r>
        <w:t>particulières</w:t>
      </w:r>
      <w:proofErr w:type="spellEnd"/>
      <w:r>
        <w:t>.</w:t>
      </w:r>
    </w:p>
    <w:p w:rsidR="003B2FC8" w:rsidRDefault="00000000">
      <w:pPr>
        <w:spacing w:line="276" w:lineRule="auto"/>
      </w:pPr>
      <w:proofErr w:type="spellStart"/>
      <w:r>
        <w:t>Consultez</w:t>
      </w:r>
      <w:proofErr w:type="spellEnd"/>
      <w:r>
        <w:t xml:space="preserve"> le </w:t>
      </w:r>
      <w:hyperlink r:id="rId10" w:tooltip="Des données sur la santé pour tous programme du forum">
        <w:proofErr w:type="spellStart"/>
        <w:r>
          <w:rPr>
            <w:color w:val="1155CC"/>
            <w:u w:val="single"/>
          </w:rPr>
          <w:t>programme</w:t>
        </w:r>
        <w:proofErr w:type="spellEnd"/>
        <w:r>
          <w:rPr>
            <w:color w:val="1155CC"/>
            <w:u w:val="single"/>
          </w:rPr>
          <w:t xml:space="preserve"> du forum</w:t>
        </w:r>
      </w:hyperlink>
      <w:r>
        <w:t xml:space="preserve"> et le </w:t>
      </w:r>
      <w:hyperlink r:id="rId11" w:tooltip="Des données sur la santé pour tous glossaire des terms">
        <w:proofErr w:type="spellStart"/>
        <w:r>
          <w:rPr>
            <w:color w:val="1155CC"/>
            <w:u w:val="single"/>
          </w:rPr>
          <w:t>glossaire</w:t>
        </w:r>
        <w:proofErr w:type="spellEnd"/>
        <w:r>
          <w:rPr>
            <w:color w:val="1155CC"/>
            <w:u w:val="single"/>
          </w:rPr>
          <w:t xml:space="preserve"> d</w:t>
        </w:r>
        <w:r>
          <w:rPr>
            <w:color w:val="1155CC"/>
            <w:u w:val="single"/>
          </w:rPr>
          <w:t>e</w:t>
        </w:r>
        <w:r>
          <w:rPr>
            <w:color w:val="1155CC"/>
            <w:u w:val="single"/>
          </w:rPr>
          <w:t xml:space="preserve">s </w:t>
        </w:r>
        <w:proofErr w:type="spellStart"/>
        <w:r>
          <w:rPr>
            <w:color w:val="1155CC"/>
            <w:u w:val="single"/>
          </w:rPr>
          <w:t>termes</w:t>
        </w:r>
        <w:proofErr w:type="spellEnd"/>
      </w:hyperlink>
      <w:r>
        <w:t xml:space="preserve"> </w:t>
      </w:r>
      <w:proofErr w:type="spellStart"/>
      <w:r>
        <w:t>relatifs</w:t>
      </w:r>
      <w:proofErr w:type="spellEnd"/>
      <w:r>
        <w:t xml:space="preserve"> aux </w:t>
      </w:r>
      <w:proofErr w:type="spellStart"/>
      <w:r>
        <w:t>données</w:t>
      </w:r>
      <w:proofErr w:type="spellEnd"/>
      <w:r>
        <w:t xml:space="preserve"> de </w:t>
      </w:r>
      <w:proofErr w:type="spellStart"/>
      <w:r>
        <w:t>santé</w:t>
      </w:r>
      <w:proofErr w:type="spellEnd"/>
      <w:r>
        <w:t xml:space="preserve"> de </w:t>
      </w:r>
      <w:proofErr w:type="spellStart"/>
      <w:r>
        <w:t>l'événement</w:t>
      </w:r>
      <w:proofErr w:type="spellEnd"/>
      <w:r>
        <w:t>.</w:t>
      </w:r>
    </w:p>
    <w:p w:rsidR="003B2FC8" w:rsidRDefault="00000000">
      <w:pPr>
        <w:pStyle w:val="Heading1"/>
      </w:pPr>
      <w:bookmarkStart w:id="0" w:name="_heading=h.ivp6brfahvfc" w:colFirst="0" w:colLast="0"/>
      <w:bookmarkEnd w:id="0"/>
      <w:r>
        <w:t>Introduction</w:t>
      </w:r>
    </w:p>
    <w:p w:rsidR="003B2FC8" w:rsidRDefault="00000000">
      <w:pPr>
        <w:spacing w:line="276" w:lineRule="auto"/>
      </w:pPr>
      <w:proofErr w:type="spellStart"/>
      <w:r>
        <w:t>L’animateur</w:t>
      </w:r>
      <w:proofErr w:type="spellEnd"/>
      <w:r>
        <w:t xml:space="preserve"> du Forum, </w:t>
      </w:r>
      <w:r>
        <w:rPr>
          <w:b/>
        </w:rPr>
        <w:t>Frank Gavin</w:t>
      </w:r>
      <w:r>
        <w:t xml:space="preserve"> (</w:t>
      </w:r>
      <w:proofErr w:type="spellStart"/>
      <w:r>
        <w:t>président</w:t>
      </w:r>
      <w:proofErr w:type="spellEnd"/>
      <w:r>
        <w:t xml:space="preserve"> du CCP du RRDS Canada), </w:t>
      </w:r>
      <w:proofErr w:type="gramStart"/>
      <w:r>
        <w:t>a</w:t>
      </w:r>
      <w:proofErr w:type="gramEnd"/>
      <w:r>
        <w:t xml:space="preserve"> </w:t>
      </w:r>
      <w:proofErr w:type="spellStart"/>
      <w:r>
        <w:t>ouvert</w:t>
      </w:r>
      <w:proofErr w:type="spellEnd"/>
      <w:r>
        <w:t xml:space="preserve"> la rencontre et </w:t>
      </w:r>
      <w:proofErr w:type="spellStart"/>
      <w:r>
        <w:rPr>
          <w:b/>
        </w:rPr>
        <w:t>Aînée</w:t>
      </w:r>
      <w:proofErr w:type="spellEnd"/>
      <w:r>
        <w:rPr>
          <w:b/>
        </w:rPr>
        <w:t xml:space="preserve"> Margaret Lavallee</w:t>
      </w:r>
      <w:r>
        <w:t xml:space="preserve"> (</w:t>
      </w:r>
      <w:proofErr w:type="spellStart"/>
      <w:r>
        <w:t>aînée</w:t>
      </w:r>
      <w:proofErr w:type="spellEnd"/>
      <w:r>
        <w:t xml:space="preserve"> </w:t>
      </w:r>
      <w:proofErr w:type="spellStart"/>
      <w:r>
        <w:t>en</w:t>
      </w:r>
      <w:proofErr w:type="spellEnd"/>
      <w:r>
        <w:t xml:space="preserve"> </w:t>
      </w:r>
      <w:proofErr w:type="spellStart"/>
      <w:r>
        <w:t>résidence</w:t>
      </w:r>
      <w:proofErr w:type="spellEnd"/>
      <w:r>
        <w:t xml:space="preserve">, </w:t>
      </w:r>
      <w:proofErr w:type="spellStart"/>
      <w:r>
        <w:t>Ongomijzwin</w:t>
      </w:r>
      <w:proofErr w:type="spellEnd"/>
      <w:r>
        <w:t xml:space="preserve">, Université du Manitoba) a ensuite </w:t>
      </w:r>
      <w:proofErr w:type="spellStart"/>
      <w:r>
        <w:t>prononcé</w:t>
      </w:r>
      <w:proofErr w:type="spellEnd"/>
      <w:r>
        <w:t xml:space="preserve"> </w:t>
      </w:r>
      <w:proofErr w:type="spellStart"/>
      <w:r>
        <w:t>une</w:t>
      </w:r>
      <w:proofErr w:type="spellEnd"/>
      <w:r>
        <w:t xml:space="preserve"> </w:t>
      </w:r>
      <w:proofErr w:type="spellStart"/>
      <w:r>
        <w:t>prière</w:t>
      </w:r>
      <w:proofErr w:type="spellEnd"/>
      <w:r>
        <w:t xml:space="preserve"> </w:t>
      </w:r>
      <w:proofErr w:type="spellStart"/>
      <w:r>
        <w:t>inaugurale</w:t>
      </w:r>
      <w:proofErr w:type="spellEnd"/>
      <w:r>
        <w:t xml:space="preserve">. </w:t>
      </w:r>
    </w:p>
    <w:p w:rsidR="003B2FC8" w:rsidRDefault="00000000">
      <w:pPr>
        <w:spacing w:line="276" w:lineRule="auto"/>
        <w:jc w:val="center"/>
        <w:rPr>
          <w:rFonts w:ascii="Lato" w:eastAsia="Lato" w:hAnsi="Lato" w:cs="Lato"/>
          <w:b/>
          <w:i/>
          <w:color w:val="006A78"/>
        </w:rPr>
      </w:pPr>
      <w:r>
        <w:rPr>
          <w:i/>
          <w:color w:val="00669B"/>
        </w:rPr>
        <w:t xml:space="preserve"> </w:t>
      </w:r>
      <w:r>
        <w:rPr>
          <w:rFonts w:ascii="Lato" w:eastAsia="Lato" w:hAnsi="Lato" w:cs="Lato"/>
          <w:i/>
          <w:color w:val="006A78"/>
        </w:rPr>
        <w:t xml:space="preserve">« Nous </w:t>
      </w:r>
      <w:proofErr w:type="spellStart"/>
      <w:r>
        <w:rPr>
          <w:rFonts w:ascii="Lato" w:eastAsia="Lato" w:hAnsi="Lato" w:cs="Lato"/>
          <w:i/>
          <w:color w:val="006A78"/>
        </w:rPr>
        <w:t>vous</w:t>
      </w:r>
      <w:proofErr w:type="spellEnd"/>
      <w:r>
        <w:rPr>
          <w:rFonts w:ascii="Lato" w:eastAsia="Lato" w:hAnsi="Lato" w:cs="Lato"/>
          <w:i/>
          <w:color w:val="006A78"/>
        </w:rPr>
        <w:t xml:space="preserve"> </w:t>
      </w:r>
      <w:proofErr w:type="spellStart"/>
      <w:r>
        <w:rPr>
          <w:rFonts w:ascii="Lato" w:eastAsia="Lato" w:hAnsi="Lato" w:cs="Lato"/>
          <w:i/>
          <w:color w:val="006A78"/>
        </w:rPr>
        <w:t>invitons</w:t>
      </w:r>
      <w:proofErr w:type="spellEnd"/>
      <w:r>
        <w:rPr>
          <w:rFonts w:ascii="Lato" w:eastAsia="Lato" w:hAnsi="Lato" w:cs="Lato"/>
          <w:i/>
          <w:color w:val="006A78"/>
        </w:rPr>
        <w:t xml:space="preserve"> à faire </w:t>
      </w:r>
      <w:proofErr w:type="spellStart"/>
      <w:r>
        <w:rPr>
          <w:rFonts w:ascii="Lato" w:eastAsia="Lato" w:hAnsi="Lato" w:cs="Lato"/>
          <w:i/>
          <w:color w:val="006A78"/>
        </w:rPr>
        <w:t>preuve</w:t>
      </w:r>
      <w:proofErr w:type="spellEnd"/>
      <w:r>
        <w:rPr>
          <w:rFonts w:ascii="Lato" w:eastAsia="Lato" w:hAnsi="Lato" w:cs="Lato"/>
          <w:i/>
          <w:color w:val="006A78"/>
        </w:rPr>
        <w:t xml:space="preserve"> </w:t>
      </w:r>
      <w:proofErr w:type="spellStart"/>
      <w:r>
        <w:rPr>
          <w:rFonts w:ascii="Lato" w:eastAsia="Lato" w:hAnsi="Lato" w:cs="Lato"/>
          <w:i/>
          <w:color w:val="006A78"/>
        </w:rPr>
        <w:t>d’ouverture</w:t>
      </w:r>
      <w:proofErr w:type="spellEnd"/>
      <w:r>
        <w:rPr>
          <w:rFonts w:ascii="Lato" w:eastAsia="Lato" w:hAnsi="Lato" w:cs="Lato"/>
          <w:i/>
          <w:color w:val="006A78"/>
        </w:rPr>
        <w:t xml:space="preserve"> d’esprit et de </w:t>
      </w:r>
      <w:proofErr w:type="spellStart"/>
      <w:r>
        <w:rPr>
          <w:rFonts w:ascii="Lato" w:eastAsia="Lato" w:hAnsi="Lato" w:cs="Lato"/>
          <w:i/>
          <w:color w:val="006A78"/>
        </w:rPr>
        <w:t>cœur</w:t>
      </w:r>
      <w:proofErr w:type="spellEnd"/>
      <w:r>
        <w:rPr>
          <w:rFonts w:ascii="Lato" w:eastAsia="Lato" w:hAnsi="Lato" w:cs="Lato"/>
          <w:i/>
          <w:color w:val="006A78"/>
        </w:rPr>
        <w:t xml:space="preserve"> </w:t>
      </w:r>
      <w:proofErr w:type="spellStart"/>
      <w:r>
        <w:rPr>
          <w:rFonts w:ascii="Lato" w:eastAsia="Lato" w:hAnsi="Lato" w:cs="Lato"/>
          <w:i/>
          <w:color w:val="006A78"/>
        </w:rPr>
        <w:t>afin</w:t>
      </w:r>
      <w:proofErr w:type="spellEnd"/>
      <w:r>
        <w:rPr>
          <w:rFonts w:ascii="Lato" w:eastAsia="Lato" w:hAnsi="Lato" w:cs="Lato"/>
          <w:i/>
          <w:color w:val="006A78"/>
        </w:rPr>
        <w:t xml:space="preserve"> que </w:t>
      </w:r>
      <w:proofErr w:type="spellStart"/>
      <w:r>
        <w:rPr>
          <w:rFonts w:ascii="Lato" w:eastAsia="Lato" w:hAnsi="Lato" w:cs="Lato"/>
          <w:i/>
          <w:color w:val="006A78"/>
        </w:rPr>
        <w:t>notre</w:t>
      </w:r>
      <w:proofErr w:type="spellEnd"/>
      <w:r>
        <w:rPr>
          <w:rFonts w:ascii="Lato" w:eastAsia="Lato" w:hAnsi="Lato" w:cs="Lato"/>
          <w:i/>
          <w:color w:val="006A78"/>
        </w:rPr>
        <w:t xml:space="preserve"> </w:t>
      </w:r>
      <w:proofErr w:type="spellStart"/>
      <w:r>
        <w:rPr>
          <w:rFonts w:ascii="Lato" w:eastAsia="Lato" w:hAnsi="Lato" w:cs="Lato"/>
          <w:i/>
          <w:color w:val="006A78"/>
        </w:rPr>
        <w:t>peuple</w:t>
      </w:r>
      <w:proofErr w:type="spellEnd"/>
      <w:r>
        <w:rPr>
          <w:rFonts w:ascii="Lato" w:eastAsia="Lato" w:hAnsi="Lato" w:cs="Lato"/>
          <w:i/>
          <w:color w:val="006A78"/>
        </w:rPr>
        <w:t xml:space="preserve"> </w:t>
      </w:r>
      <w:proofErr w:type="spellStart"/>
      <w:r>
        <w:rPr>
          <w:rFonts w:ascii="Lato" w:eastAsia="Lato" w:hAnsi="Lato" w:cs="Lato"/>
          <w:i/>
          <w:color w:val="006A78"/>
        </w:rPr>
        <w:t>jouisse</w:t>
      </w:r>
      <w:proofErr w:type="spellEnd"/>
      <w:r>
        <w:rPr>
          <w:rFonts w:ascii="Lato" w:eastAsia="Lato" w:hAnsi="Lato" w:cs="Lato"/>
          <w:i/>
          <w:color w:val="006A78"/>
        </w:rPr>
        <w:t xml:space="preserve"> </w:t>
      </w:r>
      <w:proofErr w:type="spellStart"/>
      <w:r>
        <w:rPr>
          <w:rFonts w:ascii="Lato" w:eastAsia="Lato" w:hAnsi="Lato" w:cs="Lato"/>
          <w:i/>
          <w:color w:val="006A78"/>
        </w:rPr>
        <w:t>d’une</w:t>
      </w:r>
      <w:proofErr w:type="spellEnd"/>
      <w:r>
        <w:rPr>
          <w:rFonts w:ascii="Lato" w:eastAsia="Lato" w:hAnsi="Lato" w:cs="Lato"/>
          <w:i/>
          <w:color w:val="006A78"/>
        </w:rPr>
        <w:t xml:space="preserve"> bonne vie pour les </w:t>
      </w:r>
      <w:proofErr w:type="spellStart"/>
      <w:r>
        <w:rPr>
          <w:rFonts w:ascii="Lato" w:eastAsia="Lato" w:hAnsi="Lato" w:cs="Lato"/>
          <w:i/>
          <w:color w:val="006A78"/>
        </w:rPr>
        <w:t>générations</w:t>
      </w:r>
      <w:proofErr w:type="spellEnd"/>
      <w:r>
        <w:rPr>
          <w:rFonts w:ascii="Lato" w:eastAsia="Lato" w:hAnsi="Lato" w:cs="Lato"/>
          <w:i/>
          <w:color w:val="006A78"/>
        </w:rPr>
        <w:t xml:space="preserve"> à </w:t>
      </w:r>
      <w:proofErr w:type="spellStart"/>
      <w:r>
        <w:rPr>
          <w:rFonts w:ascii="Lato" w:eastAsia="Lato" w:hAnsi="Lato" w:cs="Lato"/>
          <w:i/>
          <w:color w:val="006A78"/>
        </w:rPr>
        <w:t>venir</w:t>
      </w:r>
      <w:proofErr w:type="spellEnd"/>
      <w:r>
        <w:rPr>
          <w:rFonts w:ascii="Lato" w:eastAsia="Lato" w:hAnsi="Lato" w:cs="Lato"/>
          <w:i/>
          <w:color w:val="006A78"/>
        </w:rPr>
        <w:t xml:space="preserve"> [...]. » ~ </w:t>
      </w:r>
      <w:proofErr w:type="spellStart"/>
      <w:r>
        <w:rPr>
          <w:rFonts w:ascii="Lato" w:eastAsia="Lato" w:hAnsi="Lato" w:cs="Lato"/>
          <w:b/>
          <w:i/>
          <w:color w:val="006A78"/>
        </w:rPr>
        <w:t>Aînée</w:t>
      </w:r>
      <w:proofErr w:type="spellEnd"/>
      <w:r>
        <w:rPr>
          <w:rFonts w:ascii="Lato" w:eastAsia="Lato" w:hAnsi="Lato" w:cs="Lato"/>
          <w:b/>
          <w:i/>
          <w:color w:val="006A78"/>
        </w:rPr>
        <w:t xml:space="preserve"> Margaret Lavallee</w:t>
      </w:r>
      <w:r>
        <w:rPr>
          <w:rFonts w:ascii="Lato" w:eastAsia="Lato" w:hAnsi="Lato" w:cs="Lato"/>
          <w:i/>
          <w:color w:val="006A78"/>
        </w:rPr>
        <w:t xml:space="preserve"> sur la signification du mot « </w:t>
      </w:r>
      <w:proofErr w:type="spellStart"/>
      <w:r>
        <w:rPr>
          <w:rFonts w:ascii="Lato" w:eastAsia="Lato" w:hAnsi="Lato" w:cs="Lato"/>
          <w:i/>
          <w:color w:val="006A78"/>
        </w:rPr>
        <w:t>Ongomijzwin</w:t>
      </w:r>
      <w:proofErr w:type="spellEnd"/>
      <w:r>
        <w:rPr>
          <w:rFonts w:ascii="Lato" w:eastAsia="Lato" w:hAnsi="Lato" w:cs="Lato"/>
          <w:i/>
          <w:color w:val="006A78"/>
        </w:rPr>
        <w:t> »</w:t>
      </w:r>
    </w:p>
    <w:p w:rsidR="003B2FC8" w:rsidRDefault="00000000">
      <w:pPr>
        <w:spacing w:line="276" w:lineRule="auto"/>
      </w:pPr>
      <w:r>
        <w:t xml:space="preserve">Nous </w:t>
      </w:r>
      <w:proofErr w:type="spellStart"/>
      <w:r>
        <w:t>reconnaissons</w:t>
      </w:r>
      <w:proofErr w:type="spellEnd"/>
      <w:r>
        <w:t xml:space="preserve"> que la </w:t>
      </w:r>
      <w:proofErr w:type="spellStart"/>
      <w:r>
        <w:t>conférence</w:t>
      </w:r>
      <w:proofErr w:type="spellEnd"/>
      <w:r>
        <w:t xml:space="preserve"> </w:t>
      </w:r>
      <w:r>
        <w:rPr>
          <w:b/>
        </w:rPr>
        <w:t xml:space="preserve">Des </w:t>
      </w:r>
      <w:proofErr w:type="spellStart"/>
      <w:r>
        <w:rPr>
          <w:b/>
        </w:rPr>
        <w:t>données</w:t>
      </w:r>
      <w:proofErr w:type="spellEnd"/>
      <w:r>
        <w:rPr>
          <w:b/>
        </w:rPr>
        <w:t xml:space="preserve"> sur la </w:t>
      </w:r>
      <w:proofErr w:type="spellStart"/>
      <w:r>
        <w:rPr>
          <w:b/>
        </w:rPr>
        <w:t>santé</w:t>
      </w:r>
      <w:proofErr w:type="spellEnd"/>
      <w:r>
        <w:rPr>
          <w:b/>
        </w:rPr>
        <w:t xml:space="preserve"> pour </w:t>
      </w:r>
      <w:proofErr w:type="spellStart"/>
      <w:proofErr w:type="gramStart"/>
      <w:r>
        <w:rPr>
          <w:b/>
        </w:rPr>
        <w:t>tous</w:t>
      </w:r>
      <w:proofErr w:type="spellEnd"/>
      <w:r>
        <w:rPr>
          <w:b/>
        </w:rPr>
        <w:t> :</w:t>
      </w:r>
      <w:proofErr w:type="gramEnd"/>
      <w:r>
        <w:rPr>
          <w:b/>
        </w:rPr>
        <w:t xml:space="preserve"> </w:t>
      </w:r>
      <w:proofErr w:type="spellStart"/>
      <w:r>
        <w:rPr>
          <w:b/>
        </w:rPr>
        <w:t>partager</w:t>
      </w:r>
      <w:proofErr w:type="spellEnd"/>
      <w:r>
        <w:rPr>
          <w:b/>
        </w:rPr>
        <w:t xml:space="preserve"> les </w:t>
      </w:r>
      <w:proofErr w:type="spellStart"/>
      <w:r>
        <w:rPr>
          <w:b/>
        </w:rPr>
        <w:t>idées</w:t>
      </w:r>
      <w:proofErr w:type="spellEnd"/>
      <w:r>
        <w:rPr>
          <w:b/>
        </w:rPr>
        <w:t xml:space="preserve"> et les </w:t>
      </w:r>
      <w:proofErr w:type="spellStart"/>
      <w:r>
        <w:rPr>
          <w:b/>
        </w:rPr>
        <w:t>priorités</w:t>
      </w:r>
      <w:proofErr w:type="spellEnd"/>
      <w:r>
        <w:t xml:space="preserve"> a </w:t>
      </w:r>
      <w:proofErr w:type="spellStart"/>
      <w:r>
        <w:t>eu</w:t>
      </w:r>
      <w:proofErr w:type="spellEnd"/>
      <w:r>
        <w:t xml:space="preserve"> lieu à Winnipeg sur les </w:t>
      </w:r>
      <w:proofErr w:type="spellStart"/>
      <w:r>
        <w:t>terres</w:t>
      </w:r>
      <w:proofErr w:type="spellEnd"/>
      <w:r>
        <w:t xml:space="preserve"> et les </w:t>
      </w:r>
      <w:proofErr w:type="spellStart"/>
      <w:r>
        <w:t>eaux</w:t>
      </w:r>
      <w:proofErr w:type="spellEnd"/>
      <w:r>
        <w:t xml:space="preserve"> </w:t>
      </w:r>
      <w:proofErr w:type="spellStart"/>
      <w:r>
        <w:t>ancestrales</w:t>
      </w:r>
      <w:proofErr w:type="spellEnd"/>
      <w:r>
        <w:t xml:space="preserve"> et </w:t>
      </w:r>
      <w:proofErr w:type="spellStart"/>
      <w:r>
        <w:t>actuelles</w:t>
      </w:r>
      <w:proofErr w:type="spellEnd"/>
      <w:r>
        <w:t xml:space="preserve"> des Anishinaabe, des </w:t>
      </w:r>
      <w:proofErr w:type="spellStart"/>
      <w:r>
        <w:t>Cris</w:t>
      </w:r>
      <w:proofErr w:type="spellEnd"/>
      <w:r>
        <w:t>, des Ojibway-</w:t>
      </w:r>
      <w:proofErr w:type="spellStart"/>
      <w:r>
        <w:t>Cris</w:t>
      </w:r>
      <w:proofErr w:type="spellEnd"/>
      <w:r>
        <w:t xml:space="preserve">, des Dakota et des </w:t>
      </w:r>
      <w:proofErr w:type="spellStart"/>
      <w:r>
        <w:t>Denesuline</w:t>
      </w:r>
      <w:proofErr w:type="spellEnd"/>
      <w:r>
        <w:t xml:space="preserve">, </w:t>
      </w:r>
      <w:proofErr w:type="spellStart"/>
      <w:r>
        <w:t>ainsi</w:t>
      </w:r>
      <w:proofErr w:type="spellEnd"/>
      <w:r>
        <w:t xml:space="preserve"> que dans la </w:t>
      </w:r>
      <w:proofErr w:type="spellStart"/>
      <w:r>
        <w:t>patrie</w:t>
      </w:r>
      <w:proofErr w:type="spellEnd"/>
      <w:r>
        <w:t xml:space="preserve"> des Métis de la rivière Rouge. Des participants de </w:t>
      </w:r>
      <w:proofErr w:type="spellStart"/>
      <w:r>
        <w:t>l’Île</w:t>
      </w:r>
      <w:proofErr w:type="spellEnd"/>
      <w:r>
        <w:t xml:space="preserve"> de la </w:t>
      </w:r>
      <w:proofErr w:type="spellStart"/>
      <w:r>
        <w:t>Tortue</w:t>
      </w:r>
      <w:proofErr w:type="spellEnd"/>
      <w:r>
        <w:t xml:space="preserve"> se </w:t>
      </w:r>
      <w:proofErr w:type="spellStart"/>
      <w:r>
        <w:t>sont</w:t>
      </w:r>
      <w:proofErr w:type="spellEnd"/>
      <w:r>
        <w:t xml:space="preserve"> joints à la </w:t>
      </w:r>
      <w:proofErr w:type="spellStart"/>
      <w:r>
        <w:t>conférence</w:t>
      </w:r>
      <w:proofErr w:type="spellEnd"/>
      <w:r>
        <w:t xml:space="preserve"> par </w:t>
      </w:r>
      <w:proofErr w:type="spellStart"/>
      <w:r>
        <w:t>voie</w:t>
      </w:r>
      <w:proofErr w:type="spellEnd"/>
      <w:r>
        <w:t xml:space="preserve"> </w:t>
      </w:r>
      <w:proofErr w:type="spellStart"/>
      <w:r>
        <w:t>virtuelle</w:t>
      </w:r>
      <w:proofErr w:type="spellEnd"/>
      <w:r>
        <w:t>.</w:t>
      </w:r>
      <w:r>
        <w:br w:type="page"/>
      </w:r>
    </w:p>
    <w:p w:rsidR="003B2FC8" w:rsidRDefault="00000000">
      <w:pPr>
        <w:pStyle w:val="Heading1"/>
      </w:pPr>
      <w:bookmarkStart w:id="1" w:name="_heading=h.gjdgxs" w:colFirst="0" w:colLast="0"/>
      <w:bookmarkEnd w:id="1"/>
      <w:r>
        <w:lastRenderedPageBreak/>
        <w:t xml:space="preserve">Participation et </w:t>
      </w:r>
      <w:proofErr w:type="spellStart"/>
      <w:r>
        <w:t>mobilisation</w:t>
      </w:r>
      <w:proofErr w:type="spellEnd"/>
      <w:r>
        <w:t xml:space="preserve"> du grand public dans la recherche </w:t>
      </w:r>
      <w:proofErr w:type="spellStart"/>
      <w:r>
        <w:t>exigeant</w:t>
      </w:r>
      <w:proofErr w:type="spellEnd"/>
      <w:r>
        <w:t xml:space="preserve"> un grand volume de </w:t>
      </w:r>
      <w:proofErr w:type="spellStart"/>
      <w:proofErr w:type="gramStart"/>
      <w:r>
        <w:t>données</w:t>
      </w:r>
      <w:proofErr w:type="spellEnd"/>
      <w:r>
        <w:t> :</w:t>
      </w:r>
      <w:proofErr w:type="gramEnd"/>
      <w:r>
        <w:t xml:space="preserve"> </w:t>
      </w:r>
      <w:proofErr w:type="spellStart"/>
      <w:r>
        <w:t>Faciliter</w:t>
      </w:r>
      <w:proofErr w:type="spellEnd"/>
      <w:r>
        <w:t xml:space="preserve"> les conversations </w:t>
      </w:r>
      <w:proofErr w:type="spellStart"/>
      <w:r>
        <w:t>mutuellement</w:t>
      </w:r>
      <w:proofErr w:type="spellEnd"/>
      <w:r>
        <w:t xml:space="preserve"> </w:t>
      </w:r>
      <w:proofErr w:type="spellStart"/>
      <w:r>
        <w:t>bénéfiques</w:t>
      </w:r>
      <w:proofErr w:type="spellEnd"/>
    </w:p>
    <w:p w:rsidR="003B2FC8" w:rsidRDefault="00000000">
      <w:pPr>
        <w:pStyle w:val="Heading4"/>
        <w:spacing w:line="276" w:lineRule="auto"/>
        <w:rPr>
          <w:rFonts w:ascii="Lato" w:eastAsia="Lato" w:hAnsi="Lato" w:cs="Lato"/>
          <w:color w:val="00274A"/>
          <w:sz w:val="21"/>
          <w:szCs w:val="21"/>
        </w:rPr>
      </w:pPr>
      <w:bookmarkStart w:id="2" w:name="_heading=h.4ju5g6i9yaoa" w:colFirst="0" w:colLast="0"/>
      <w:bookmarkEnd w:id="2"/>
      <w:proofErr w:type="spellStart"/>
      <w:proofErr w:type="gramStart"/>
      <w:r>
        <w:rPr>
          <w:rFonts w:ascii="Lato" w:eastAsia="Lato" w:hAnsi="Lato" w:cs="Lato"/>
          <w:i w:val="0"/>
          <w:color w:val="00274A"/>
        </w:rPr>
        <w:t>Présentatrice</w:t>
      </w:r>
      <w:proofErr w:type="spellEnd"/>
      <w:r>
        <w:rPr>
          <w:rFonts w:ascii="Lato" w:eastAsia="Lato" w:hAnsi="Lato" w:cs="Lato"/>
          <w:i w:val="0"/>
          <w:color w:val="00274A"/>
        </w:rPr>
        <w:t> :</w:t>
      </w:r>
      <w:proofErr w:type="gramEnd"/>
      <w:r>
        <w:rPr>
          <w:rFonts w:ascii="Lato" w:eastAsia="Lato" w:hAnsi="Lato" w:cs="Lato"/>
          <w:i w:val="0"/>
          <w:color w:val="00274A"/>
        </w:rPr>
        <w:t xml:space="preserve"> </w:t>
      </w:r>
      <w:r>
        <w:rPr>
          <w:rFonts w:ascii="Lato" w:eastAsia="Lato" w:hAnsi="Lato" w:cs="Lato"/>
          <w:b/>
          <w:i w:val="0"/>
          <w:color w:val="00274A"/>
        </w:rPr>
        <w:t>Rachel </w:t>
      </w:r>
      <w:proofErr w:type="spellStart"/>
      <w:r>
        <w:rPr>
          <w:rFonts w:ascii="Lato" w:eastAsia="Lato" w:hAnsi="Lato" w:cs="Lato"/>
          <w:b/>
          <w:i w:val="0"/>
          <w:color w:val="00274A"/>
        </w:rPr>
        <w:t>Plachcinski</w:t>
      </w:r>
      <w:proofErr w:type="spellEnd"/>
      <w:r>
        <w:rPr>
          <w:rFonts w:ascii="Lato" w:eastAsia="Lato" w:hAnsi="Lato" w:cs="Lato"/>
          <w:i w:val="0"/>
          <w:color w:val="00274A"/>
        </w:rPr>
        <w:t xml:space="preserve">, </w:t>
      </w:r>
      <w:proofErr w:type="spellStart"/>
      <w:r>
        <w:rPr>
          <w:rFonts w:ascii="Lato" w:eastAsia="Lato" w:hAnsi="Lato" w:cs="Lato"/>
          <w:color w:val="00274A"/>
        </w:rPr>
        <w:t>chercheuse</w:t>
      </w:r>
      <w:proofErr w:type="spellEnd"/>
      <w:r>
        <w:rPr>
          <w:rFonts w:ascii="Lato" w:eastAsia="Lato" w:hAnsi="Lato" w:cs="Lato"/>
          <w:color w:val="00274A"/>
        </w:rPr>
        <w:t xml:space="preserve"> et </w:t>
      </w:r>
      <w:proofErr w:type="spellStart"/>
      <w:r>
        <w:rPr>
          <w:rFonts w:ascii="Lato" w:eastAsia="Lato" w:hAnsi="Lato" w:cs="Lato"/>
          <w:color w:val="00274A"/>
        </w:rPr>
        <w:t>consultante</w:t>
      </w:r>
      <w:proofErr w:type="spellEnd"/>
      <w:r>
        <w:rPr>
          <w:rFonts w:ascii="Lato" w:eastAsia="Lato" w:hAnsi="Lato" w:cs="Lato"/>
          <w:color w:val="00274A"/>
        </w:rPr>
        <w:t xml:space="preserve"> </w:t>
      </w:r>
      <w:proofErr w:type="spellStart"/>
      <w:r>
        <w:rPr>
          <w:rFonts w:ascii="Lato" w:eastAsia="Lato" w:hAnsi="Lato" w:cs="Lato"/>
          <w:color w:val="00274A"/>
        </w:rPr>
        <w:t>en</w:t>
      </w:r>
      <w:proofErr w:type="spellEnd"/>
      <w:r>
        <w:rPr>
          <w:rFonts w:ascii="Lato" w:eastAsia="Lato" w:hAnsi="Lato" w:cs="Lato"/>
          <w:color w:val="00274A"/>
        </w:rPr>
        <w:t xml:space="preserve"> matière de participation des parents, des patients et du public</w:t>
      </w:r>
    </w:p>
    <w:p w:rsidR="003B2FC8" w:rsidRDefault="00000000">
      <w:pPr>
        <w:spacing w:before="240" w:line="276" w:lineRule="auto"/>
      </w:pPr>
      <w:r>
        <w:t xml:space="preserve">La séance </w:t>
      </w:r>
      <w:proofErr w:type="spellStart"/>
      <w:r>
        <w:t>plénière</w:t>
      </w:r>
      <w:proofErr w:type="spellEnd"/>
      <w:r>
        <w:t xml:space="preserve"> du Forum a </w:t>
      </w:r>
      <w:proofErr w:type="spellStart"/>
      <w:r>
        <w:t>porté</w:t>
      </w:r>
      <w:proofErr w:type="spellEnd"/>
      <w:r>
        <w:t xml:space="preserve"> sur la participation et la </w:t>
      </w:r>
      <w:proofErr w:type="spellStart"/>
      <w:r>
        <w:t>mobilisation</w:t>
      </w:r>
      <w:proofErr w:type="spellEnd"/>
      <w:r>
        <w:t xml:space="preserve"> du grand public dans la recherche sur la </w:t>
      </w:r>
      <w:proofErr w:type="spellStart"/>
      <w:r>
        <w:t>santé</w:t>
      </w:r>
      <w:proofErr w:type="spellEnd"/>
      <w:r>
        <w:t xml:space="preserve"> </w:t>
      </w:r>
      <w:proofErr w:type="spellStart"/>
      <w:r>
        <w:t>exigeant</w:t>
      </w:r>
      <w:proofErr w:type="spellEnd"/>
      <w:r>
        <w:t xml:space="preserve"> un grand volume de </w:t>
      </w:r>
      <w:proofErr w:type="spellStart"/>
      <w:r>
        <w:t>données</w:t>
      </w:r>
      <w:proofErr w:type="spellEnd"/>
      <w:r>
        <w:t xml:space="preserve">, </w:t>
      </w:r>
      <w:proofErr w:type="spellStart"/>
      <w:r>
        <w:t>en</w:t>
      </w:r>
      <w:proofErr w:type="spellEnd"/>
      <w:r>
        <w:t xml:space="preserve"> </w:t>
      </w:r>
      <w:proofErr w:type="spellStart"/>
      <w:r>
        <w:t>mettant</w:t>
      </w:r>
      <w:proofErr w:type="spellEnd"/>
      <w:r>
        <w:t xml:space="preserve"> </w:t>
      </w:r>
      <w:proofErr w:type="spellStart"/>
      <w:r>
        <w:t>l’accent</w:t>
      </w:r>
      <w:proofErr w:type="spellEnd"/>
      <w:r>
        <w:t xml:space="preserve"> sur la recherche et les initiatives dans le </w:t>
      </w:r>
      <w:proofErr w:type="spellStart"/>
      <w:r>
        <w:t>domaine</w:t>
      </w:r>
      <w:proofErr w:type="spellEnd"/>
      <w:r>
        <w:t xml:space="preserve"> de la </w:t>
      </w:r>
      <w:proofErr w:type="spellStart"/>
      <w:r>
        <w:t>santé</w:t>
      </w:r>
      <w:proofErr w:type="spellEnd"/>
      <w:r>
        <w:t xml:space="preserve"> </w:t>
      </w:r>
      <w:proofErr w:type="spellStart"/>
      <w:r>
        <w:t>maternelle</w:t>
      </w:r>
      <w:proofErr w:type="spellEnd"/>
      <w:r>
        <w:t xml:space="preserve">. </w:t>
      </w:r>
      <w:proofErr w:type="spellStart"/>
      <w:r>
        <w:t>M</w:t>
      </w:r>
      <w:r>
        <w:rPr>
          <w:vertAlign w:val="superscript"/>
        </w:rPr>
        <w:t>me</w:t>
      </w:r>
      <w:proofErr w:type="spellEnd"/>
      <w:r>
        <w:t xml:space="preserve"> </w:t>
      </w:r>
      <w:proofErr w:type="spellStart"/>
      <w:r>
        <w:t>Plachcinski</w:t>
      </w:r>
      <w:proofErr w:type="spellEnd"/>
      <w:r>
        <w:t xml:space="preserve"> a </w:t>
      </w:r>
      <w:proofErr w:type="spellStart"/>
      <w:r>
        <w:t>présenté</w:t>
      </w:r>
      <w:proofErr w:type="spellEnd"/>
      <w:r>
        <w:t xml:space="preserve"> la séance </w:t>
      </w:r>
      <w:proofErr w:type="spellStart"/>
      <w:r>
        <w:t>en</w:t>
      </w:r>
      <w:proofErr w:type="spellEnd"/>
      <w:r>
        <w:t xml:space="preserve"> </w:t>
      </w:r>
      <w:proofErr w:type="spellStart"/>
      <w:r>
        <w:t>soulignant</w:t>
      </w:r>
      <w:proofErr w:type="spellEnd"/>
      <w:r>
        <w:t xml:space="preserve"> les </w:t>
      </w:r>
      <w:proofErr w:type="spellStart"/>
      <w:r>
        <w:t>différences</w:t>
      </w:r>
      <w:proofErr w:type="spellEnd"/>
      <w:r>
        <w:t xml:space="preserve"> entre la </w:t>
      </w:r>
      <w:proofErr w:type="spellStart"/>
      <w:r>
        <w:t>mobilisation</w:t>
      </w:r>
      <w:proofErr w:type="spellEnd"/>
      <w:r>
        <w:t xml:space="preserve"> et la participation du grand public. La </w:t>
      </w:r>
      <w:proofErr w:type="spellStart"/>
      <w:r>
        <w:t>mobilisation</w:t>
      </w:r>
      <w:proofErr w:type="spellEnd"/>
      <w:r>
        <w:t xml:space="preserve"> du grand public </w:t>
      </w:r>
      <w:proofErr w:type="spellStart"/>
      <w:r>
        <w:t>est</w:t>
      </w:r>
      <w:proofErr w:type="spellEnd"/>
      <w:r>
        <w:t xml:space="preserve"> </w:t>
      </w:r>
      <w:proofErr w:type="spellStart"/>
      <w:r>
        <w:t>illustrée</w:t>
      </w:r>
      <w:proofErr w:type="spellEnd"/>
      <w:r>
        <w:t xml:space="preserve"> par des conversations plus larges avec le public et le partage des </w:t>
      </w:r>
      <w:proofErr w:type="spellStart"/>
      <w:r>
        <w:t>connaissances</w:t>
      </w:r>
      <w:proofErr w:type="spellEnd"/>
      <w:r>
        <w:t xml:space="preserve">, et la participation </w:t>
      </w:r>
      <w:proofErr w:type="gramStart"/>
      <w:r>
        <w:t>englobe</w:t>
      </w:r>
      <w:proofErr w:type="gramEnd"/>
      <w:r>
        <w:t xml:space="preserve"> </w:t>
      </w:r>
      <w:proofErr w:type="spellStart"/>
      <w:r>
        <w:t>souvent</w:t>
      </w:r>
      <w:proofErr w:type="spellEnd"/>
      <w:r>
        <w:t xml:space="preserve"> les patients et le public dans la </w:t>
      </w:r>
      <w:proofErr w:type="spellStart"/>
      <w:r>
        <w:t>définition</w:t>
      </w:r>
      <w:proofErr w:type="spellEnd"/>
      <w:r>
        <w:t xml:space="preserve"> des </w:t>
      </w:r>
      <w:proofErr w:type="spellStart"/>
      <w:r>
        <w:t>priorités</w:t>
      </w:r>
      <w:proofErr w:type="spellEnd"/>
      <w:r>
        <w:t xml:space="preserve"> et </w:t>
      </w:r>
      <w:proofErr w:type="spellStart"/>
      <w:r>
        <w:t>l'exécution</w:t>
      </w:r>
      <w:proofErr w:type="spellEnd"/>
      <w:r>
        <w:t xml:space="preserve"> de la recherche, par </w:t>
      </w:r>
      <w:proofErr w:type="spellStart"/>
      <w:r>
        <w:t>exemple</w:t>
      </w:r>
      <w:proofErr w:type="spellEnd"/>
      <w:r>
        <w:t xml:space="preserve"> </w:t>
      </w:r>
      <w:proofErr w:type="spellStart"/>
      <w:r>
        <w:t>en</w:t>
      </w:r>
      <w:proofErr w:type="spellEnd"/>
      <w:r>
        <w:t xml:space="preserve"> tant que </w:t>
      </w:r>
      <w:proofErr w:type="spellStart"/>
      <w:r>
        <w:t>cochercheurs</w:t>
      </w:r>
      <w:proofErr w:type="spellEnd"/>
      <w:r>
        <w:t xml:space="preserve"> </w:t>
      </w:r>
      <w:proofErr w:type="spellStart"/>
      <w:r>
        <w:t>principaux</w:t>
      </w:r>
      <w:proofErr w:type="spellEnd"/>
      <w:r>
        <w:t xml:space="preserve"> </w:t>
      </w:r>
      <w:proofErr w:type="spellStart"/>
      <w:r>
        <w:t>ou</w:t>
      </w:r>
      <w:proofErr w:type="spellEnd"/>
      <w:r>
        <w:t xml:space="preserve"> </w:t>
      </w:r>
      <w:proofErr w:type="spellStart"/>
      <w:r>
        <w:t>membres</w:t>
      </w:r>
      <w:proofErr w:type="spellEnd"/>
      <w:r>
        <w:t xml:space="preserve"> de </w:t>
      </w:r>
      <w:proofErr w:type="spellStart"/>
      <w:r>
        <w:t>groupes</w:t>
      </w:r>
      <w:proofErr w:type="spellEnd"/>
      <w:r>
        <w:t xml:space="preserve"> </w:t>
      </w:r>
      <w:proofErr w:type="spellStart"/>
      <w:r>
        <w:t>consultatifs</w:t>
      </w:r>
      <w:proofErr w:type="spellEnd"/>
      <w:r>
        <w:t xml:space="preserve">. Elle a </w:t>
      </w:r>
      <w:proofErr w:type="spellStart"/>
      <w:r>
        <w:t>décrit</w:t>
      </w:r>
      <w:proofErr w:type="spellEnd"/>
      <w:r>
        <w:t xml:space="preserve"> comment la participation et la </w:t>
      </w:r>
      <w:proofErr w:type="spellStart"/>
      <w:r>
        <w:t>mobilisation</w:t>
      </w:r>
      <w:proofErr w:type="spellEnd"/>
      <w:r>
        <w:t xml:space="preserve"> du grand public </w:t>
      </w:r>
      <w:proofErr w:type="spellStart"/>
      <w:r>
        <w:t>peuvent</w:t>
      </w:r>
      <w:proofErr w:type="spellEnd"/>
      <w:r>
        <w:t xml:space="preserve"> </w:t>
      </w:r>
      <w:proofErr w:type="spellStart"/>
      <w:r>
        <w:t>améliorer</w:t>
      </w:r>
      <w:proofErr w:type="spellEnd"/>
      <w:r>
        <w:t xml:space="preserve"> la recherche sur la </w:t>
      </w:r>
      <w:proofErr w:type="spellStart"/>
      <w:r>
        <w:t>santé</w:t>
      </w:r>
      <w:proofErr w:type="spellEnd"/>
      <w:r>
        <w:t xml:space="preserve"> </w:t>
      </w:r>
      <w:proofErr w:type="spellStart"/>
      <w:r>
        <w:t>exigeant</w:t>
      </w:r>
      <w:proofErr w:type="spellEnd"/>
      <w:r>
        <w:t xml:space="preserve"> un grand volume de </w:t>
      </w:r>
      <w:proofErr w:type="spellStart"/>
      <w:r>
        <w:t>données</w:t>
      </w:r>
      <w:proofErr w:type="spellEnd"/>
      <w:r>
        <w:t xml:space="preserve">, </w:t>
      </w:r>
      <w:proofErr w:type="spellStart"/>
      <w:r>
        <w:t>notamment</w:t>
      </w:r>
      <w:proofErr w:type="spellEnd"/>
      <w:r>
        <w:t xml:space="preserve"> </w:t>
      </w:r>
      <w:proofErr w:type="spellStart"/>
      <w:r>
        <w:t>en</w:t>
      </w:r>
      <w:proofErr w:type="spellEnd"/>
      <w:r>
        <w:t xml:space="preserve"> </w:t>
      </w:r>
      <w:proofErr w:type="spellStart"/>
      <w:r>
        <w:t>comblant</w:t>
      </w:r>
      <w:proofErr w:type="spellEnd"/>
      <w:r>
        <w:t xml:space="preserve"> le </w:t>
      </w:r>
      <w:proofErr w:type="spellStart"/>
      <w:r>
        <w:t>fossé</w:t>
      </w:r>
      <w:proofErr w:type="spellEnd"/>
      <w:r>
        <w:t xml:space="preserve"> entre les </w:t>
      </w:r>
      <w:proofErr w:type="spellStart"/>
      <w:r>
        <w:t>chercheurs</w:t>
      </w:r>
      <w:proofErr w:type="spellEnd"/>
      <w:r>
        <w:t xml:space="preserve"> et les </w:t>
      </w:r>
      <w:proofErr w:type="spellStart"/>
      <w:r>
        <w:t>personnes</w:t>
      </w:r>
      <w:proofErr w:type="spellEnd"/>
      <w:r>
        <w:t xml:space="preserve"> </w:t>
      </w:r>
      <w:proofErr w:type="spellStart"/>
      <w:r>
        <w:t>auxquelles</w:t>
      </w:r>
      <w:proofErr w:type="spellEnd"/>
      <w:r>
        <w:t xml:space="preserve"> se </w:t>
      </w:r>
      <w:proofErr w:type="spellStart"/>
      <w:r>
        <w:t>rapportent</w:t>
      </w:r>
      <w:proofErr w:type="spellEnd"/>
      <w:r>
        <w:t xml:space="preserve"> les </w:t>
      </w:r>
      <w:proofErr w:type="spellStart"/>
      <w:r>
        <w:t>données</w:t>
      </w:r>
      <w:proofErr w:type="spellEnd"/>
      <w:r>
        <w:t xml:space="preserve">. Elle a </w:t>
      </w:r>
      <w:proofErr w:type="spellStart"/>
      <w:r>
        <w:t>également</w:t>
      </w:r>
      <w:proofErr w:type="spellEnd"/>
      <w:r>
        <w:t xml:space="preserve"> </w:t>
      </w:r>
      <w:proofErr w:type="spellStart"/>
      <w:r>
        <w:t>noté</w:t>
      </w:r>
      <w:proofErr w:type="spellEnd"/>
      <w:r>
        <w:t xml:space="preserve"> que </w:t>
      </w:r>
      <w:proofErr w:type="spellStart"/>
      <w:r>
        <w:t>si</w:t>
      </w:r>
      <w:proofErr w:type="spellEnd"/>
      <w:r>
        <w:t xml:space="preserve"> les </w:t>
      </w:r>
      <w:proofErr w:type="spellStart"/>
      <w:r>
        <w:t>avantages</w:t>
      </w:r>
      <w:proofErr w:type="spellEnd"/>
      <w:r>
        <w:t xml:space="preserve"> de la participation du public à la recherche sur la </w:t>
      </w:r>
      <w:proofErr w:type="spellStart"/>
      <w:r>
        <w:t>santé</w:t>
      </w:r>
      <w:proofErr w:type="spellEnd"/>
      <w:r>
        <w:t xml:space="preserve"> </w:t>
      </w:r>
      <w:proofErr w:type="spellStart"/>
      <w:r>
        <w:t>exigeant</w:t>
      </w:r>
      <w:proofErr w:type="spellEnd"/>
      <w:r>
        <w:t xml:space="preserve"> un grand volume de </w:t>
      </w:r>
      <w:proofErr w:type="spellStart"/>
      <w:r>
        <w:t>données</w:t>
      </w:r>
      <w:proofErr w:type="spellEnd"/>
      <w:r>
        <w:t xml:space="preserve"> </w:t>
      </w:r>
      <w:proofErr w:type="spellStart"/>
      <w:r>
        <w:t>ont</w:t>
      </w:r>
      <w:proofErr w:type="spellEnd"/>
      <w:r>
        <w:t xml:space="preserve"> </w:t>
      </w:r>
      <w:proofErr w:type="spellStart"/>
      <w:r>
        <w:t>été</w:t>
      </w:r>
      <w:proofErr w:type="spellEnd"/>
      <w:r>
        <w:t xml:space="preserve"> </w:t>
      </w:r>
      <w:proofErr w:type="spellStart"/>
      <w:r>
        <w:t>démontrés</w:t>
      </w:r>
      <w:proofErr w:type="spellEnd"/>
      <w:r>
        <w:t xml:space="preserve">, le public </w:t>
      </w:r>
      <w:proofErr w:type="spellStart"/>
      <w:r>
        <w:t>n’a</w:t>
      </w:r>
      <w:proofErr w:type="spellEnd"/>
      <w:r>
        <w:t xml:space="preserve"> </w:t>
      </w:r>
      <w:proofErr w:type="spellStart"/>
      <w:r>
        <w:t>qu’une</w:t>
      </w:r>
      <w:proofErr w:type="spellEnd"/>
      <w:r>
        <w:t xml:space="preserve"> </w:t>
      </w:r>
      <w:proofErr w:type="spellStart"/>
      <w:r>
        <w:t>compréhension</w:t>
      </w:r>
      <w:proofErr w:type="spellEnd"/>
      <w:r>
        <w:t xml:space="preserve"> </w:t>
      </w:r>
      <w:proofErr w:type="spellStart"/>
      <w:r>
        <w:t>partielle</w:t>
      </w:r>
      <w:proofErr w:type="spellEnd"/>
      <w:r>
        <w:t xml:space="preserve"> des </w:t>
      </w:r>
      <w:proofErr w:type="spellStart"/>
      <w:r>
        <w:t>possibilités</w:t>
      </w:r>
      <w:proofErr w:type="spellEnd"/>
      <w:r>
        <w:t xml:space="preserve"> et des </w:t>
      </w:r>
      <w:proofErr w:type="spellStart"/>
      <w:r>
        <w:t>limites</w:t>
      </w:r>
      <w:proofErr w:type="spellEnd"/>
      <w:r>
        <w:t xml:space="preserve"> de </w:t>
      </w:r>
      <w:proofErr w:type="spellStart"/>
      <w:r>
        <w:t>l’utilisation</w:t>
      </w:r>
      <w:proofErr w:type="spellEnd"/>
      <w:r>
        <w:t xml:space="preserve"> des </w:t>
      </w:r>
      <w:proofErr w:type="spellStart"/>
      <w:r>
        <w:t>données</w:t>
      </w:r>
      <w:proofErr w:type="spellEnd"/>
      <w:r>
        <w:t>.</w:t>
      </w:r>
    </w:p>
    <w:p w:rsidR="003B2FC8" w:rsidRDefault="00000000">
      <w:pPr>
        <w:spacing w:before="240" w:line="276" w:lineRule="auto"/>
      </w:pPr>
      <w:proofErr w:type="spellStart"/>
      <w:r>
        <w:t>Mme</w:t>
      </w:r>
      <w:proofErr w:type="spellEnd"/>
      <w:r>
        <w:t xml:space="preserve"> </w:t>
      </w:r>
      <w:proofErr w:type="spellStart"/>
      <w:r>
        <w:t>Plachcinski</w:t>
      </w:r>
      <w:proofErr w:type="spellEnd"/>
      <w:r>
        <w:t xml:space="preserve"> a </w:t>
      </w:r>
      <w:proofErr w:type="spellStart"/>
      <w:r>
        <w:t>décrit</w:t>
      </w:r>
      <w:proofErr w:type="spellEnd"/>
      <w:r>
        <w:t xml:space="preserve"> </w:t>
      </w:r>
      <w:proofErr w:type="spellStart"/>
      <w:r>
        <w:t>diverses</w:t>
      </w:r>
      <w:proofErr w:type="spellEnd"/>
      <w:r>
        <w:t xml:space="preserve"> initiatives de </w:t>
      </w:r>
      <w:proofErr w:type="spellStart"/>
      <w:r>
        <w:t>mobilisation</w:t>
      </w:r>
      <w:proofErr w:type="spellEnd"/>
      <w:r>
        <w:t xml:space="preserve"> et de participation du grand public </w:t>
      </w:r>
      <w:proofErr w:type="spellStart"/>
      <w:r>
        <w:t>liées</w:t>
      </w:r>
      <w:proofErr w:type="spellEnd"/>
      <w:r>
        <w:t xml:space="preserve"> à la </w:t>
      </w:r>
      <w:proofErr w:type="spellStart"/>
      <w:r>
        <w:t>santé</w:t>
      </w:r>
      <w:proofErr w:type="spellEnd"/>
      <w:r>
        <w:t xml:space="preserve"> </w:t>
      </w:r>
      <w:proofErr w:type="spellStart"/>
      <w:r>
        <w:t>maternelle</w:t>
      </w:r>
      <w:proofErr w:type="spellEnd"/>
      <w:r>
        <w:t xml:space="preserve">, </w:t>
      </w:r>
      <w:proofErr w:type="spellStart"/>
      <w:r>
        <w:t>dont</w:t>
      </w:r>
      <w:proofErr w:type="spellEnd"/>
      <w:r>
        <w:t xml:space="preserve"> </w:t>
      </w:r>
      <w:proofErr w:type="spellStart"/>
      <w:r>
        <w:t>l’étude</w:t>
      </w:r>
      <w:proofErr w:type="spellEnd"/>
      <w:r>
        <w:t xml:space="preserve"> </w:t>
      </w:r>
      <w:hyperlink r:id="rId12">
        <w:r>
          <w:rPr>
            <w:color w:val="0563C1"/>
            <w:u w:val="single"/>
          </w:rPr>
          <w:t>Birth Timing #1 Study</w:t>
        </w:r>
      </w:hyperlink>
      <w:r>
        <w:t xml:space="preserve"> et </w:t>
      </w:r>
      <w:hyperlink r:id="rId13">
        <w:proofErr w:type="spellStart"/>
        <w:r>
          <w:rPr>
            <w:color w:val="0563C1"/>
            <w:u w:val="single"/>
          </w:rPr>
          <w:t>MuM-PreDICT</w:t>
        </w:r>
        <w:proofErr w:type="spellEnd"/>
      </w:hyperlink>
      <w:r>
        <w:t xml:space="preserve">. Elle a </w:t>
      </w:r>
      <w:proofErr w:type="spellStart"/>
      <w:r>
        <w:t>souligné</w:t>
      </w:r>
      <w:proofErr w:type="spellEnd"/>
      <w:r>
        <w:t xml:space="preserve"> </w:t>
      </w:r>
      <w:proofErr w:type="spellStart"/>
      <w:r>
        <w:t>l'importance</w:t>
      </w:r>
      <w:proofErr w:type="spellEnd"/>
      <w:r>
        <w:t xml:space="preserve"> de </w:t>
      </w:r>
      <w:proofErr w:type="spellStart"/>
      <w:r>
        <w:t>recenser</w:t>
      </w:r>
      <w:proofErr w:type="spellEnd"/>
      <w:r>
        <w:t xml:space="preserve"> les </w:t>
      </w:r>
      <w:proofErr w:type="spellStart"/>
      <w:r>
        <w:t>données</w:t>
      </w:r>
      <w:proofErr w:type="spellEnd"/>
      <w:r>
        <w:t xml:space="preserve"> </w:t>
      </w:r>
      <w:proofErr w:type="spellStart"/>
      <w:r>
        <w:t>manquantes</w:t>
      </w:r>
      <w:proofErr w:type="spellEnd"/>
      <w:r>
        <w:t xml:space="preserve">, </w:t>
      </w:r>
      <w:proofErr w:type="spellStart"/>
      <w:r>
        <w:t>en</w:t>
      </w:r>
      <w:proofErr w:type="spellEnd"/>
      <w:r>
        <w:t xml:space="preserve"> particulier dans le </w:t>
      </w:r>
      <w:proofErr w:type="spellStart"/>
      <w:r>
        <w:t>domaine</w:t>
      </w:r>
      <w:proofErr w:type="spellEnd"/>
      <w:r>
        <w:t xml:space="preserve"> de la </w:t>
      </w:r>
      <w:proofErr w:type="spellStart"/>
      <w:r>
        <w:t>santé</w:t>
      </w:r>
      <w:proofErr w:type="spellEnd"/>
      <w:r>
        <w:t xml:space="preserve"> </w:t>
      </w:r>
      <w:proofErr w:type="spellStart"/>
      <w:r>
        <w:t>génésique</w:t>
      </w:r>
      <w:proofErr w:type="spellEnd"/>
      <w:r>
        <w:t xml:space="preserve"> (p. ex. les </w:t>
      </w:r>
      <w:proofErr w:type="spellStart"/>
      <w:r>
        <w:t>données</w:t>
      </w:r>
      <w:proofErr w:type="spellEnd"/>
      <w:r>
        <w:t xml:space="preserve"> sur les </w:t>
      </w:r>
      <w:proofErr w:type="spellStart"/>
      <w:r>
        <w:t>fausses</w:t>
      </w:r>
      <w:proofErr w:type="spellEnd"/>
      <w:r>
        <w:t xml:space="preserve">-couches). Elle a </w:t>
      </w:r>
      <w:proofErr w:type="spellStart"/>
      <w:r>
        <w:t>noté</w:t>
      </w:r>
      <w:proofErr w:type="spellEnd"/>
      <w:r>
        <w:t xml:space="preserve"> à </w:t>
      </w:r>
      <w:proofErr w:type="spellStart"/>
      <w:r>
        <w:t>quel</w:t>
      </w:r>
      <w:proofErr w:type="spellEnd"/>
      <w:r>
        <w:t xml:space="preserve"> point les </w:t>
      </w:r>
      <w:proofErr w:type="spellStart"/>
      <w:r>
        <w:t>données</w:t>
      </w:r>
      <w:proofErr w:type="spellEnd"/>
      <w:r>
        <w:t xml:space="preserve"> </w:t>
      </w:r>
      <w:proofErr w:type="spellStart"/>
      <w:r>
        <w:t>démographiques</w:t>
      </w:r>
      <w:proofErr w:type="spellEnd"/>
      <w:r>
        <w:t xml:space="preserve"> </w:t>
      </w:r>
      <w:proofErr w:type="spellStart"/>
      <w:r>
        <w:t>négligent</w:t>
      </w:r>
      <w:proofErr w:type="spellEnd"/>
      <w:r>
        <w:t xml:space="preserve"> les </w:t>
      </w:r>
      <w:proofErr w:type="spellStart"/>
      <w:r>
        <w:t>informations</w:t>
      </w:r>
      <w:proofErr w:type="spellEnd"/>
      <w:r>
        <w:t xml:space="preserve"> sur le mode de vie, </w:t>
      </w:r>
      <w:proofErr w:type="spellStart"/>
      <w:r>
        <w:t>souvent</w:t>
      </w:r>
      <w:proofErr w:type="spellEnd"/>
      <w:r>
        <w:t xml:space="preserve"> </w:t>
      </w:r>
      <w:proofErr w:type="spellStart"/>
      <w:r>
        <w:t>en</w:t>
      </w:r>
      <w:proofErr w:type="spellEnd"/>
      <w:r>
        <w:t xml:space="preserve"> raison de la </w:t>
      </w:r>
      <w:proofErr w:type="spellStart"/>
      <w:r>
        <w:t>peur</w:t>
      </w:r>
      <w:proofErr w:type="spellEnd"/>
      <w:r>
        <w:t xml:space="preserve"> et de la </w:t>
      </w:r>
      <w:proofErr w:type="spellStart"/>
      <w:r>
        <w:t>méfiance</w:t>
      </w:r>
      <w:proofErr w:type="spellEnd"/>
      <w:r>
        <w:t xml:space="preserve"> </w:t>
      </w:r>
      <w:proofErr w:type="spellStart"/>
      <w:r>
        <w:t>généralisées</w:t>
      </w:r>
      <w:proofErr w:type="spellEnd"/>
      <w:r>
        <w:t xml:space="preserve"> à </w:t>
      </w:r>
      <w:proofErr w:type="spellStart"/>
      <w:r>
        <w:t>l’égard</w:t>
      </w:r>
      <w:proofErr w:type="spellEnd"/>
      <w:r>
        <w:t xml:space="preserve"> du </w:t>
      </w:r>
      <w:proofErr w:type="spellStart"/>
      <w:r>
        <w:t>système</w:t>
      </w:r>
      <w:proofErr w:type="spellEnd"/>
      <w:r>
        <w:t xml:space="preserve"> de </w:t>
      </w:r>
      <w:proofErr w:type="spellStart"/>
      <w:r>
        <w:t>santé</w:t>
      </w:r>
      <w:proofErr w:type="spellEnd"/>
      <w:r>
        <w:t xml:space="preserve">, entre </w:t>
      </w:r>
      <w:proofErr w:type="spellStart"/>
      <w:r>
        <w:t>autres</w:t>
      </w:r>
      <w:proofErr w:type="spellEnd"/>
      <w:r>
        <w:t xml:space="preserve"> </w:t>
      </w:r>
      <w:proofErr w:type="spellStart"/>
      <w:r>
        <w:t>facteurs</w:t>
      </w:r>
      <w:proofErr w:type="spellEnd"/>
      <w:r>
        <w:t xml:space="preserve">. Elle a </w:t>
      </w:r>
      <w:proofErr w:type="spellStart"/>
      <w:r>
        <w:t>également</w:t>
      </w:r>
      <w:proofErr w:type="spellEnd"/>
      <w:r>
        <w:t xml:space="preserve"> </w:t>
      </w:r>
      <w:proofErr w:type="spellStart"/>
      <w:r>
        <w:t>souligné</w:t>
      </w:r>
      <w:proofErr w:type="spellEnd"/>
      <w:r>
        <w:t xml:space="preserve"> </w:t>
      </w:r>
      <w:proofErr w:type="spellStart"/>
      <w:r>
        <w:t>l’importance</w:t>
      </w:r>
      <w:proofErr w:type="spellEnd"/>
      <w:r>
        <w:t xml:space="preserve"> </w:t>
      </w:r>
      <w:proofErr w:type="spellStart"/>
      <w:r>
        <w:t>d’une</w:t>
      </w:r>
      <w:proofErr w:type="spellEnd"/>
      <w:r>
        <w:t xml:space="preserve"> codification </w:t>
      </w:r>
      <w:proofErr w:type="spellStart"/>
      <w:r>
        <w:t>précise</w:t>
      </w:r>
      <w:proofErr w:type="spellEnd"/>
      <w:r>
        <w:t xml:space="preserve"> de </w:t>
      </w:r>
      <w:proofErr w:type="spellStart"/>
      <w:r>
        <w:t>l’ethnicité</w:t>
      </w:r>
      <w:proofErr w:type="spellEnd"/>
      <w:r>
        <w:t xml:space="preserve"> et de la </w:t>
      </w:r>
      <w:proofErr w:type="spellStart"/>
      <w:r>
        <w:t>collecte</w:t>
      </w:r>
      <w:proofErr w:type="spellEnd"/>
      <w:r>
        <w:t xml:space="preserve"> de </w:t>
      </w:r>
      <w:proofErr w:type="spellStart"/>
      <w:r>
        <w:t>données</w:t>
      </w:r>
      <w:proofErr w:type="spellEnd"/>
      <w:r>
        <w:t xml:space="preserve"> </w:t>
      </w:r>
      <w:proofErr w:type="spellStart"/>
      <w:r>
        <w:t>basées</w:t>
      </w:r>
      <w:proofErr w:type="spellEnd"/>
      <w:r>
        <w:t xml:space="preserve"> sur la race </w:t>
      </w:r>
      <w:proofErr w:type="gramStart"/>
      <w:r>
        <w:t>pour</w:t>
      </w:r>
      <w:proofErr w:type="gramEnd"/>
      <w:r>
        <w:t xml:space="preserve"> </w:t>
      </w:r>
      <w:proofErr w:type="spellStart"/>
      <w:r>
        <w:t>obtenir</w:t>
      </w:r>
      <w:proofErr w:type="spellEnd"/>
      <w:r>
        <w:t xml:space="preserve"> des </w:t>
      </w:r>
      <w:proofErr w:type="spellStart"/>
      <w:r>
        <w:t>résultats</w:t>
      </w:r>
      <w:proofErr w:type="spellEnd"/>
      <w:r>
        <w:t xml:space="preserve"> plus </w:t>
      </w:r>
      <w:proofErr w:type="spellStart"/>
      <w:r>
        <w:t>significatifs</w:t>
      </w:r>
      <w:proofErr w:type="spellEnd"/>
      <w:r>
        <w:t xml:space="preserve"> </w:t>
      </w:r>
      <w:proofErr w:type="spellStart"/>
      <w:r>
        <w:t>grâce</w:t>
      </w:r>
      <w:proofErr w:type="spellEnd"/>
      <w:r>
        <w:t xml:space="preserve"> à la recherche. La </w:t>
      </w:r>
      <w:proofErr w:type="spellStart"/>
      <w:r>
        <w:t>chercheuse</w:t>
      </w:r>
      <w:proofErr w:type="spellEnd"/>
      <w:r>
        <w:t xml:space="preserve"> a </w:t>
      </w:r>
      <w:proofErr w:type="spellStart"/>
      <w:r>
        <w:t>également</w:t>
      </w:r>
      <w:proofErr w:type="spellEnd"/>
      <w:r>
        <w:t xml:space="preserve"> </w:t>
      </w:r>
      <w:proofErr w:type="spellStart"/>
      <w:r>
        <w:t>souligné</w:t>
      </w:r>
      <w:proofErr w:type="spellEnd"/>
      <w:r>
        <w:t xml:space="preserve"> la </w:t>
      </w:r>
      <w:proofErr w:type="spellStart"/>
      <w:r>
        <w:t>nécessité</w:t>
      </w:r>
      <w:proofErr w:type="spellEnd"/>
      <w:r>
        <w:t xml:space="preserve"> </w:t>
      </w:r>
      <w:proofErr w:type="spellStart"/>
      <w:r>
        <w:t>d’équilibrer</w:t>
      </w:r>
      <w:proofErr w:type="spellEnd"/>
      <w:r>
        <w:t xml:space="preserve"> la participation et la </w:t>
      </w:r>
      <w:proofErr w:type="spellStart"/>
      <w:r>
        <w:t>mobilisation</w:t>
      </w:r>
      <w:proofErr w:type="spellEnd"/>
      <w:r>
        <w:t xml:space="preserve">, </w:t>
      </w:r>
      <w:proofErr w:type="spellStart"/>
      <w:r>
        <w:t>en</w:t>
      </w:r>
      <w:proofErr w:type="spellEnd"/>
      <w:r>
        <w:t xml:space="preserve"> particulier dans le </w:t>
      </w:r>
      <w:proofErr w:type="spellStart"/>
      <w:r>
        <w:t>domaine</w:t>
      </w:r>
      <w:proofErr w:type="spellEnd"/>
      <w:r>
        <w:t xml:space="preserve"> de la </w:t>
      </w:r>
      <w:proofErr w:type="spellStart"/>
      <w:r>
        <w:t>maternité</w:t>
      </w:r>
      <w:proofErr w:type="spellEnd"/>
      <w:r>
        <w:t xml:space="preserve">, </w:t>
      </w:r>
      <w:proofErr w:type="spellStart"/>
      <w:r>
        <w:t>lorsqu’il</w:t>
      </w:r>
      <w:proofErr w:type="spellEnd"/>
      <w:r>
        <w:t xml:space="preserve"> </w:t>
      </w:r>
      <w:proofErr w:type="spellStart"/>
      <w:r>
        <w:t>s’agit</w:t>
      </w:r>
      <w:proofErr w:type="spellEnd"/>
      <w:r>
        <w:t xml:space="preserve"> de </w:t>
      </w:r>
      <w:proofErr w:type="spellStart"/>
      <w:r>
        <w:t>s’assurer</w:t>
      </w:r>
      <w:proofErr w:type="spellEnd"/>
      <w:r>
        <w:t xml:space="preserve"> que les </w:t>
      </w:r>
      <w:proofErr w:type="spellStart"/>
      <w:r>
        <w:t>différents</w:t>
      </w:r>
      <w:proofErr w:type="spellEnd"/>
      <w:r>
        <w:t xml:space="preserve"> points de </w:t>
      </w:r>
      <w:proofErr w:type="spellStart"/>
      <w:r>
        <w:t>vue</w:t>
      </w:r>
      <w:proofErr w:type="spellEnd"/>
      <w:r>
        <w:t xml:space="preserve"> </w:t>
      </w:r>
      <w:proofErr w:type="spellStart"/>
      <w:r>
        <w:t>sont</w:t>
      </w:r>
      <w:proofErr w:type="spellEnd"/>
      <w:r>
        <w:t xml:space="preserve"> </w:t>
      </w:r>
      <w:proofErr w:type="spellStart"/>
      <w:r>
        <w:t>entendus</w:t>
      </w:r>
      <w:proofErr w:type="spellEnd"/>
      <w:r>
        <w:t xml:space="preserve"> tout </w:t>
      </w:r>
      <w:proofErr w:type="spellStart"/>
      <w:r>
        <w:t>en</w:t>
      </w:r>
      <w:proofErr w:type="spellEnd"/>
      <w:r>
        <w:t xml:space="preserve"> </w:t>
      </w:r>
      <w:proofErr w:type="spellStart"/>
      <w:r>
        <w:t>prenant</w:t>
      </w:r>
      <w:proofErr w:type="spellEnd"/>
      <w:r>
        <w:t xml:space="preserve"> </w:t>
      </w:r>
      <w:proofErr w:type="spellStart"/>
      <w:r>
        <w:t>garde</w:t>
      </w:r>
      <w:proofErr w:type="spellEnd"/>
      <w:r>
        <w:t xml:space="preserve"> aux </w:t>
      </w:r>
      <w:proofErr w:type="spellStart"/>
      <w:r>
        <w:t>personnes</w:t>
      </w:r>
      <w:proofErr w:type="spellEnd"/>
      <w:r>
        <w:t xml:space="preserve"> </w:t>
      </w:r>
      <w:proofErr w:type="spellStart"/>
      <w:r>
        <w:t>ou</w:t>
      </w:r>
      <w:proofErr w:type="spellEnd"/>
      <w:r>
        <w:t xml:space="preserve"> </w:t>
      </w:r>
      <w:proofErr w:type="spellStart"/>
      <w:r>
        <w:t>organismes</w:t>
      </w:r>
      <w:proofErr w:type="spellEnd"/>
      <w:r>
        <w:t xml:space="preserve"> qui portent </w:t>
      </w:r>
      <w:proofErr w:type="spellStart"/>
      <w:r>
        <w:t>leur</w:t>
      </w:r>
      <w:proofErr w:type="spellEnd"/>
      <w:r>
        <w:t xml:space="preserve"> « chapeau de militant » dans les conversations (et qui </w:t>
      </w:r>
      <w:proofErr w:type="spellStart"/>
      <w:r>
        <w:t>risquent</w:t>
      </w:r>
      <w:proofErr w:type="spellEnd"/>
      <w:r>
        <w:t xml:space="preserve"> de les </w:t>
      </w:r>
      <w:proofErr w:type="spellStart"/>
      <w:r>
        <w:t>dominer</w:t>
      </w:r>
      <w:proofErr w:type="spellEnd"/>
      <w:r>
        <w:t>).</w:t>
      </w:r>
    </w:p>
    <w:p w:rsidR="003B2FC8" w:rsidRDefault="00000000">
      <w:pPr>
        <w:pBdr>
          <w:top w:val="nil"/>
          <w:left w:val="nil"/>
          <w:bottom w:val="nil"/>
          <w:right w:val="nil"/>
          <w:between w:val="nil"/>
        </w:pBdr>
        <w:spacing w:after="0"/>
        <w:ind w:left="864" w:right="864"/>
        <w:jc w:val="center"/>
        <w:rPr>
          <w:rFonts w:ascii="Lato" w:eastAsia="Lato" w:hAnsi="Lato" w:cs="Lato"/>
          <w:i/>
          <w:color w:val="006A78"/>
          <w:szCs w:val="24"/>
        </w:rPr>
      </w:pPr>
      <w:r>
        <w:rPr>
          <w:rFonts w:ascii="Lato" w:eastAsia="Lato" w:hAnsi="Lato" w:cs="Lato"/>
          <w:i/>
          <w:color w:val="006A78"/>
          <w:szCs w:val="24"/>
        </w:rPr>
        <w:t>« </w:t>
      </w:r>
      <w:proofErr w:type="spellStart"/>
      <w:r>
        <w:rPr>
          <w:rFonts w:ascii="Lato" w:eastAsia="Lato" w:hAnsi="Lato" w:cs="Lato"/>
          <w:i/>
          <w:color w:val="006A78"/>
          <w:szCs w:val="24"/>
        </w:rPr>
        <w:t>Quel</w:t>
      </w:r>
      <w:proofErr w:type="spellEnd"/>
      <w:r>
        <w:rPr>
          <w:rFonts w:ascii="Lato" w:eastAsia="Lato" w:hAnsi="Lato" w:cs="Lato"/>
          <w:i/>
          <w:color w:val="006A78"/>
          <w:szCs w:val="24"/>
        </w:rPr>
        <w:t xml:space="preserve"> portrait les </w:t>
      </w:r>
      <w:proofErr w:type="spellStart"/>
      <w:r>
        <w:rPr>
          <w:rFonts w:ascii="Lato" w:eastAsia="Lato" w:hAnsi="Lato" w:cs="Lato"/>
          <w:i/>
          <w:color w:val="006A78"/>
          <w:szCs w:val="24"/>
        </w:rPr>
        <w:t>données</w:t>
      </w:r>
      <w:proofErr w:type="spellEnd"/>
      <w:r>
        <w:rPr>
          <w:rFonts w:ascii="Lato" w:eastAsia="Lato" w:hAnsi="Lato" w:cs="Lato"/>
          <w:i/>
          <w:color w:val="006A78"/>
          <w:szCs w:val="24"/>
        </w:rPr>
        <w:t xml:space="preserve"> </w:t>
      </w:r>
      <w:proofErr w:type="spellStart"/>
      <w:r>
        <w:rPr>
          <w:rFonts w:ascii="Lato" w:eastAsia="Lato" w:hAnsi="Lato" w:cs="Lato"/>
          <w:i/>
          <w:color w:val="006A78"/>
          <w:szCs w:val="24"/>
        </w:rPr>
        <w:t>brossent-elles</w:t>
      </w:r>
      <w:proofErr w:type="spellEnd"/>
      <w:r>
        <w:rPr>
          <w:rFonts w:ascii="Lato" w:eastAsia="Lato" w:hAnsi="Lato" w:cs="Lato"/>
          <w:i/>
          <w:color w:val="006A78"/>
          <w:szCs w:val="24"/>
        </w:rPr>
        <w:t xml:space="preserve"> de </w:t>
      </w:r>
      <w:proofErr w:type="spellStart"/>
      <w:r>
        <w:rPr>
          <w:rFonts w:ascii="Lato" w:eastAsia="Lato" w:hAnsi="Lato" w:cs="Lato"/>
          <w:i/>
          <w:color w:val="006A78"/>
          <w:szCs w:val="24"/>
        </w:rPr>
        <w:t>nos</w:t>
      </w:r>
      <w:proofErr w:type="spellEnd"/>
      <w:r>
        <w:rPr>
          <w:rFonts w:ascii="Lato" w:eastAsia="Lato" w:hAnsi="Lato" w:cs="Lato"/>
          <w:i/>
          <w:color w:val="006A78"/>
          <w:szCs w:val="24"/>
        </w:rPr>
        <w:t xml:space="preserve"> vies? </w:t>
      </w:r>
      <w:proofErr w:type="spellStart"/>
      <w:r>
        <w:rPr>
          <w:rFonts w:ascii="Lato" w:eastAsia="Lato" w:hAnsi="Lato" w:cs="Lato"/>
          <w:i/>
          <w:color w:val="006A78"/>
          <w:szCs w:val="24"/>
        </w:rPr>
        <w:t>Qu’est-ce</w:t>
      </w:r>
      <w:proofErr w:type="spellEnd"/>
      <w:r>
        <w:rPr>
          <w:rFonts w:ascii="Lato" w:eastAsia="Lato" w:hAnsi="Lato" w:cs="Lato"/>
          <w:i/>
          <w:color w:val="006A78"/>
          <w:szCs w:val="24"/>
        </w:rPr>
        <w:t xml:space="preserve"> qui </w:t>
      </w:r>
      <w:proofErr w:type="spellStart"/>
      <w:r>
        <w:rPr>
          <w:rFonts w:ascii="Lato" w:eastAsia="Lato" w:hAnsi="Lato" w:cs="Lato"/>
          <w:i/>
          <w:color w:val="006A78"/>
          <w:szCs w:val="24"/>
        </w:rPr>
        <w:t>est</w:t>
      </w:r>
      <w:proofErr w:type="spellEnd"/>
      <w:r>
        <w:rPr>
          <w:rFonts w:ascii="Lato" w:eastAsia="Lato" w:hAnsi="Lato" w:cs="Lato"/>
          <w:i/>
          <w:color w:val="006A78"/>
          <w:szCs w:val="24"/>
        </w:rPr>
        <w:t xml:space="preserve"> absent des </w:t>
      </w:r>
      <w:proofErr w:type="spellStart"/>
      <w:r>
        <w:rPr>
          <w:rFonts w:ascii="Lato" w:eastAsia="Lato" w:hAnsi="Lato" w:cs="Lato"/>
          <w:i/>
          <w:color w:val="006A78"/>
          <w:szCs w:val="24"/>
        </w:rPr>
        <w:t>données</w:t>
      </w:r>
      <w:proofErr w:type="spellEnd"/>
      <w:r>
        <w:rPr>
          <w:rFonts w:ascii="Lato" w:eastAsia="Lato" w:hAnsi="Lato" w:cs="Lato"/>
          <w:i/>
          <w:color w:val="006A78"/>
          <w:szCs w:val="24"/>
        </w:rPr>
        <w:t xml:space="preserve"> sur </w:t>
      </w:r>
      <w:proofErr w:type="spellStart"/>
      <w:r>
        <w:rPr>
          <w:rFonts w:ascii="Lato" w:eastAsia="Lato" w:hAnsi="Lato" w:cs="Lato"/>
          <w:i/>
          <w:color w:val="006A78"/>
          <w:szCs w:val="24"/>
        </w:rPr>
        <w:t>notre</w:t>
      </w:r>
      <w:proofErr w:type="spellEnd"/>
      <w:r>
        <w:rPr>
          <w:rFonts w:ascii="Lato" w:eastAsia="Lato" w:hAnsi="Lato" w:cs="Lato"/>
          <w:i/>
          <w:color w:val="006A78"/>
          <w:szCs w:val="24"/>
        </w:rPr>
        <w:t xml:space="preserve"> mode de vie? La </w:t>
      </w:r>
      <w:proofErr w:type="spellStart"/>
      <w:r>
        <w:rPr>
          <w:rFonts w:ascii="Lato" w:eastAsia="Lato" w:hAnsi="Lato" w:cs="Lato"/>
          <w:i/>
          <w:color w:val="006A78"/>
          <w:szCs w:val="24"/>
        </w:rPr>
        <w:t>saisie</w:t>
      </w:r>
      <w:proofErr w:type="spellEnd"/>
      <w:r>
        <w:rPr>
          <w:rFonts w:ascii="Lato" w:eastAsia="Lato" w:hAnsi="Lato" w:cs="Lato"/>
          <w:i/>
          <w:color w:val="006A78"/>
          <w:szCs w:val="24"/>
        </w:rPr>
        <w:t xml:space="preserve">, la codification et la </w:t>
      </w:r>
      <w:proofErr w:type="spellStart"/>
      <w:r>
        <w:rPr>
          <w:rFonts w:ascii="Lato" w:eastAsia="Lato" w:hAnsi="Lato" w:cs="Lato"/>
          <w:i/>
          <w:color w:val="006A78"/>
          <w:szCs w:val="24"/>
        </w:rPr>
        <w:t>réglementation</w:t>
      </w:r>
      <w:proofErr w:type="spellEnd"/>
      <w:r>
        <w:rPr>
          <w:rFonts w:ascii="Lato" w:eastAsia="Lato" w:hAnsi="Lato" w:cs="Lato"/>
          <w:i/>
          <w:color w:val="006A78"/>
          <w:szCs w:val="24"/>
        </w:rPr>
        <w:t xml:space="preserve"> des </w:t>
      </w:r>
      <w:proofErr w:type="spellStart"/>
      <w:r>
        <w:rPr>
          <w:rFonts w:ascii="Lato" w:eastAsia="Lato" w:hAnsi="Lato" w:cs="Lato"/>
          <w:i/>
          <w:color w:val="006A78"/>
          <w:szCs w:val="24"/>
        </w:rPr>
        <w:t>données</w:t>
      </w:r>
      <w:proofErr w:type="spellEnd"/>
      <w:r>
        <w:rPr>
          <w:rFonts w:ascii="Lato" w:eastAsia="Lato" w:hAnsi="Lato" w:cs="Lato"/>
          <w:i/>
          <w:color w:val="006A78"/>
          <w:szCs w:val="24"/>
        </w:rPr>
        <w:t xml:space="preserve"> </w:t>
      </w:r>
      <w:proofErr w:type="spellStart"/>
      <w:r>
        <w:rPr>
          <w:rFonts w:ascii="Lato" w:eastAsia="Lato" w:hAnsi="Lato" w:cs="Lato"/>
          <w:i/>
          <w:color w:val="006A78"/>
          <w:szCs w:val="24"/>
        </w:rPr>
        <w:t>sont-elles</w:t>
      </w:r>
      <w:proofErr w:type="spellEnd"/>
      <w:r>
        <w:rPr>
          <w:rFonts w:ascii="Lato" w:eastAsia="Lato" w:hAnsi="Lato" w:cs="Lato"/>
          <w:i/>
          <w:color w:val="006A78"/>
          <w:szCs w:val="24"/>
        </w:rPr>
        <w:t xml:space="preserve"> </w:t>
      </w:r>
      <w:proofErr w:type="spellStart"/>
      <w:r>
        <w:rPr>
          <w:rFonts w:ascii="Lato" w:eastAsia="Lato" w:hAnsi="Lato" w:cs="Lato"/>
          <w:i/>
          <w:color w:val="006A78"/>
          <w:szCs w:val="24"/>
        </w:rPr>
        <w:t>en</w:t>
      </w:r>
      <w:proofErr w:type="spellEnd"/>
      <w:r>
        <w:rPr>
          <w:rFonts w:ascii="Lato" w:eastAsia="Lato" w:hAnsi="Lato" w:cs="Lato"/>
          <w:i/>
          <w:color w:val="006A78"/>
          <w:szCs w:val="24"/>
        </w:rPr>
        <w:t xml:space="preserve"> phase avec </w:t>
      </w:r>
      <w:proofErr w:type="spellStart"/>
      <w:r>
        <w:rPr>
          <w:rFonts w:ascii="Lato" w:eastAsia="Lato" w:hAnsi="Lato" w:cs="Lato"/>
          <w:i/>
          <w:color w:val="006A78"/>
          <w:szCs w:val="24"/>
        </w:rPr>
        <w:t>l’évolution</w:t>
      </w:r>
      <w:proofErr w:type="spellEnd"/>
      <w:r>
        <w:rPr>
          <w:rFonts w:ascii="Lato" w:eastAsia="Lato" w:hAnsi="Lato" w:cs="Lato"/>
          <w:i/>
          <w:color w:val="006A78"/>
          <w:szCs w:val="24"/>
        </w:rPr>
        <w:t xml:space="preserve"> de la </w:t>
      </w:r>
      <w:proofErr w:type="spellStart"/>
      <w:r>
        <w:rPr>
          <w:rFonts w:ascii="Lato" w:eastAsia="Lato" w:hAnsi="Lato" w:cs="Lato"/>
          <w:i/>
          <w:color w:val="006A78"/>
          <w:szCs w:val="24"/>
        </w:rPr>
        <w:t>société</w:t>
      </w:r>
      <w:proofErr w:type="spellEnd"/>
      <w:r>
        <w:rPr>
          <w:rFonts w:ascii="Lato" w:eastAsia="Lato" w:hAnsi="Lato" w:cs="Lato"/>
          <w:i/>
          <w:color w:val="006A78"/>
          <w:szCs w:val="24"/>
        </w:rPr>
        <w:t>? » ~</w:t>
      </w:r>
      <w:r>
        <w:rPr>
          <w:rFonts w:ascii="Lato" w:eastAsia="Lato" w:hAnsi="Lato" w:cs="Lato"/>
          <w:color w:val="006A78"/>
          <w:szCs w:val="24"/>
          <w:u w:val="single"/>
        </w:rPr>
        <w:t xml:space="preserve"> </w:t>
      </w:r>
      <w:r>
        <w:rPr>
          <w:rFonts w:ascii="Lato" w:eastAsia="Lato" w:hAnsi="Lato" w:cs="Lato"/>
          <w:b/>
          <w:i/>
          <w:color w:val="007477"/>
          <w:szCs w:val="24"/>
        </w:rPr>
        <w:t>Rachel </w:t>
      </w:r>
      <w:proofErr w:type="spellStart"/>
      <w:r>
        <w:rPr>
          <w:rFonts w:ascii="Lato" w:eastAsia="Lato" w:hAnsi="Lato" w:cs="Lato"/>
          <w:b/>
          <w:i/>
          <w:color w:val="007477"/>
          <w:szCs w:val="24"/>
        </w:rPr>
        <w:t>Plachcinski</w:t>
      </w:r>
      <w:proofErr w:type="spellEnd"/>
    </w:p>
    <w:p w:rsidR="003B2FC8" w:rsidRDefault="00000000">
      <w:pPr>
        <w:spacing w:before="240" w:line="276" w:lineRule="auto"/>
      </w:pPr>
      <w:r>
        <w:lastRenderedPageBreak/>
        <w:t xml:space="preserve">Au </w:t>
      </w:r>
      <w:proofErr w:type="spellStart"/>
      <w:r>
        <w:t>cours</w:t>
      </w:r>
      <w:proofErr w:type="spellEnd"/>
      <w:r>
        <w:t xml:space="preserve"> de la </w:t>
      </w:r>
      <w:proofErr w:type="spellStart"/>
      <w:r>
        <w:t>période</w:t>
      </w:r>
      <w:proofErr w:type="spellEnd"/>
      <w:r>
        <w:t xml:space="preserve"> de questions, les participants se </w:t>
      </w:r>
      <w:proofErr w:type="spellStart"/>
      <w:r>
        <w:t>sont</w:t>
      </w:r>
      <w:proofErr w:type="spellEnd"/>
      <w:r>
        <w:t xml:space="preserve"> </w:t>
      </w:r>
      <w:proofErr w:type="spellStart"/>
      <w:r>
        <w:t>interrogés</w:t>
      </w:r>
      <w:proofErr w:type="spellEnd"/>
      <w:r>
        <w:t xml:space="preserve"> sur les </w:t>
      </w:r>
      <w:proofErr w:type="spellStart"/>
      <w:r>
        <w:t>stratégies</w:t>
      </w:r>
      <w:proofErr w:type="spellEnd"/>
      <w:r>
        <w:t xml:space="preserve"> </w:t>
      </w:r>
      <w:proofErr w:type="spellStart"/>
      <w:r>
        <w:t>visant</w:t>
      </w:r>
      <w:proofErr w:type="spellEnd"/>
      <w:r>
        <w:t xml:space="preserve"> à </w:t>
      </w:r>
      <w:proofErr w:type="spellStart"/>
      <w:r>
        <w:t>préparer</w:t>
      </w:r>
      <w:proofErr w:type="spellEnd"/>
      <w:r>
        <w:t xml:space="preserve"> les </w:t>
      </w:r>
      <w:proofErr w:type="spellStart"/>
      <w:r>
        <w:t>chercheurs</w:t>
      </w:r>
      <w:proofErr w:type="spellEnd"/>
      <w:r>
        <w:t xml:space="preserve"> à faire face aux </w:t>
      </w:r>
      <w:proofErr w:type="spellStart"/>
      <w:r>
        <w:t>émotions</w:t>
      </w:r>
      <w:proofErr w:type="spellEnd"/>
      <w:r>
        <w:t xml:space="preserve"> fortes du public. </w:t>
      </w:r>
      <w:proofErr w:type="spellStart"/>
      <w:r>
        <w:t>Ils</w:t>
      </w:r>
      <w:proofErr w:type="spellEnd"/>
      <w:r>
        <w:t xml:space="preserve"> </w:t>
      </w:r>
      <w:proofErr w:type="spellStart"/>
      <w:r>
        <w:t>ont</w:t>
      </w:r>
      <w:proofErr w:type="spellEnd"/>
      <w:r>
        <w:t xml:space="preserve"> </w:t>
      </w:r>
      <w:proofErr w:type="spellStart"/>
      <w:r>
        <w:t>également</w:t>
      </w:r>
      <w:proofErr w:type="spellEnd"/>
      <w:r>
        <w:t xml:space="preserve"> </w:t>
      </w:r>
      <w:proofErr w:type="spellStart"/>
      <w:r>
        <w:t>souligné</w:t>
      </w:r>
      <w:proofErr w:type="spellEnd"/>
      <w:r>
        <w:t xml:space="preserve"> </w:t>
      </w:r>
      <w:proofErr w:type="spellStart"/>
      <w:r>
        <w:t>l’importance</w:t>
      </w:r>
      <w:proofErr w:type="spellEnd"/>
      <w:r>
        <w:t xml:space="preserve"> des </w:t>
      </w:r>
      <w:proofErr w:type="spellStart"/>
      <w:r>
        <w:t>approches</w:t>
      </w:r>
      <w:proofErr w:type="spellEnd"/>
      <w:r>
        <w:t xml:space="preserve"> de </w:t>
      </w:r>
      <w:proofErr w:type="spellStart"/>
      <w:r>
        <w:t>soins</w:t>
      </w:r>
      <w:proofErr w:type="spellEnd"/>
      <w:r>
        <w:t xml:space="preserve"> tenant </w:t>
      </w:r>
      <w:proofErr w:type="spellStart"/>
      <w:r>
        <w:t>compte</w:t>
      </w:r>
      <w:proofErr w:type="spellEnd"/>
      <w:r>
        <w:t xml:space="preserve"> des </w:t>
      </w:r>
      <w:proofErr w:type="spellStart"/>
      <w:r>
        <w:t>traumatismes</w:t>
      </w:r>
      <w:proofErr w:type="spellEnd"/>
      <w:r>
        <w:t xml:space="preserve"> dans les initiatives de participation et de </w:t>
      </w:r>
      <w:proofErr w:type="spellStart"/>
      <w:r>
        <w:t>mobilisation</w:t>
      </w:r>
      <w:proofErr w:type="spellEnd"/>
      <w:r>
        <w:t xml:space="preserve"> du grand public. Les participants </w:t>
      </w:r>
      <w:proofErr w:type="spellStart"/>
      <w:r>
        <w:t>ont</w:t>
      </w:r>
      <w:proofErr w:type="spellEnd"/>
      <w:r>
        <w:t xml:space="preserve"> </w:t>
      </w:r>
      <w:proofErr w:type="spellStart"/>
      <w:r>
        <w:t>discuté</w:t>
      </w:r>
      <w:proofErr w:type="spellEnd"/>
      <w:r>
        <w:t xml:space="preserve"> de la </w:t>
      </w:r>
      <w:proofErr w:type="spellStart"/>
      <w:r>
        <w:t>nécessité</w:t>
      </w:r>
      <w:proofErr w:type="spellEnd"/>
      <w:r>
        <w:t xml:space="preserve"> </w:t>
      </w:r>
      <w:proofErr w:type="spellStart"/>
      <w:r>
        <w:t>d’assurer</w:t>
      </w:r>
      <w:proofErr w:type="spellEnd"/>
      <w:r>
        <w:t xml:space="preserve"> un </w:t>
      </w:r>
      <w:proofErr w:type="spellStart"/>
      <w:r>
        <w:t>équilibre</w:t>
      </w:r>
      <w:proofErr w:type="spellEnd"/>
      <w:r>
        <w:t xml:space="preserve"> entre la protection de la vie </w:t>
      </w:r>
      <w:proofErr w:type="spellStart"/>
      <w:r>
        <w:t>privée</w:t>
      </w:r>
      <w:proofErr w:type="spellEnd"/>
      <w:r>
        <w:t xml:space="preserve"> des patients et du public et la </w:t>
      </w:r>
      <w:proofErr w:type="spellStart"/>
      <w:r>
        <w:t>collecte</w:t>
      </w:r>
      <w:proofErr w:type="spellEnd"/>
      <w:r>
        <w:t xml:space="preserve"> d’un plus grand volume de </w:t>
      </w:r>
      <w:proofErr w:type="spellStart"/>
      <w:r>
        <w:t>données</w:t>
      </w:r>
      <w:proofErr w:type="spellEnd"/>
      <w:r>
        <w:t xml:space="preserve"> </w:t>
      </w:r>
      <w:proofErr w:type="spellStart"/>
      <w:r>
        <w:t>démographiques</w:t>
      </w:r>
      <w:proofErr w:type="spellEnd"/>
      <w:r>
        <w:t xml:space="preserve"> (p. ex. la codification de la race et de </w:t>
      </w:r>
      <w:proofErr w:type="spellStart"/>
      <w:r>
        <w:t>l’appartenance</w:t>
      </w:r>
      <w:proofErr w:type="spellEnd"/>
      <w:r>
        <w:t xml:space="preserve"> </w:t>
      </w:r>
      <w:proofErr w:type="spellStart"/>
      <w:r>
        <w:t>ethnique</w:t>
      </w:r>
      <w:proofErr w:type="spellEnd"/>
      <w:r>
        <w:t xml:space="preserve">) </w:t>
      </w:r>
      <w:proofErr w:type="spellStart"/>
      <w:r>
        <w:t>afin</w:t>
      </w:r>
      <w:proofErr w:type="spellEnd"/>
      <w:r>
        <w:t xml:space="preserve"> </w:t>
      </w:r>
      <w:proofErr w:type="spellStart"/>
      <w:r>
        <w:t>d’approfondir</w:t>
      </w:r>
      <w:proofErr w:type="spellEnd"/>
      <w:r>
        <w:t xml:space="preserve"> les </w:t>
      </w:r>
      <w:proofErr w:type="spellStart"/>
      <w:r>
        <w:t>inégalités</w:t>
      </w:r>
      <w:proofErr w:type="spellEnd"/>
      <w:r>
        <w:t xml:space="preserve"> du </w:t>
      </w:r>
      <w:proofErr w:type="spellStart"/>
      <w:r>
        <w:t>système</w:t>
      </w:r>
      <w:proofErr w:type="spellEnd"/>
      <w:r>
        <w:t xml:space="preserve"> de </w:t>
      </w:r>
      <w:proofErr w:type="spellStart"/>
      <w:r>
        <w:t>santé</w:t>
      </w:r>
      <w:proofErr w:type="spellEnd"/>
      <w:r>
        <w:t>.</w:t>
      </w:r>
    </w:p>
    <w:p w:rsidR="003B2FC8" w:rsidRDefault="00000000">
      <w:pPr>
        <w:spacing w:before="240" w:line="276" w:lineRule="auto"/>
        <w:rPr>
          <w:b/>
        </w:rPr>
      </w:pPr>
      <w:hyperlink r:id="rId14">
        <w:proofErr w:type="spellStart"/>
        <w:r>
          <w:rPr>
            <w:color w:val="0563C1"/>
            <w:u w:val="single"/>
          </w:rPr>
          <w:t>Visionner</w:t>
        </w:r>
        <w:proofErr w:type="spellEnd"/>
        <w:r>
          <w:rPr>
            <w:color w:val="0563C1"/>
            <w:u w:val="single"/>
          </w:rPr>
          <w:t xml:space="preserve"> la </w:t>
        </w:r>
        <w:proofErr w:type="spellStart"/>
        <w:r>
          <w:rPr>
            <w:color w:val="0563C1"/>
            <w:u w:val="single"/>
          </w:rPr>
          <w:t>vidéo</w:t>
        </w:r>
        <w:proofErr w:type="spellEnd"/>
        <w:r>
          <w:rPr>
            <w:color w:val="0563C1"/>
            <w:u w:val="single"/>
          </w:rPr>
          <w:t xml:space="preserve"> de la Participation et </w:t>
        </w:r>
        <w:proofErr w:type="spellStart"/>
        <w:r>
          <w:rPr>
            <w:color w:val="0563C1"/>
            <w:u w:val="single"/>
          </w:rPr>
          <w:t>mobilisation</w:t>
        </w:r>
        <w:proofErr w:type="spellEnd"/>
        <w:r>
          <w:rPr>
            <w:color w:val="0563C1"/>
            <w:u w:val="single"/>
          </w:rPr>
          <w:t xml:space="preserve"> du grand public dans la recherche </w:t>
        </w:r>
        <w:proofErr w:type="spellStart"/>
        <w:r>
          <w:rPr>
            <w:color w:val="0563C1"/>
            <w:u w:val="single"/>
          </w:rPr>
          <w:t>exigeant</w:t>
        </w:r>
        <w:proofErr w:type="spellEnd"/>
        <w:r>
          <w:rPr>
            <w:color w:val="0563C1"/>
            <w:u w:val="single"/>
          </w:rPr>
          <w:t xml:space="preserve"> un grand volume de </w:t>
        </w:r>
        <w:proofErr w:type="spellStart"/>
        <w:r>
          <w:rPr>
            <w:color w:val="0563C1"/>
            <w:u w:val="single"/>
          </w:rPr>
          <w:t>données</w:t>
        </w:r>
        <w:proofErr w:type="spellEnd"/>
        <w:r>
          <w:rPr>
            <w:color w:val="0563C1"/>
            <w:u w:val="single"/>
          </w:rPr>
          <w:t xml:space="preserve"> </w:t>
        </w:r>
      </w:hyperlink>
    </w:p>
    <w:p w:rsidR="003B2FC8" w:rsidRDefault="00000000">
      <w:pPr>
        <w:pStyle w:val="Heading1"/>
      </w:pPr>
      <w:bookmarkStart w:id="3" w:name="_heading=h.30j0zll" w:colFirst="0" w:colLast="0"/>
      <w:bookmarkEnd w:id="3"/>
      <w:proofErr w:type="spellStart"/>
      <w:r>
        <w:t>L’écosystème</w:t>
      </w:r>
      <w:proofErr w:type="spellEnd"/>
      <w:r>
        <w:t xml:space="preserve"> des </w:t>
      </w:r>
      <w:proofErr w:type="spellStart"/>
      <w:r>
        <w:t>données</w:t>
      </w:r>
      <w:proofErr w:type="spellEnd"/>
      <w:r>
        <w:t xml:space="preserve"> sur la </w:t>
      </w:r>
      <w:proofErr w:type="spellStart"/>
      <w:r>
        <w:t>santé</w:t>
      </w:r>
      <w:proofErr w:type="spellEnd"/>
      <w:r>
        <w:t xml:space="preserve"> et RRDS Canada</w:t>
      </w:r>
    </w:p>
    <w:p w:rsidR="003B2FC8" w:rsidRDefault="00000000">
      <w:pPr>
        <w:pStyle w:val="Heading4"/>
        <w:spacing w:line="276" w:lineRule="auto"/>
        <w:rPr>
          <w:rFonts w:ascii="Lato" w:eastAsia="Lato" w:hAnsi="Lato" w:cs="Lato"/>
          <w:color w:val="00274A"/>
        </w:rPr>
      </w:pPr>
      <w:bookmarkStart w:id="4" w:name="_heading=h.6ynr7721o7jb" w:colFirst="0" w:colLast="0"/>
      <w:bookmarkEnd w:id="4"/>
      <w:proofErr w:type="spellStart"/>
      <w:proofErr w:type="gramStart"/>
      <w:r>
        <w:rPr>
          <w:rFonts w:ascii="Lato" w:eastAsia="Lato" w:hAnsi="Lato" w:cs="Lato"/>
          <w:i w:val="0"/>
          <w:color w:val="00274A"/>
        </w:rPr>
        <w:t>Présentatrice</w:t>
      </w:r>
      <w:proofErr w:type="spellEnd"/>
      <w:r>
        <w:rPr>
          <w:rFonts w:ascii="Lato" w:eastAsia="Lato" w:hAnsi="Lato" w:cs="Lato"/>
          <w:i w:val="0"/>
          <w:color w:val="00274A"/>
        </w:rPr>
        <w:t> :</w:t>
      </w:r>
      <w:proofErr w:type="gramEnd"/>
      <w:r>
        <w:rPr>
          <w:rFonts w:ascii="Lato" w:eastAsia="Lato" w:hAnsi="Lato" w:cs="Lato"/>
          <w:i w:val="0"/>
          <w:color w:val="00274A"/>
        </w:rPr>
        <w:t xml:space="preserve"> </w:t>
      </w:r>
      <w:r>
        <w:rPr>
          <w:rFonts w:ascii="Lato" w:eastAsia="Lato" w:hAnsi="Lato" w:cs="Lato"/>
          <w:b/>
          <w:i w:val="0"/>
          <w:color w:val="00274A"/>
        </w:rPr>
        <w:t>Kim McGrail</w:t>
      </w:r>
      <w:r>
        <w:rPr>
          <w:rFonts w:ascii="Lato" w:eastAsia="Lato" w:hAnsi="Lato" w:cs="Lato"/>
          <w:i w:val="0"/>
          <w:color w:val="00274A"/>
        </w:rPr>
        <w:t>,</w:t>
      </w:r>
      <w:r>
        <w:rPr>
          <w:rFonts w:ascii="Lato" w:eastAsia="Lato" w:hAnsi="Lato" w:cs="Lato"/>
          <w:b/>
          <w:i w:val="0"/>
          <w:color w:val="00274A"/>
        </w:rPr>
        <w:t xml:space="preserve"> </w:t>
      </w:r>
      <w:proofErr w:type="spellStart"/>
      <w:r>
        <w:rPr>
          <w:rFonts w:ascii="Lato" w:eastAsia="Lato" w:hAnsi="Lato" w:cs="Lato"/>
          <w:color w:val="00274A"/>
        </w:rPr>
        <w:t>directrice</w:t>
      </w:r>
      <w:proofErr w:type="spellEnd"/>
      <w:r>
        <w:rPr>
          <w:rFonts w:ascii="Lato" w:eastAsia="Lato" w:hAnsi="Lato" w:cs="Lato"/>
          <w:color w:val="00274A"/>
        </w:rPr>
        <w:t xml:space="preserve"> </w:t>
      </w:r>
      <w:proofErr w:type="spellStart"/>
      <w:r>
        <w:rPr>
          <w:rFonts w:ascii="Lato" w:eastAsia="Lato" w:hAnsi="Lato" w:cs="Lato"/>
          <w:color w:val="00274A"/>
        </w:rPr>
        <w:t>scientifique</w:t>
      </w:r>
      <w:proofErr w:type="spellEnd"/>
      <w:r>
        <w:rPr>
          <w:rFonts w:ascii="Lato" w:eastAsia="Lato" w:hAnsi="Lato" w:cs="Lato"/>
          <w:color w:val="00274A"/>
        </w:rPr>
        <w:t xml:space="preserve"> et chef de la direction du RRDS Canada</w:t>
      </w:r>
    </w:p>
    <w:p w:rsidR="003B2FC8" w:rsidRDefault="00000000">
      <w:pPr>
        <w:spacing w:before="120"/>
      </w:pPr>
      <w:r>
        <w:t xml:space="preserve">La </w:t>
      </w:r>
      <w:proofErr w:type="spellStart"/>
      <w:r>
        <w:t>présentation</w:t>
      </w:r>
      <w:proofErr w:type="spellEnd"/>
      <w:r>
        <w:t xml:space="preserve"> de Kim McGrail a </w:t>
      </w:r>
      <w:proofErr w:type="spellStart"/>
      <w:r>
        <w:t>porté</w:t>
      </w:r>
      <w:proofErr w:type="spellEnd"/>
      <w:r>
        <w:t xml:space="preserve"> sur la transformation du </w:t>
      </w:r>
      <w:proofErr w:type="spellStart"/>
      <w:r>
        <w:t>système</w:t>
      </w:r>
      <w:proofErr w:type="spellEnd"/>
      <w:r>
        <w:t xml:space="preserve"> de </w:t>
      </w:r>
      <w:proofErr w:type="spellStart"/>
      <w:r>
        <w:t>santé</w:t>
      </w:r>
      <w:proofErr w:type="spellEnd"/>
      <w:r>
        <w:t xml:space="preserve"> par </w:t>
      </w:r>
      <w:proofErr w:type="spellStart"/>
      <w:r>
        <w:t>l’intégration</w:t>
      </w:r>
      <w:proofErr w:type="spellEnd"/>
      <w:r>
        <w:t xml:space="preserve"> de </w:t>
      </w:r>
      <w:proofErr w:type="spellStart"/>
      <w:r>
        <w:t>principes</w:t>
      </w:r>
      <w:proofErr w:type="spellEnd"/>
      <w:r>
        <w:t xml:space="preserve"> </w:t>
      </w:r>
      <w:proofErr w:type="spellStart"/>
      <w:r>
        <w:t>fondés</w:t>
      </w:r>
      <w:proofErr w:type="spellEnd"/>
      <w:r>
        <w:t xml:space="preserve"> sur </w:t>
      </w:r>
      <w:proofErr w:type="spellStart"/>
      <w:r>
        <w:t>l’égalité</w:t>
      </w:r>
      <w:proofErr w:type="spellEnd"/>
      <w:r>
        <w:t xml:space="preserve">, </w:t>
      </w:r>
      <w:proofErr w:type="spellStart"/>
      <w:r>
        <w:t>l’équité</w:t>
      </w:r>
      <w:proofErr w:type="spellEnd"/>
      <w:r>
        <w:t xml:space="preserve"> et la justice. </w:t>
      </w:r>
      <w:proofErr w:type="spellStart"/>
      <w:r>
        <w:t>Selon</w:t>
      </w:r>
      <w:proofErr w:type="spellEnd"/>
      <w:r>
        <w:t xml:space="preserve"> </w:t>
      </w:r>
      <w:proofErr w:type="spellStart"/>
      <w:r>
        <w:t>elle</w:t>
      </w:r>
      <w:proofErr w:type="spellEnd"/>
      <w:r>
        <w:t xml:space="preserve">, les </w:t>
      </w:r>
      <w:proofErr w:type="spellStart"/>
      <w:r>
        <w:t>données</w:t>
      </w:r>
      <w:proofErr w:type="spellEnd"/>
      <w:r>
        <w:t xml:space="preserve"> </w:t>
      </w:r>
      <w:proofErr w:type="spellStart"/>
      <w:r>
        <w:t>peuvent</w:t>
      </w:r>
      <w:proofErr w:type="spellEnd"/>
      <w:r>
        <w:t xml:space="preserve"> </w:t>
      </w:r>
      <w:proofErr w:type="spellStart"/>
      <w:r>
        <w:t>jouer</w:t>
      </w:r>
      <w:proofErr w:type="spellEnd"/>
      <w:r>
        <w:t xml:space="preserve"> un </w:t>
      </w:r>
      <w:proofErr w:type="spellStart"/>
      <w:r>
        <w:t>rôle</w:t>
      </w:r>
      <w:proofErr w:type="spellEnd"/>
      <w:r>
        <w:t xml:space="preserve"> crucial dans </w:t>
      </w:r>
      <w:proofErr w:type="spellStart"/>
      <w:r>
        <w:t>l’obtention</w:t>
      </w:r>
      <w:proofErr w:type="spellEnd"/>
      <w:r>
        <w:t xml:space="preserve"> de </w:t>
      </w:r>
      <w:proofErr w:type="spellStart"/>
      <w:r>
        <w:t>résultats</w:t>
      </w:r>
      <w:proofErr w:type="spellEnd"/>
      <w:r>
        <w:t xml:space="preserve"> </w:t>
      </w:r>
      <w:proofErr w:type="spellStart"/>
      <w:r>
        <w:t>optimaux</w:t>
      </w:r>
      <w:proofErr w:type="spellEnd"/>
      <w:r>
        <w:t xml:space="preserve"> et </w:t>
      </w:r>
      <w:proofErr w:type="spellStart"/>
      <w:r>
        <w:t>équitables</w:t>
      </w:r>
      <w:proofErr w:type="spellEnd"/>
      <w:r>
        <w:t xml:space="preserve"> </w:t>
      </w:r>
      <w:proofErr w:type="spellStart"/>
      <w:r>
        <w:t>en</w:t>
      </w:r>
      <w:proofErr w:type="spellEnd"/>
      <w:r>
        <w:t xml:space="preserve"> </w:t>
      </w:r>
      <w:proofErr w:type="spellStart"/>
      <w:r>
        <w:t>santé</w:t>
      </w:r>
      <w:proofErr w:type="spellEnd"/>
      <w:r>
        <w:t xml:space="preserve">, </w:t>
      </w:r>
      <w:proofErr w:type="spellStart"/>
      <w:r>
        <w:t>mais</w:t>
      </w:r>
      <w:proofErr w:type="spellEnd"/>
      <w:r>
        <w:t xml:space="preserve"> </w:t>
      </w:r>
      <w:proofErr w:type="spellStart"/>
      <w:r>
        <w:t>elles</w:t>
      </w:r>
      <w:proofErr w:type="spellEnd"/>
      <w:r>
        <w:t xml:space="preserve"> </w:t>
      </w:r>
      <w:proofErr w:type="spellStart"/>
      <w:r>
        <w:t>révèlent</w:t>
      </w:r>
      <w:proofErr w:type="spellEnd"/>
      <w:r>
        <w:t xml:space="preserve"> </w:t>
      </w:r>
      <w:proofErr w:type="spellStart"/>
      <w:r>
        <w:t>aussi</w:t>
      </w:r>
      <w:proofErr w:type="spellEnd"/>
      <w:r>
        <w:t xml:space="preserve"> </w:t>
      </w:r>
      <w:proofErr w:type="spellStart"/>
      <w:r>
        <w:t>notre</w:t>
      </w:r>
      <w:proofErr w:type="spellEnd"/>
      <w:r>
        <w:t xml:space="preserve"> </w:t>
      </w:r>
      <w:proofErr w:type="spellStart"/>
      <w:r>
        <w:t>réalité</w:t>
      </w:r>
      <w:proofErr w:type="spellEnd"/>
      <w:r>
        <w:t xml:space="preserve"> </w:t>
      </w:r>
      <w:proofErr w:type="spellStart"/>
      <w:r>
        <w:t>actuelle</w:t>
      </w:r>
      <w:proofErr w:type="spellEnd"/>
      <w:r>
        <w:t xml:space="preserve">, qui repose sur des </w:t>
      </w:r>
      <w:proofErr w:type="spellStart"/>
      <w:r>
        <w:t>systèmes</w:t>
      </w:r>
      <w:proofErr w:type="spellEnd"/>
      <w:r>
        <w:t xml:space="preserve"> </w:t>
      </w:r>
      <w:proofErr w:type="spellStart"/>
      <w:r>
        <w:t>d’oppression</w:t>
      </w:r>
      <w:proofErr w:type="spellEnd"/>
      <w:r>
        <w:t xml:space="preserve"> et de </w:t>
      </w:r>
      <w:proofErr w:type="spellStart"/>
      <w:r>
        <w:t>colonialisme</w:t>
      </w:r>
      <w:proofErr w:type="spellEnd"/>
      <w:r>
        <w:t xml:space="preserve">. </w:t>
      </w:r>
      <w:proofErr w:type="spellStart"/>
      <w:r>
        <w:t>Ces</w:t>
      </w:r>
      <w:proofErr w:type="spellEnd"/>
      <w:r>
        <w:t xml:space="preserve"> </w:t>
      </w:r>
      <w:proofErr w:type="spellStart"/>
      <w:r>
        <w:t>systèmes</w:t>
      </w:r>
      <w:proofErr w:type="spellEnd"/>
      <w:r>
        <w:t xml:space="preserve"> </w:t>
      </w:r>
      <w:proofErr w:type="spellStart"/>
      <w:r>
        <w:t>biaisent</w:t>
      </w:r>
      <w:proofErr w:type="spellEnd"/>
      <w:r>
        <w:t xml:space="preserve"> non </w:t>
      </w:r>
      <w:proofErr w:type="spellStart"/>
      <w:r>
        <w:t>seulement</w:t>
      </w:r>
      <w:proofErr w:type="spellEnd"/>
      <w:r>
        <w:t xml:space="preserve"> la manière </w:t>
      </w:r>
      <w:proofErr w:type="spellStart"/>
      <w:r>
        <w:t>dont</w:t>
      </w:r>
      <w:proofErr w:type="spellEnd"/>
      <w:r>
        <w:t xml:space="preserve"> nous </w:t>
      </w:r>
      <w:proofErr w:type="spellStart"/>
      <w:r>
        <w:t>recueillons</w:t>
      </w:r>
      <w:proofErr w:type="spellEnd"/>
      <w:r>
        <w:t xml:space="preserve">, </w:t>
      </w:r>
      <w:proofErr w:type="spellStart"/>
      <w:r>
        <w:t>distribuons</w:t>
      </w:r>
      <w:proofErr w:type="spellEnd"/>
      <w:r>
        <w:t xml:space="preserve"> et </w:t>
      </w:r>
      <w:proofErr w:type="spellStart"/>
      <w:r>
        <w:t>interprétons</w:t>
      </w:r>
      <w:proofErr w:type="spellEnd"/>
      <w:r>
        <w:t xml:space="preserve"> les </w:t>
      </w:r>
      <w:proofErr w:type="spellStart"/>
      <w:r>
        <w:t>données</w:t>
      </w:r>
      <w:proofErr w:type="spellEnd"/>
      <w:r>
        <w:t xml:space="preserve">, et </w:t>
      </w:r>
      <w:proofErr w:type="spellStart"/>
      <w:r>
        <w:t>ils</w:t>
      </w:r>
      <w:proofErr w:type="spellEnd"/>
      <w:r>
        <w:t xml:space="preserve"> </w:t>
      </w:r>
      <w:proofErr w:type="spellStart"/>
      <w:r>
        <w:t>entraînent</w:t>
      </w:r>
      <w:proofErr w:type="spellEnd"/>
      <w:r>
        <w:t xml:space="preserve"> </w:t>
      </w:r>
      <w:proofErr w:type="spellStart"/>
      <w:r>
        <w:t>aussi</w:t>
      </w:r>
      <w:proofErr w:type="spellEnd"/>
      <w:r>
        <w:t xml:space="preserve"> </w:t>
      </w:r>
      <w:proofErr w:type="spellStart"/>
      <w:r>
        <w:t>une</w:t>
      </w:r>
      <w:proofErr w:type="spellEnd"/>
      <w:r>
        <w:t xml:space="preserve"> </w:t>
      </w:r>
      <w:proofErr w:type="spellStart"/>
      <w:r>
        <w:t>répartition</w:t>
      </w:r>
      <w:proofErr w:type="spellEnd"/>
      <w:r>
        <w:t xml:space="preserve"> </w:t>
      </w:r>
      <w:proofErr w:type="spellStart"/>
      <w:r>
        <w:t>inéquitable</w:t>
      </w:r>
      <w:proofErr w:type="spellEnd"/>
      <w:r>
        <w:t xml:space="preserve"> des services et des </w:t>
      </w:r>
      <w:proofErr w:type="spellStart"/>
      <w:r>
        <w:t>résultats</w:t>
      </w:r>
      <w:proofErr w:type="spellEnd"/>
      <w:r>
        <w:t xml:space="preserve"> </w:t>
      </w:r>
      <w:proofErr w:type="spellStart"/>
      <w:r>
        <w:t>en</w:t>
      </w:r>
      <w:proofErr w:type="spellEnd"/>
      <w:r>
        <w:t xml:space="preserve"> matière de </w:t>
      </w:r>
      <w:proofErr w:type="spellStart"/>
      <w:r>
        <w:t>santé</w:t>
      </w:r>
      <w:proofErr w:type="spellEnd"/>
      <w:r>
        <w:t xml:space="preserve">. </w:t>
      </w:r>
    </w:p>
    <w:p w:rsidR="003B2FC8" w:rsidRDefault="00000000">
      <w:pPr>
        <w:pBdr>
          <w:top w:val="nil"/>
          <w:left w:val="nil"/>
          <w:bottom w:val="nil"/>
          <w:right w:val="nil"/>
          <w:between w:val="nil"/>
        </w:pBdr>
        <w:spacing w:before="200" w:after="0"/>
        <w:ind w:left="864" w:right="864"/>
        <w:jc w:val="center"/>
        <w:rPr>
          <w:rFonts w:ascii="Lato" w:eastAsia="Lato" w:hAnsi="Lato" w:cs="Lato"/>
          <w:i/>
          <w:color w:val="006A78"/>
          <w:szCs w:val="24"/>
        </w:rPr>
      </w:pPr>
      <w:r>
        <w:rPr>
          <w:rFonts w:ascii="Lato" w:eastAsia="Lato" w:hAnsi="Lato" w:cs="Lato"/>
          <w:i/>
          <w:color w:val="006A78"/>
          <w:szCs w:val="24"/>
        </w:rPr>
        <w:t xml:space="preserve">Les </w:t>
      </w:r>
      <w:proofErr w:type="spellStart"/>
      <w:r>
        <w:rPr>
          <w:rFonts w:ascii="Lato" w:eastAsia="Lato" w:hAnsi="Lato" w:cs="Lato"/>
          <w:i/>
          <w:color w:val="006A78"/>
          <w:szCs w:val="24"/>
        </w:rPr>
        <w:t>données</w:t>
      </w:r>
      <w:proofErr w:type="spellEnd"/>
      <w:r>
        <w:rPr>
          <w:rFonts w:ascii="Lato" w:eastAsia="Lato" w:hAnsi="Lato" w:cs="Lato"/>
          <w:i/>
          <w:color w:val="006A78"/>
          <w:szCs w:val="24"/>
        </w:rPr>
        <w:t xml:space="preserve"> brutes </w:t>
      </w:r>
      <w:proofErr w:type="spellStart"/>
      <w:r>
        <w:rPr>
          <w:rFonts w:ascii="Lato" w:eastAsia="Lato" w:hAnsi="Lato" w:cs="Lato"/>
          <w:i/>
          <w:color w:val="006A78"/>
          <w:szCs w:val="24"/>
        </w:rPr>
        <w:t>sont</w:t>
      </w:r>
      <w:proofErr w:type="spellEnd"/>
      <w:r>
        <w:rPr>
          <w:rFonts w:ascii="Lato" w:eastAsia="Lato" w:hAnsi="Lato" w:cs="Lato"/>
          <w:i/>
          <w:color w:val="006A78"/>
          <w:szCs w:val="24"/>
        </w:rPr>
        <w:t xml:space="preserve"> un </w:t>
      </w:r>
      <w:proofErr w:type="spellStart"/>
      <w:r>
        <w:rPr>
          <w:rFonts w:ascii="Lato" w:eastAsia="Lato" w:hAnsi="Lato" w:cs="Lato"/>
          <w:i/>
          <w:color w:val="006A78"/>
          <w:szCs w:val="24"/>
        </w:rPr>
        <w:t>oxymore</w:t>
      </w:r>
      <w:proofErr w:type="spellEnd"/>
      <w:r>
        <w:rPr>
          <w:rFonts w:ascii="Lato" w:eastAsia="Lato" w:hAnsi="Lato" w:cs="Lato"/>
          <w:i/>
          <w:color w:val="006A78"/>
          <w:szCs w:val="24"/>
        </w:rPr>
        <w:t xml:space="preserve">. Ce que nous </w:t>
      </w:r>
      <w:proofErr w:type="spellStart"/>
      <w:r>
        <w:rPr>
          <w:rFonts w:ascii="Lato" w:eastAsia="Lato" w:hAnsi="Lato" w:cs="Lato"/>
          <w:i/>
          <w:color w:val="006A78"/>
          <w:szCs w:val="24"/>
        </w:rPr>
        <w:t>recueillons</w:t>
      </w:r>
      <w:proofErr w:type="spellEnd"/>
      <w:r>
        <w:rPr>
          <w:rFonts w:ascii="Lato" w:eastAsia="Lato" w:hAnsi="Lato" w:cs="Lato"/>
          <w:i/>
          <w:color w:val="006A78"/>
          <w:szCs w:val="24"/>
        </w:rPr>
        <w:t xml:space="preserve"> </w:t>
      </w:r>
      <w:proofErr w:type="spellStart"/>
      <w:r>
        <w:rPr>
          <w:rFonts w:ascii="Lato" w:eastAsia="Lato" w:hAnsi="Lato" w:cs="Lato"/>
          <w:i/>
          <w:color w:val="006A78"/>
          <w:szCs w:val="24"/>
        </w:rPr>
        <w:t>est</w:t>
      </w:r>
      <w:proofErr w:type="spellEnd"/>
      <w:r>
        <w:rPr>
          <w:rFonts w:ascii="Lato" w:eastAsia="Lato" w:hAnsi="Lato" w:cs="Lato"/>
          <w:i/>
          <w:color w:val="006A78"/>
          <w:szCs w:val="24"/>
        </w:rPr>
        <w:t xml:space="preserve"> </w:t>
      </w:r>
      <w:proofErr w:type="spellStart"/>
      <w:r>
        <w:rPr>
          <w:rFonts w:ascii="Lato" w:eastAsia="Lato" w:hAnsi="Lato" w:cs="Lato"/>
          <w:i/>
          <w:color w:val="006A78"/>
          <w:szCs w:val="24"/>
        </w:rPr>
        <w:t>influencé</w:t>
      </w:r>
      <w:proofErr w:type="spellEnd"/>
      <w:r>
        <w:rPr>
          <w:rFonts w:ascii="Lato" w:eastAsia="Lato" w:hAnsi="Lato" w:cs="Lato"/>
          <w:i/>
          <w:color w:val="006A78"/>
          <w:szCs w:val="24"/>
        </w:rPr>
        <w:t xml:space="preserve"> par des </w:t>
      </w:r>
      <w:proofErr w:type="spellStart"/>
      <w:r>
        <w:rPr>
          <w:rFonts w:ascii="Lato" w:eastAsia="Lato" w:hAnsi="Lato" w:cs="Lato"/>
          <w:i/>
          <w:color w:val="006A78"/>
          <w:szCs w:val="24"/>
        </w:rPr>
        <w:t>décisions</w:t>
      </w:r>
      <w:proofErr w:type="spellEnd"/>
      <w:r>
        <w:rPr>
          <w:rFonts w:ascii="Lato" w:eastAsia="Lato" w:hAnsi="Lato" w:cs="Lato"/>
          <w:i/>
          <w:color w:val="006A78"/>
          <w:szCs w:val="24"/>
        </w:rPr>
        <w:t xml:space="preserve"> et des structures de </w:t>
      </w:r>
      <w:proofErr w:type="spellStart"/>
      <w:r>
        <w:rPr>
          <w:rFonts w:ascii="Lato" w:eastAsia="Lato" w:hAnsi="Lato" w:cs="Lato"/>
          <w:i/>
          <w:color w:val="006A78"/>
          <w:szCs w:val="24"/>
        </w:rPr>
        <w:t>pouvoir</w:t>
      </w:r>
      <w:proofErr w:type="spellEnd"/>
      <w:r>
        <w:rPr>
          <w:rFonts w:ascii="Lato" w:eastAsia="Lato" w:hAnsi="Lato" w:cs="Lato"/>
          <w:i/>
          <w:color w:val="006A78"/>
          <w:szCs w:val="24"/>
        </w:rPr>
        <w:t xml:space="preserve">. »  </w:t>
      </w:r>
      <w:r>
        <w:rPr>
          <w:rFonts w:ascii="Lato" w:eastAsia="Lato" w:hAnsi="Lato" w:cs="Lato"/>
          <w:b/>
          <w:i/>
          <w:color w:val="006A78"/>
          <w:szCs w:val="24"/>
        </w:rPr>
        <w:t xml:space="preserve">~ Dr. </w:t>
      </w:r>
      <w:hyperlink r:id="rId15">
        <w:r>
          <w:rPr>
            <w:rFonts w:ascii="Lato" w:eastAsia="Lato" w:hAnsi="Lato" w:cs="Lato"/>
            <w:b/>
            <w:i/>
            <w:color w:val="006A78"/>
            <w:szCs w:val="24"/>
          </w:rPr>
          <w:t>Kim McGrail</w:t>
        </w:r>
      </w:hyperlink>
    </w:p>
    <w:p w:rsidR="003B2FC8" w:rsidRDefault="00000000">
      <w:pPr>
        <w:spacing w:before="240"/>
      </w:pPr>
      <w:r>
        <w:t xml:space="preserve">Pour </w:t>
      </w:r>
      <w:proofErr w:type="spellStart"/>
      <w:r>
        <w:t>aborder</w:t>
      </w:r>
      <w:proofErr w:type="spellEnd"/>
      <w:r>
        <w:t xml:space="preserve"> </w:t>
      </w:r>
      <w:proofErr w:type="spellStart"/>
      <w:r>
        <w:t>ces</w:t>
      </w:r>
      <w:proofErr w:type="spellEnd"/>
      <w:r>
        <w:t xml:space="preserve"> </w:t>
      </w:r>
      <w:proofErr w:type="spellStart"/>
      <w:r>
        <w:t>enjeux</w:t>
      </w:r>
      <w:proofErr w:type="spellEnd"/>
      <w:r>
        <w:t xml:space="preserve">, </w:t>
      </w:r>
      <w:proofErr w:type="spellStart"/>
      <w:r>
        <w:t>M</w:t>
      </w:r>
      <w:r>
        <w:rPr>
          <w:vertAlign w:val="superscript"/>
        </w:rPr>
        <w:t>me</w:t>
      </w:r>
      <w:proofErr w:type="spellEnd"/>
      <w:r>
        <w:t xml:space="preserve"> McGrail a </w:t>
      </w:r>
      <w:proofErr w:type="spellStart"/>
      <w:r>
        <w:t>conclu</w:t>
      </w:r>
      <w:proofErr w:type="spellEnd"/>
      <w:r>
        <w:t xml:space="preserve"> </w:t>
      </w:r>
      <w:proofErr w:type="spellStart"/>
      <w:r>
        <w:t>qu’au</w:t>
      </w:r>
      <w:proofErr w:type="spellEnd"/>
      <w:r>
        <w:t xml:space="preserve"> lieu de nous </w:t>
      </w:r>
      <w:proofErr w:type="spellStart"/>
      <w:r>
        <w:t>concentrer</w:t>
      </w:r>
      <w:proofErr w:type="spellEnd"/>
      <w:r>
        <w:t xml:space="preserve"> sur le </w:t>
      </w:r>
      <w:proofErr w:type="spellStart"/>
      <w:r>
        <w:t>changement</w:t>
      </w:r>
      <w:proofErr w:type="spellEnd"/>
      <w:r>
        <w:t xml:space="preserve"> des </w:t>
      </w:r>
      <w:proofErr w:type="spellStart"/>
      <w:r>
        <w:t>personnes</w:t>
      </w:r>
      <w:proofErr w:type="spellEnd"/>
      <w:r>
        <w:t xml:space="preserve"> et de </w:t>
      </w:r>
      <w:proofErr w:type="spellStart"/>
      <w:r>
        <w:t>leurs</w:t>
      </w:r>
      <w:proofErr w:type="spellEnd"/>
      <w:r>
        <w:t xml:space="preserve"> </w:t>
      </w:r>
      <w:proofErr w:type="spellStart"/>
      <w:r>
        <w:t>comportements</w:t>
      </w:r>
      <w:proofErr w:type="spellEnd"/>
      <w:r>
        <w:t xml:space="preserve">, nous </w:t>
      </w:r>
      <w:proofErr w:type="spellStart"/>
      <w:r>
        <w:t>devons</w:t>
      </w:r>
      <w:proofErr w:type="spellEnd"/>
      <w:r>
        <w:t xml:space="preserve"> nous </w:t>
      </w:r>
      <w:proofErr w:type="spellStart"/>
      <w:r>
        <w:t>pencher</w:t>
      </w:r>
      <w:proofErr w:type="spellEnd"/>
      <w:r>
        <w:t xml:space="preserve"> sur les </w:t>
      </w:r>
      <w:proofErr w:type="spellStart"/>
      <w:r>
        <w:t>systèmes</w:t>
      </w:r>
      <w:proofErr w:type="spellEnd"/>
      <w:r>
        <w:t xml:space="preserve"> qui nous </w:t>
      </w:r>
      <w:proofErr w:type="spellStart"/>
      <w:r>
        <w:t>servent</w:t>
      </w:r>
      <w:proofErr w:type="spellEnd"/>
      <w:r>
        <w:t xml:space="preserve"> </w:t>
      </w:r>
      <w:proofErr w:type="spellStart"/>
      <w:r>
        <w:t>tous</w:t>
      </w:r>
      <w:proofErr w:type="spellEnd"/>
      <w:r>
        <w:t xml:space="preserve"> </w:t>
      </w:r>
      <w:proofErr w:type="spellStart"/>
      <w:r>
        <w:t>en</w:t>
      </w:r>
      <w:proofErr w:type="spellEnd"/>
      <w:r>
        <w:t xml:space="preserve"> </w:t>
      </w:r>
      <w:proofErr w:type="spellStart"/>
      <w:r>
        <w:t>reconnaissant</w:t>
      </w:r>
      <w:proofErr w:type="spellEnd"/>
      <w:r>
        <w:t xml:space="preserve"> </w:t>
      </w:r>
      <w:proofErr w:type="spellStart"/>
      <w:r>
        <w:t>ce</w:t>
      </w:r>
      <w:proofErr w:type="spellEnd"/>
      <w:r>
        <w:t xml:space="preserve"> qui </w:t>
      </w:r>
      <w:proofErr w:type="gramStart"/>
      <w:r>
        <w:t>suit :</w:t>
      </w:r>
      <w:proofErr w:type="gramEnd"/>
    </w:p>
    <w:p w:rsidR="003B2FC8" w:rsidRDefault="00000000">
      <w:pPr>
        <w:numPr>
          <w:ilvl w:val="0"/>
          <w:numId w:val="2"/>
        </w:numPr>
        <w:spacing w:before="240"/>
      </w:pPr>
      <w:r>
        <w:t xml:space="preserve">Les </w:t>
      </w:r>
      <w:proofErr w:type="spellStart"/>
      <w:r>
        <w:t>données</w:t>
      </w:r>
      <w:proofErr w:type="spellEnd"/>
      <w:r>
        <w:t xml:space="preserve"> de </w:t>
      </w:r>
      <w:proofErr w:type="spellStart"/>
      <w:r>
        <w:t>santé</w:t>
      </w:r>
      <w:proofErr w:type="spellEnd"/>
      <w:r>
        <w:t xml:space="preserve"> au Canada </w:t>
      </w:r>
      <w:proofErr w:type="spellStart"/>
      <w:r>
        <w:t>doivent</w:t>
      </w:r>
      <w:proofErr w:type="spellEnd"/>
      <w:r>
        <w:t xml:space="preserve"> </w:t>
      </w:r>
      <w:proofErr w:type="spellStart"/>
      <w:r>
        <w:t>être</w:t>
      </w:r>
      <w:proofErr w:type="spellEnd"/>
      <w:r>
        <w:t xml:space="preserve"> </w:t>
      </w:r>
      <w:proofErr w:type="spellStart"/>
      <w:r>
        <w:t>optimisées</w:t>
      </w:r>
      <w:proofErr w:type="spellEnd"/>
      <w:r>
        <w:t xml:space="preserve"> et </w:t>
      </w:r>
      <w:proofErr w:type="spellStart"/>
      <w:r>
        <w:t>davantage</w:t>
      </w:r>
      <w:proofErr w:type="spellEnd"/>
      <w:r>
        <w:t xml:space="preserve"> </w:t>
      </w:r>
      <w:proofErr w:type="spellStart"/>
      <w:r>
        <w:t>axées</w:t>
      </w:r>
      <w:proofErr w:type="spellEnd"/>
      <w:r>
        <w:t xml:space="preserve"> sur la </w:t>
      </w:r>
      <w:proofErr w:type="spellStart"/>
      <w:r>
        <w:t>personne</w:t>
      </w:r>
      <w:proofErr w:type="spellEnd"/>
      <w:r>
        <w:t xml:space="preserve"> (pour </w:t>
      </w:r>
      <w:proofErr w:type="spellStart"/>
      <w:r>
        <w:t>en</w:t>
      </w:r>
      <w:proofErr w:type="spellEnd"/>
      <w:r>
        <w:t xml:space="preserve"> savoir plus sur la manière </w:t>
      </w:r>
      <w:proofErr w:type="spellStart"/>
      <w:r>
        <w:t>dont</w:t>
      </w:r>
      <w:proofErr w:type="spellEnd"/>
      <w:r>
        <w:t xml:space="preserve"> le Canada </w:t>
      </w:r>
      <w:proofErr w:type="spellStart"/>
      <w:r>
        <w:t>enrichit</w:t>
      </w:r>
      <w:proofErr w:type="spellEnd"/>
      <w:r>
        <w:t xml:space="preserve"> </w:t>
      </w:r>
      <w:proofErr w:type="spellStart"/>
      <w:r>
        <w:t>ses</w:t>
      </w:r>
      <w:proofErr w:type="spellEnd"/>
      <w:r>
        <w:t xml:space="preserve"> bases de </w:t>
      </w:r>
      <w:proofErr w:type="spellStart"/>
      <w:r>
        <w:t>données</w:t>
      </w:r>
      <w:proofErr w:type="spellEnd"/>
      <w:r>
        <w:t xml:space="preserve"> sur la </w:t>
      </w:r>
      <w:proofErr w:type="spellStart"/>
      <w:r>
        <w:t>santé</w:t>
      </w:r>
      <w:proofErr w:type="spellEnd"/>
      <w:r>
        <w:t xml:space="preserve"> </w:t>
      </w:r>
      <w:proofErr w:type="spellStart"/>
      <w:r>
        <w:t>grâce</w:t>
      </w:r>
      <w:proofErr w:type="spellEnd"/>
      <w:r>
        <w:t xml:space="preserve"> à </w:t>
      </w:r>
      <w:proofErr w:type="spellStart"/>
      <w:r>
        <w:t>l’élaboration</w:t>
      </w:r>
      <w:proofErr w:type="spellEnd"/>
      <w:r>
        <w:t xml:space="preserve"> </w:t>
      </w:r>
      <w:proofErr w:type="spellStart"/>
      <w:r>
        <w:t>d’une</w:t>
      </w:r>
      <w:proofErr w:type="spellEnd"/>
      <w:r>
        <w:t xml:space="preserve"> </w:t>
      </w:r>
      <w:hyperlink r:id="rId16">
        <w:proofErr w:type="spellStart"/>
        <w:r>
          <w:rPr>
            <w:color w:val="0563C1"/>
            <w:u w:val="single"/>
          </w:rPr>
          <w:t>stratégie</w:t>
        </w:r>
        <w:proofErr w:type="spellEnd"/>
        <w:r>
          <w:rPr>
            <w:color w:val="0563C1"/>
            <w:u w:val="single"/>
          </w:rPr>
          <w:t xml:space="preserve"> </w:t>
        </w:r>
        <w:proofErr w:type="spellStart"/>
        <w:r>
          <w:rPr>
            <w:color w:val="0563C1"/>
            <w:u w:val="single"/>
          </w:rPr>
          <w:t>pancanadienne</w:t>
        </w:r>
        <w:proofErr w:type="spellEnd"/>
        <w:r>
          <w:rPr>
            <w:color w:val="0563C1"/>
            <w:u w:val="single"/>
          </w:rPr>
          <w:t xml:space="preserve"> sur les </w:t>
        </w:r>
        <w:proofErr w:type="spellStart"/>
        <w:r>
          <w:rPr>
            <w:color w:val="0563C1"/>
            <w:u w:val="single"/>
          </w:rPr>
          <w:t>données</w:t>
        </w:r>
        <w:proofErr w:type="spellEnd"/>
        <w:r>
          <w:rPr>
            <w:color w:val="0563C1"/>
            <w:u w:val="single"/>
          </w:rPr>
          <w:t xml:space="preserve"> de </w:t>
        </w:r>
        <w:proofErr w:type="spellStart"/>
        <w:r>
          <w:rPr>
            <w:color w:val="0563C1"/>
            <w:u w:val="single"/>
          </w:rPr>
          <w:t>santé</w:t>
        </w:r>
        <w:proofErr w:type="spellEnd"/>
      </w:hyperlink>
      <w:r>
        <w:t>)</w:t>
      </w:r>
    </w:p>
    <w:p w:rsidR="003B2FC8" w:rsidRDefault="00000000">
      <w:pPr>
        <w:numPr>
          <w:ilvl w:val="0"/>
          <w:numId w:val="2"/>
        </w:numPr>
        <w:spacing w:before="240"/>
      </w:pPr>
      <w:r>
        <w:t xml:space="preserve">Les </w:t>
      </w:r>
      <w:proofErr w:type="spellStart"/>
      <w:r>
        <w:t>principes</w:t>
      </w:r>
      <w:proofErr w:type="spellEnd"/>
      <w:r>
        <w:t xml:space="preserve"> </w:t>
      </w:r>
      <w:proofErr w:type="spellStart"/>
      <w:r>
        <w:t>d’inclusion</w:t>
      </w:r>
      <w:proofErr w:type="spellEnd"/>
      <w:r>
        <w:t xml:space="preserve">, de </w:t>
      </w:r>
      <w:proofErr w:type="spellStart"/>
      <w:r>
        <w:t>diversité</w:t>
      </w:r>
      <w:proofErr w:type="spellEnd"/>
      <w:r>
        <w:t xml:space="preserve">, </w:t>
      </w:r>
      <w:proofErr w:type="spellStart"/>
      <w:r>
        <w:t>d’équité</w:t>
      </w:r>
      <w:proofErr w:type="spellEnd"/>
      <w:r>
        <w:t xml:space="preserve"> et </w:t>
      </w:r>
      <w:proofErr w:type="spellStart"/>
      <w:r>
        <w:t>d’accessibilité</w:t>
      </w:r>
      <w:proofErr w:type="spellEnd"/>
      <w:r>
        <w:t xml:space="preserve"> (IDEA) </w:t>
      </w:r>
      <w:proofErr w:type="spellStart"/>
      <w:r>
        <w:t>sont</w:t>
      </w:r>
      <w:proofErr w:type="spellEnd"/>
      <w:r>
        <w:t xml:space="preserve"> </w:t>
      </w:r>
      <w:proofErr w:type="spellStart"/>
      <w:r>
        <w:t>fondamentaux</w:t>
      </w:r>
      <w:proofErr w:type="spellEnd"/>
      <w:r>
        <w:t xml:space="preserve"> dans la </w:t>
      </w:r>
      <w:proofErr w:type="spellStart"/>
      <w:r>
        <w:t>prise</w:t>
      </w:r>
      <w:proofErr w:type="spellEnd"/>
      <w:r>
        <w:t xml:space="preserve"> de </w:t>
      </w:r>
      <w:proofErr w:type="spellStart"/>
      <w:r>
        <w:t>décisions</w:t>
      </w:r>
      <w:proofErr w:type="spellEnd"/>
      <w:r>
        <w:t xml:space="preserve"> </w:t>
      </w:r>
      <w:proofErr w:type="spellStart"/>
      <w:r>
        <w:t>concernant</w:t>
      </w:r>
      <w:proofErr w:type="spellEnd"/>
      <w:r>
        <w:t xml:space="preserve"> la </w:t>
      </w:r>
      <w:proofErr w:type="spellStart"/>
      <w:r>
        <w:t>collecte</w:t>
      </w:r>
      <w:proofErr w:type="spellEnd"/>
      <w:r>
        <w:t xml:space="preserve">, le partage et </w:t>
      </w:r>
      <w:proofErr w:type="spellStart"/>
      <w:r>
        <w:t>l’utilisation</w:t>
      </w:r>
      <w:proofErr w:type="spellEnd"/>
      <w:r>
        <w:t xml:space="preserve"> des </w:t>
      </w:r>
      <w:proofErr w:type="spellStart"/>
      <w:r>
        <w:t>données</w:t>
      </w:r>
      <w:proofErr w:type="spellEnd"/>
      <w:r>
        <w:t>.</w:t>
      </w:r>
    </w:p>
    <w:p w:rsidR="003B2FC8" w:rsidRDefault="00000000">
      <w:pPr>
        <w:numPr>
          <w:ilvl w:val="0"/>
          <w:numId w:val="2"/>
        </w:numPr>
        <w:spacing w:before="240"/>
      </w:pPr>
      <w:r>
        <w:t xml:space="preserve">Le </w:t>
      </w:r>
      <w:proofErr w:type="spellStart"/>
      <w:r>
        <w:t>soutien</w:t>
      </w:r>
      <w:proofErr w:type="spellEnd"/>
      <w:r>
        <w:t xml:space="preserve"> à la recherche </w:t>
      </w:r>
      <w:proofErr w:type="spellStart"/>
      <w:r>
        <w:t>menée</w:t>
      </w:r>
      <w:proofErr w:type="spellEnd"/>
      <w:r>
        <w:t xml:space="preserve"> par les </w:t>
      </w:r>
      <w:proofErr w:type="spellStart"/>
      <w:r>
        <w:t>Autochtones</w:t>
      </w:r>
      <w:proofErr w:type="spellEnd"/>
      <w:r>
        <w:t xml:space="preserve"> et à la </w:t>
      </w:r>
      <w:proofErr w:type="spellStart"/>
      <w:r>
        <w:t>souveraineté</w:t>
      </w:r>
      <w:proofErr w:type="spellEnd"/>
      <w:r>
        <w:t xml:space="preserve"> des </w:t>
      </w:r>
      <w:proofErr w:type="spellStart"/>
      <w:r>
        <w:t>données</w:t>
      </w:r>
      <w:proofErr w:type="spellEnd"/>
      <w:r>
        <w:t xml:space="preserve"> sur les </w:t>
      </w:r>
      <w:proofErr w:type="spellStart"/>
      <w:r>
        <w:t>Autochtones</w:t>
      </w:r>
      <w:proofErr w:type="spellEnd"/>
      <w:r>
        <w:t xml:space="preserve"> fait </w:t>
      </w:r>
      <w:proofErr w:type="spellStart"/>
      <w:r>
        <w:t>partie</w:t>
      </w:r>
      <w:proofErr w:type="spellEnd"/>
      <w:r>
        <w:t xml:space="preserve"> de la </w:t>
      </w:r>
      <w:proofErr w:type="spellStart"/>
      <w:r>
        <w:t>réconciliation</w:t>
      </w:r>
      <w:proofErr w:type="spellEnd"/>
      <w:r>
        <w:t>.</w:t>
      </w:r>
    </w:p>
    <w:p w:rsidR="003B2FC8" w:rsidRDefault="00000000">
      <w:pPr>
        <w:numPr>
          <w:ilvl w:val="0"/>
          <w:numId w:val="2"/>
        </w:numPr>
        <w:spacing w:before="240"/>
      </w:pPr>
      <w:r>
        <w:t xml:space="preserve">La </w:t>
      </w:r>
      <w:proofErr w:type="spellStart"/>
      <w:r>
        <w:t>collecte</w:t>
      </w:r>
      <w:proofErr w:type="spellEnd"/>
      <w:r>
        <w:t xml:space="preserve">, le partage et </w:t>
      </w:r>
      <w:proofErr w:type="spellStart"/>
      <w:r>
        <w:t>l’utilisation</w:t>
      </w:r>
      <w:proofErr w:type="spellEnd"/>
      <w:r>
        <w:t xml:space="preserve"> des </w:t>
      </w:r>
      <w:proofErr w:type="spellStart"/>
      <w:r>
        <w:t>données</w:t>
      </w:r>
      <w:proofErr w:type="spellEnd"/>
      <w:r>
        <w:t xml:space="preserve"> </w:t>
      </w:r>
      <w:proofErr w:type="spellStart"/>
      <w:r>
        <w:t>sont</w:t>
      </w:r>
      <w:proofErr w:type="spellEnd"/>
      <w:r>
        <w:t xml:space="preserve"> des </w:t>
      </w:r>
      <w:proofErr w:type="spellStart"/>
      <w:r>
        <w:t>décisions</w:t>
      </w:r>
      <w:proofErr w:type="spellEnd"/>
      <w:r>
        <w:t xml:space="preserve"> </w:t>
      </w:r>
      <w:proofErr w:type="spellStart"/>
      <w:r>
        <w:t>normatives</w:t>
      </w:r>
      <w:proofErr w:type="spellEnd"/>
      <w:r>
        <w:t xml:space="preserve">, </w:t>
      </w:r>
      <w:proofErr w:type="spellStart"/>
      <w:r>
        <w:t>fondées</w:t>
      </w:r>
      <w:proofErr w:type="spellEnd"/>
      <w:r>
        <w:t xml:space="preserve"> sur des </w:t>
      </w:r>
      <w:proofErr w:type="spellStart"/>
      <w:r>
        <w:t>valeurs</w:t>
      </w:r>
      <w:proofErr w:type="spellEnd"/>
      <w:r>
        <w:t xml:space="preserve">, qui exigent par </w:t>
      </w:r>
      <w:proofErr w:type="spellStart"/>
      <w:r>
        <w:t>conséquent</w:t>
      </w:r>
      <w:proofErr w:type="spellEnd"/>
      <w:r>
        <w:t xml:space="preserve"> la participation du public.</w:t>
      </w:r>
    </w:p>
    <w:p w:rsidR="003B2FC8" w:rsidRDefault="00000000">
      <w:pPr>
        <w:spacing w:before="240"/>
      </w:pPr>
      <w:r>
        <w:lastRenderedPageBreak/>
        <w:t xml:space="preserve">Au </w:t>
      </w:r>
      <w:proofErr w:type="spellStart"/>
      <w:r>
        <w:t>cours</w:t>
      </w:r>
      <w:proofErr w:type="spellEnd"/>
      <w:r>
        <w:t xml:space="preserve"> de la </w:t>
      </w:r>
      <w:proofErr w:type="spellStart"/>
      <w:r>
        <w:t>période</w:t>
      </w:r>
      <w:proofErr w:type="spellEnd"/>
      <w:r>
        <w:t xml:space="preserve"> de questions, les participants </w:t>
      </w:r>
      <w:proofErr w:type="spellStart"/>
      <w:r>
        <w:t>ont</w:t>
      </w:r>
      <w:proofErr w:type="spellEnd"/>
      <w:r>
        <w:t xml:space="preserve"> </w:t>
      </w:r>
      <w:proofErr w:type="spellStart"/>
      <w:r>
        <w:t>indiqué</w:t>
      </w:r>
      <w:proofErr w:type="spellEnd"/>
      <w:r>
        <w:t xml:space="preserve"> </w:t>
      </w:r>
      <w:proofErr w:type="spellStart"/>
      <w:r>
        <w:t>qu’il</w:t>
      </w:r>
      <w:proofErr w:type="spellEnd"/>
      <w:r>
        <w:t xml:space="preserve"> </w:t>
      </w:r>
      <w:proofErr w:type="spellStart"/>
      <w:r>
        <w:t>était</w:t>
      </w:r>
      <w:proofErr w:type="spellEnd"/>
      <w:r>
        <w:t xml:space="preserve"> difficile de </w:t>
      </w:r>
      <w:proofErr w:type="spellStart"/>
      <w:r>
        <w:t>réunir</w:t>
      </w:r>
      <w:proofErr w:type="spellEnd"/>
      <w:r>
        <w:t xml:space="preserve"> les </w:t>
      </w:r>
      <w:proofErr w:type="spellStart"/>
      <w:r>
        <w:t>bonnes</w:t>
      </w:r>
      <w:proofErr w:type="spellEnd"/>
      <w:r>
        <w:t xml:space="preserve"> </w:t>
      </w:r>
      <w:proofErr w:type="spellStart"/>
      <w:r>
        <w:t>personnes</w:t>
      </w:r>
      <w:proofErr w:type="spellEnd"/>
      <w:r>
        <w:t xml:space="preserve"> </w:t>
      </w:r>
      <w:proofErr w:type="spellStart"/>
      <w:r>
        <w:t>autour</w:t>
      </w:r>
      <w:proofErr w:type="spellEnd"/>
      <w:r>
        <w:t xml:space="preserve"> de la table pour </w:t>
      </w:r>
      <w:proofErr w:type="spellStart"/>
      <w:r>
        <w:t>entamer</w:t>
      </w:r>
      <w:proofErr w:type="spellEnd"/>
      <w:r>
        <w:t xml:space="preserve"> des discussions </w:t>
      </w:r>
      <w:proofErr w:type="spellStart"/>
      <w:r>
        <w:t>importantes</w:t>
      </w:r>
      <w:proofErr w:type="spellEnd"/>
      <w:r>
        <w:t xml:space="preserve"> sur les </w:t>
      </w:r>
      <w:proofErr w:type="spellStart"/>
      <w:r>
        <w:t>données</w:t>
      </w:r>
      <w:proofErr w:type="spellEnd"/>
      <w:r>
        <w:t xml:space="preserve"> sur la </w:t>
      </w:r>
      <w:proofErr w:type="spellStart"/>
      <w:r>
        <w:t>santé</w:t>
      </w:r>
      <w:proofErr w:type="spellEnd"/>
      <w:r>
        <w:t xml:space="preserve"> et </w:t>
      </w:r>
      <w:proofErr w:type="spellStart"/>
      <w:r>
        <w:t>l’équité</w:t>
      </w:r>
      <w:proofErr w:type="spellEnd"/>
      <w:r>
        <w:t xml:space="preserve"> </w:t>
      </w:r>
      <w:proofErr w:type="spellStart"/>
      <w:r>
        <w:t>en</w:t>
      </w:r>
      <w:proofErr w:type="spellEnd"/>
      <w:r>
        <w:t xml:space="preserve"> matière de </w:t>
      </w:r>
      <w:proofErr w:type="spellStart"/>
      <w:r>
        <w:t>santé</w:t>
      </w:r>
      <w:proofErr w:type="spellEnd"/>
      <w:r>
        <w:t xml:space="preserve">. Pour y </w:t>
      </w:r>
      <w:proofErr w:type="spellStart"/>
      <w:r>
        <w:t>remédier</w:t>
      </w:r>
      <w:proofErr w:type="spellEnd"/>
      <w:r>
        <w:t xml:space="preserve">, le </w:t>
      </w:r>
      <w:proofErr w:type="spellStart"/>
      <w:r>
        <w:t>Comité</w:t>
      </w:r>
      <w:proofErr w:type="spellEnd"/>
      <w:r>
        <w:t xml:space="preserve"> </w:t>
      </w:r>
      <w:proofErr w:type="spellStart"/>
      <w:r>
        <w:t>consultatif</w:t>
      </w:r>
      <w:proofErr w:type="spellEnd"/>
      <w:r>
        <w:t xml:space="preserve"> </w:t>
      </w:r>
      <w:proofErr w:type="spellStart"/>
      <w:r>
        <w:t>d’experts</w:t>
      </w:r>
      <w:proofErr w:type="spellEnd"/>
      <w:r>
        <w:t xml:space="preserve"> sur la </w:t>
      </w:r>
      <w:proofErr w:type="spellStart"/>
      <w:r>
        <w:t>Stratégie</w:t>
      </w:r>
      <w:proofErr w:type="spellEnd"/>
      <w:r>
        <w:t xml:space="preserve"> </w:t>
      </w:r>
      <w:proofErr w:type="spellStart"/>
      <w:r>
        <w:t>pancanadienne</w:t>
      </w:r>
      <w:proofErr w:type="spellEnd"/>
      <w:r>
        <w:t xml:space="preserve"> de </w:t>
      </w:r>
      <w:proofErr w:type="spellStart"/>
      <w:r>
        <w:t>données</w:t>
      </w:r>
      <w:proofErr w:type="spellEnd"/>
      <w:r>
        <w:t xml:space="preserve"> sur la </w:t>
      </w:r>
      <w:proofErr w:type="spellStart"/>
      <w:r>
        <w:t>santé</w:t>
      </w:r>
      <w:proofErr w:type="spellEnd"/>
      <w:r>
        <w:t xml:space="preserve"> a </w:t>
      </w:r>
      <w:proofErr w:type="spellStart"/>
      <w:r>
        <w:t>notamment</w:t>
      </w:r>
      <w:proofErr w:type="spellEnd"/>
      <w:r>
        <w:t xml:space="preserve"> </w:t>
      </w:r>
      <w:proofErr w:type="spellStart"/>
      <w:r>
        <w:t>recommandé</w:t>
      </w:r>
      <w:proofErr w:type="spellEnd"/>
      <w:r>
        <w:t xml:space="preserve"> </w:t>
      </w:r>
      <w:proofErr w:type="spellStart"/>
      <w:r>
        <w:t>d’organiser</w:t>
      </w:r>
      <w:proofErr w:type="spellEnd"/>
      <w:r>
        <w:t xml:space="preserve"> des </w:t>
      </w:r>
      <w:proofErr w:type="spellStart"/>
      <w:r>
        <w:t>assemblées</w:t>
      </w:r>
      <w:proofErr w:type="spellEnd"/>
      <w:r>
        <w:t xml:space="preserve"> et </w:t>
      </w:r>
      <w:proofErr w:type="spellStart"/>
      <w:r>
        <w:t>délibérations</w:t>
      </w:r>
      <w:proofErr w:type="spellEnd"/>
      <w:r>
        <w:t xml:space="preserve"> </w:t>
      </w:r>
      <w:proofErr w:type="spellStart"/>
      <w:r>
        <w:t>publiques</w:t>
      </w:r>
      <w:proofErr w:type="spellEnd"/>
      <w:r>
        <w:t xml:space="preserve"> </w:t>
      </w:r>
      <w:proofErr w:type="spellStart"/>
      <w:r>
        <w:t>afin</w:t>
      </w:r>
      <w:proofErr w:type="spellEnd"/>
      <w:r>
        <w:t xml:space="preserve"> de </w:t>
      </w:r>
      <w:proofErr w:type="spellStart"/>
      <w:r>
        <w:t>garantir</w:t>
      </w:r>
      <w:proofErr w:type="spellEnd"/>
      <w:r>
        <w:t xml:space="preserve"> la </w:t>
      </w:r>
      <w:proofErr w:type="spellStart"/>
      <w:r>
        <w:t>pluralité</w:t>
      </w:r>
      <w:proofErr w:type="spellEnd"/>
      <w:r>
        <w:t xml:space="preserve"> des points de </w:t>
      </w:r>
      <w:proofErr w:type="spellStart"/>
      <w:r>
        <w:t>vue</w:t>
      </w:r>
      <w:proofErr w:type="spellEnd"/>
      <w:r>
        <w:t xml:space="preserve"> et des opinions sur les pratiques </w:t>
      </w:r>
      <w:proofErr w:type="spellStart"/>
      <w:r>
        <w:t>équitables</w:t>
      </w:r>
      <w:proofErr w:type="spellEnd"/>
      <w:r>
        <w:t xml:space="preserve"> </w:t>
      </w:r>
      <w:proofErr w:type="spellStart"/>
      <w:r>
        <w:t>en</w:t>
      </w:r>
      <w:proofErr w:type="spellEnd"/>
      <w:r>
        <w:t xml:space="preserve"> matière de </w:t>
      </w:r>
      <w:proofErr w:type="spellStart"/>
      <w:r>
        <w:t>données</w:t>
      </w:r>
      <w:proofErr w:type="spellEnd"/>
      <w:r>
        <w:t xml:space="preserve"> de </w:t>
      </w:r>
      <w:proofErr w:type="spellStart"/>
      <w:r>
        <w:t>santé</w:t>
      </w:r>
      <w:proofErr w:type="spellEnd"/>
      <w:r>
        <w:t xml:space="preserve">, sans </w:t>
      </w:r>
      <w:proofErr w:type="spellStart"/>
      <w:r>
        <w:t>nécessairement</w:t>
      </w:r>
      <w:proofErr w:type="spellEnd"/>
      <w:r>
        <w:t xml:space="preserve"> </w:t>
      </w:r>
      <w:proofErr w:type="spellStart"/>
      <w:r>
        <w:t>chercher</w:t>
      </w:r>
      <w:proofErr w:type="spellEnd"/>
      <w:r>
        <w:t xml:space="preserve"> à </w:t>
      </w:r>
      <w:proofErr w:type="spellStart"/>
      <w:r>
        <w:t>atteindre</w:t>
      </w:r>
      <w:proofErr w:type="spellEnd"/>
      <w:r>
        <w:t xml:space="preserve"> un consensus. Les participants se </w:t>
      </w:r>
      <w:proofErr w:type="spellStart"/>
      <w:r>
        <w:t>sont</w:t>
      </w:r>
      <w:proofErr w:type="spellEnd"/>
      <w:r>
        <w:t xml:space="preserve"> </w:t>
      </w:r>
      <w:proofErr w:type="spellStart"/>
      <w:r>
        <w:t>aussi</w:t>
      </w:r>
      <w:proofErr w:type="spellEnd"/>
      <w:r>
        <w:t xml:space="preserve"> </w:t>
      </w:r>
      <w:proofErr w:type="spellStart"/>
      <w:r>
        <w:t>interrogés</w:t>
      </w:r>
      <w:proofErr w:type="spellEnd"/>
      <w:r>
        <w:t xml:space="preserve"> sur la </w:t>
      </w:r>
      <w:proofErr w:type="spellStart"/>
      <w:r>
        <w:t>meilleure</w:t>
      </w:r>
      <w:proofErr w:type="spellEnd"/>
      <w:r>
        <w:t xml:space="preserve"> </w:t>
      </w:r>
      <w:proofErr w:type="spellStart"/>
      <w:r>
        <w:t>façon</w:t>
      </w:r>
      <w:proofErr w:type="spellEnd"/>
      <w:r>
        <w:t xml:space="preserve"> </w:t>
      </w:r>
      <w:proofErr w:type="spellStart"/>
      <w:r>
        <w:t>d’aborder</w:t>
      </w:r>
      <w:proofErr w:type="spellEnd"/>
      <w:r>
        <w:t xml:space="preserve"> </w:t>
      </w:r>
      <w:proofErr w:type="spellStart"/>
      <w:r>
        <w:t>l’utilisation</w:t>
      </w:r>
      <w:proofErr w:type="spellEnd"/>
      <w:r>
        <w:t xml:space="preserve"> des </w:t>
      </w:r>
      <w:proofErr w:type="spellStart"/>
      <w:r>
        <w:t>données</w:t>
      </w:r>
      <w:proofErr w:type="spellEnd"/>
      <w:r>
        <w:t xml:space="preserve"> </w:t>
      </w:r>
      <w:proofErr w:type="spellStart"/>
      <w:r>
        <w:t>recueillies</w:t>
      </w:r>
      <w:proofErr w:type="spellEnd"/>
      <w:r>
        <w:t xml:space="preserve"> de manière </w:t>
      </w:r>
      <w:proofErr w:type="spellStart"/>
      <w:r>
        <w:t>routinière</w:t>
      </w:r>
      <w:proofErr w:type="spellEnd"/>
      <w:r>
        <w:t xml:space="preserve"> par </w:t>
      </w:r>
      <w:proofErr w:type="spellStart"/>
      <w:r>
        <w:t>l’industrie</w:t>
      </w:r>
      <w:proofErr w:type="spellEnd"/>
      <w:r>
        <w:t xml:space="preserve"> </w:t>
      </w:r>
      <w:proofErr w:type="spellStart"/>
      <w:r>
        <w:t>en</w:t>
      </w:r>
      <w:proofErr w:type="spellEnd"/>
      <w:r>
        <w:t xml:space="preserve"> tenant </w:t>
      </w:r>
      <w:proofErr w:type="spellStart"/>
      <w:r>
        <w:t>compte</w:t>
      </w:r>
      <w:proofErr w:type="spellEnd"/>
      <w:r>
        <w:t xml:space="preserve"> des questions </w:t>
      </w:r>
      <w:proofErr w:type="spellStart"/>
      <w:r>
        <w:t>d’équité</w:t>
      </w:r>
      <w:proofErr w:type="spellEnd"/>
      <w:r>
        <w:t xml:space="preserve">. </w:t>
      </w:r>
      <w:proofErr w:type="spellStart"/>
      <w:r>
        <w:t>M</w:t>
      </w:r>
      <w:r>
        <w:rPr>
          <w:vertAlign w:val="superscript"/>
        </w:rPr>
        <w:t>me</w:t>
      </w:r>
      <w:proofErr w:type="spellEnd"/>
      <w:r>
        <w:t xml:space="preserve"> McGrail a fait </w:t>
      </w:r>
      <w:proofErr w:type="spellStart"/>
      <w:r>
        <w:t>remarquer</w:t>
      </w:r>
      <w:proofErr w:type="spellEnd"/>
      <w:r>
        <w:t xml:space="preserve"> que </w:t>
      </w:r>
      <w:proofErr w:type="spellStart"/>
      <w:r>
        <w:t>l’équilibre</w:t>
      </w:r>
      <w:proofErr w:type="spellEnd"/>
      <w:r>
        <w:t xml:space="preserve"> entre </w:t>
      </w:r>
      <w:proofErr w:type="spellStart"/>
      <w:r>
        <w:t>l’intérêt</w:t>
      </w:r>
      <w:proofErr w:type="spellEnd"/>
      <w:r>
        <w:t xml:space="preserve"> du public, </w:t>
      </w:r>
      <w:proofErr w:type="spellStart"/>
      <w:r>
        <w:t>l’utilisation</w:t>
      </w:r>
      <w:proofErr w:type="spellEnd"/>
      <w:r>
        <w:t xml:space="preserve"> abusive des </w:t>
      </w:r>
      <w:proofErr w:type="spellStart"/>
      <w:r>
        <w:t>données</w:t>
      </w:r>
      <w:proofErr w:type="spellEnd"/>
      <w:r>
        <w:t xml:space="preserve"> et </w:t>
      </w:r>
      <w:proofErr w:type="spellStart"/>
      <w:r>
        <w:t>l’innovation</w:t>
      </w:r>
      <w:proofErr w:type="spellEnd"/>
      <w:r>
        <w:t xml:space="preserve"> </w:t>
      </w:r>
      <w:proofErr w:type="spellStart"/>
      <w:r>
        <w:t>est</w:t>
      </w:r>
      <w:proofErr w:type="spellEnd"/>
      <w:r>
        <w:t xml:space="preserve"> </w:t>
      </w:r>
      <w:proofErr w:type="spellStart"/>
      <w:r>
        <w:t>précaire</w:t>
      </w:r>
      <w:proofErr w:type="spellEnd"/>
      <w:r>
        <w:t xml:space="preserve">, et </w:t>
      </w:r>
      <w:proofErr w:type="spellStart"/>
      <w:r>
        <w:t>qu’il</w:t>
      </w:r>
      <w:proofErr w:type="spellEnd"/>
      <w:r>
        <w:t xml:space="preserve"> </w:t>
      </w:r>
      <w:proofErr w:type="spellStart"/>
      <w:r>
        <w:t>est</w:t>
      </w:r>
      <w:proofErr w:type="spellEnd"/>
      <w:r>
        <w:t xml:space="preserve"> possible </w:t>
      </w:r>
      <w:proofErr w:type="spellStart"/>
      <w:r>
        <w:t>d’y</w:t>
      </w:r>
      <w:proofErr w:type="spellEnd"/>
      <w:r>
        <w:t xml:space="preserve"> </w:t>
      </w:r>
      <w:proofErr w:type="spellStart"/>
      <w:r>
        <w:t>parvenir</w:t>
      </w:r>
      <w:proofErr w:type="spellEnd"/>
      <w:r>
        <w:t xml:space="preserve"> </w:t>
      </w:r>
      <w:proofErr w:type="spellStart"/>
      <w:r>
        <w:t>en</w:t>
      </w:r>
      <w:proofErr w:type="spellEnd"/>
      <w:r>
        <w:t xml:space="preserve"> </w:t>
      </w:r>
      <w:proofErr w:type="spellStart"/>
      <w:r>
        <w:t>partie</w:t>
      </w:r>
      <w:proofErr w:type="spellEnd"/>
      <w:r>
        <w:t xml:space="preserve"> </w:t>
      </w:r>
      <w:proofErr w:type="spellStart"/>
      <w:r>
        <w:t>en</w:t>
      </w:r>
      <w:proofErr w:type="spellEnd"/>
      <w:r>
        <w:t xml:space="preserve"> </w:t>
      </w:r>
      <w:proofErr w:type="spellStart"/>
      <w:r>
        <w:t>mettant</w:t>
      </w:r>
      <w:proofErr w:type="spellEnd"/>
      <w:r>
        <w:t xml:space="preserve"> </w:t>
      </w:r>
      <w:proofErr w:type="spellStart"/>
      <w:r>
        <w:t>en</w:t>
      </w:r>
      <w:proofErr w:type="spellEnd"/>
      <w:r>
        <w:t xml:space="preserve"> place des </w:t>
      </w:r>
      <w:proofErr w:type="spellStart"/>
      <w:r>
        <w:t>garanties</w:t>
      </w:r>
      <w:proofErr w:type="spellEnd"/>
      <w:r>
        <w:t xml:space="preserve"> </w:t>
      </w:r>
      <w:proofErr w:type="spellStart"/>
      <w:r>
        <w:t>supplémentaires</w:t>
      </w:r>
      <w:proofErr w:type="spellEnd"/>
      <w:r>
        <w:t xml:space="preserve"> pour </w:t>
      </w:r>
      <w:proofErr w:type="spellStart"/>
      <w:r>
        <w:t>l’utilisation</w:t>
      </w:r>
      <w:proofErr w:type="spellEnd"/>
      <w:r>
        <w:t xml:space="preserve"> des </w:t>
      </w:r>
      <w:proofErr w:type="spellStart"/>
      <w:r>
        <w:t>données</w:t>
      </w:r>
      <w:proofErr w:type="spellEnd"/>
      <w:r>
        <w:t xml:space="preserve"> par </w:t>
      </w:r>
      <w:proofErr w:type="spellStart"/>
      <w:r>
        <w:t>l’industrie</w:t>
      </w:r>
      <w:proofErr w:type="spellEnd"/>
      <w:r>
        <w:t xml:space="preserve"> </w:t>
      </w:r>
      <w:proofErr w:type="spellStart"/>
      <w:r>
        <w:t>ou</w:t>
      </w:r>
      <w:proofErr w:type="spellEnd"/>
      <w:r>
        <w:t xml:space="preserve"> le </w:t>
      </w:r>
      <w:proofErr w:type="spellStart"/>
      <w:r>
        <w:t>secteur</w:t>
      </w:r>
      <w:proofErr w:type="spellEnd"/>
      <w:r>
        <w:t xml:space="preserve"> </w:t>
      </w:r>
      <w:proofErr w:type="spellStart"/>
      <w:r>
        <w:t>privé</w:t>
      </w:r>
      <w:proofErr w:type="spellEnd"/>
      <w:r>
        <w:t>.</w:t>
      </w:r>
    </w:p>
    <w:p w:rsidR="003B2FC8" w:rsidRDefault="00000000">
      <w:pPr>
        <w:spacing w:before="240"/>
      </w:pPr>
      <w:hyperlink r:id="rId17">
        <w:proofErr w:type="spellStart"/>
        <w:r>
          <w:rPr>
            <w:color w:val="1155CC"/>
            <w:u w:val="single"/>
          </w:rPr>
          <w:t>Visionner</w:t>
        </w:r>
        <w:proofErr w:type="spellEnd"/>
        <w:r>
          <w:rPr>
            <w:color w:val="1155CC"/>
            <w:u w:val="single"/>
          </w:rPr>
          <w:t xml:space="preserve"> la </w:t>
        </w:r>
        <w:proofErr w:type="spellStart"/>
        <w:r>
          <w:rPr>
            <w:color w:val="1155CC"/>
            <w:u w:val="single"/>
          </w:rPr>
          <w:t>vidéo</w:t>
        </w:r>
        <w:proofErr w:type="spellEnd"/>
        <w:r>
          <w:rPr>
            <w:color w:val="1155CC"/>
            <w:u w:val="single"/>
          </w:rPr>
          <w:t xml:space="preserve"> de la </w:t>
        </w:r>
        <w:proofErr w:type="spellStart"/>
        <w:r>
          <w:rPr>
            <w:color w:val="1155CC"/>
            <w:u w:val="single"/>
          </w:rPr>
          <w:t>L’écosystème</w:t>
        </w:r>
        <w:proofErr w:type="spellEnd"/>
        <w:r>
          <w:rPr>
            <w:color w:val="1155CC"/>
            <w:u w:val="single"/>
          </w:rPr>
          <w:t xml:space="preserve"> des </w:t>
        </w:r>
        <w:proofErr w:type="spellStart"/>
        <w:r>
          <w:rPr>
            <w:color w:val="1155CC"/>
            <w:u w:val="single"/>
          </w:rPr>
          <w:t>données</w:t>
        </w:r>
        <w:proofErr w:type="spellEnd"/>
        <w:r>
          <w:rPr>
            <w:color w:val="1155CC"/>
            <w:u w:val="single"/>
          </w:rPr>
          <w:t xml:space="preserve"> sur la </w:t>
        </w:r>
        <w:proofErr w:type="spellStart"/>
        <w:r>
          <w:rPr>
            <w:color w:val="1155CC"/>
            <w:u w:val="single"/>
          </w:rPr>
          <w:t>santé</w:t>
        </w:r>
        <w:proofErr w:type="spellEnd"/>
        <w:r>
          <w:rPr>
            <w:color w:val="1155CC"/>
            <w:u w:val="single"/>
          </w:rPr>
          <w:t xml:space="preserve"> et RRDS Canada</w:t>
        </w:r>
      </w:hyperlink>
    </w:p>
    <w:p w:rsidR="003B2FC8" w:rsidRDefault="00000000">
      <w:pPr>
        <w:rPr>
          <w:b/>
        </w:rPr>
      </w:pPr>
      <w:r>
        <w:br w:type="page"/>
      </w:r>
    </w:p>
    <w:p w:rsidR="003B2FC8" w:rsidRDefault="00000000">
      <w:pPr>
        <w:pStyle w:val="Heading1"/>
      </w:pPr>
      <w:bookmarkStart w:id="5" w:name="_heading=h.1fob9te" w:colFirst="0" w:colLast="0"/>
      <w:bookmarkEnd w:id="5"/>
      <w:r>
        <w:lastRenderedPageBreak/>
        <w:t xml:space="preserve">Discussion </w:t>
      </w:r>
      <w:proofErr w:type="spellStart"/>
      <w:r>
        <w:t>dirigée</w:t>
      </w:r>
      <w:proofErr w:type="spellEnd"/>
      <w:r>
        <w:t xml:space="preserve"> sur les </w:t>
      </w:r>
      <w:proofErr w:type="spellStart"/>
      <w:r>
        <w:t>priorités</w:t>
      </w:r>
      <w:proofErr w:type="spellEnd"/>
      <w:r>
        <w:t xml:space="preserve"> des patients et du public </w:t>
      </w:r>
      <w:proofErr w:type="spellStart"/>
      <w:r>
        <w:t>concernant</w:t>
      </w:r>
      <w:proofErr w:type="spellEnd"/>
      <w:r>
        <w:t xml:space="preserve"> RRDS Canada et la recherche </w:t>
      </w:r>
      <w:proofErr w:type="spellStart"/>
      <w:r>
        <w:t>en</w:t>
      </w:r>
      <w:proofErr w:type="spellEnd"/>
      <w:r>
        <w:t xml:space="preserve"> </w:t>
      </w:r>
      <w:proofErr w:type="spellStart"/>
      <w:r>
        <w:t>santé</w:t>
      </w:r>
      <w:proofErr w:type="spellEnd"/>
      <w:r>
        <w:t xml:space="preserve"> </w:t>
      </w:r>
      <w:proofErr w:type="spellStart"/>
      <w:r>
        <w:t>exigeant</w:t>
      </w:r>
      <w:proofErr w:type="spellEnd"/>
      <w:r>
        <w:t xml:space="preserve"> un grand volume de </w:t>
      </w:r>
      <w:proofErr w:type="spellStart"/>
      <w:r>
        <w:t>données</w:t>
      </w:r>
      <w:proofErr w:type="spellEnd"/>
    </w:p>
    <w:p w:rsidR="003B2FC8" w:rsidRDefault="00000000">
      <w:pPr>
        <w:pStyle w:val="Heading4"/>
        <w:rPr>
          <w:rFonts w:ascii="Lato" w:eastAsia="Lato" w:hAnsi="Lato" w:cs="Lato"/>
          <w:i w:val="0"/>
          <w:color w:val="00274A"/>
        </w:rPr>
      </w:pPr>
      <w:bookmarkStart w:id="6" w:name="_heading=h.o8r3xcavui3k" w:colFirst="0" w:colLast="0"/>
      <w:bookmarkEnd w:id="6"/>
      <w:proofErr w:type="gramStart"/>
      <w:r>
        <w:rPr>
          <w:rFonts w:ascii="Lato" w:eastAsia="Lato" w:hAnsi="Lato" w:cs="Lato"/>
          <w:i w:val="0"/>
          <w:color w:val="00274A"/>
        </w:rPr>
        <w:t>Animateurs :</w:t>
      </w:r>
      <w:proofErr w:type="gramEnd"/>
      <w:r>
        <w:rPr>
          <w:rFonts w:ascii="Lato" w:eastAsia="Lato" w:hAnsi="Lato" w:cs="Lato"/>
          <w:i w:val="0"/>
          <w:color w:val="00274A"/>
        </w:rPr>
        <w:t> </w:t>
      </w:r>
    </w:p>
    <w:p w:rsidR="003B2FC8" w:rsidRDefault="00000000">
      <w:pPr>
        <w:pStyle w:val="Heading4"/>
        <w:rPr>
          <w:rFonts w:ascii="Lato" w:eastAsia="Lato" w:hAnsi="Lato" w:cs="Lato"/>
          <w:i w:val="0"/>
          <w:color w:val="00274A"/>
          <w:sz w:val="21"/>
          <w:szCs w:val="21"/>
        </w:rPr>
      </w:pPr>
      <w:r>
        <w:rPr>
          <w:rFonts w:ascii="Lato" w:eastAsia="Lato" w:hAnsi="Lato" w:cs="Lato"/>
          <w:b/>
          <w:i w:val="0"/>
          <w:color w:val="00274A"/>
        </w:rPr>
        <w:t>Amy </w:t>
      </w:r>
      <w:proofErr w:type="spellStart"/>
      <w:r>
        <w:rPr>
          <w:rFonts w:ascii="Lato" w:eastAsia="Lato" w:hAnsi="Lato" w:cs="Lato"/>
          <w:b/>
          <w:i w:val="0"/>
          <w:color w:val="00274A"/>
        </w:rPr>
        <w:t>Freier</w:t>
      </w:r>
      <w:proofErr w:type="spellEnd"/>
      <w:r>
        <w:rPr>
          <w:rFonts w:ascii="Lato" w:eastAsia="Lato" w:hAnsi="Lato" w:cs="Lato"/>
          <w:i w:val="0"/>
          <w:color w:val="00274A"/>
        </w:rPr>
        <w:t xml:space="preserve">, </w:t>
      </w:r>
      <w:proofErr w:type="spellStart"/>
      <w:r>
        <w:rPr>
          <w:rFonts w:ascii="Lato" w:eastAsia="Lato" w:hAnsi="Lato" w:cs="Lato"/>
          <w:color w:val="00274A"/>
        </w:rPr>
        <w:t>responsable</w:t>
      </w:r>
      <w:proofErr w:type="spellEnd"/>
      <w:r>
        <w:rPr>
          <w:rFonts w:ascii="Lato" w:eastAsia="Lato" w:hAnsi="Lato" w:cs="Lato"/>
          <w:color w:val="00274A"/>
        </w:rPr>
        <w:t xml:space="preserve"> de </w:t>
      </w:r>
      <w:proofErr w:type="spellStart"/>
      <w:r>
        <w:rPr>
          <w:rFonts w:ascii="Lato" w:eastAsia="Lato" w:hAnsi="Lato" w:cs="Lato"/>
          <w:color w:val="00274A"/>
        </w:rPr>
        <w:t>l’équipe</w:t>
      </w:r>
      <w:proofErr w:type="spellEnd"/>
      <w:r>
        <w:rPr>
          <w:rFonts w:ascii="Lato" w:eastAsia="Lato" w:hAnsi="Lato" w:cs="Lato"/>
          <w:color w:val="00274A"/>
        </w:rPr>
        <w:t xml:space="preserve"> Inclusion, </w:t>
      </w:r>
      <w:proofErr w:type="spellStart"/>
      <w:r>
        <w:rPr>
          <w:rFonts w:ascii="Lato" w:eastAsia="Lato" w:hAnsi="Lato" w:cs="Lato"/>
          <w:color w:val="00274A"/>
        </w:rPr>
        <w:t>diversité</w:t>
      </w:r>
      <w:proofErr w:type="spellEnd"/>
      <w:r>
        <w:rPr>
          <w:rFonts w:ascii="Lato" w:eastAsia="Lato" w:hAnsi="Lato" w:cs="Lato"/>
          <w:color w:val="00274A"/>
        </w:rPr>
        <w:t xml:space="preserve">, </w:t>
      </w:r>
      <w:proofErr w:type="spellStart"/>
      <w:r>
        <w:rPr>
          <w:rFonts w:ascii="Lato" w:eastAsia="Lato" w:hAnsi="Lato" w:cs="Lato"/>
          <w:color w:val="00274A"/>
        </w:rPr>
        <w:t>équité</w:t>
      </w:r>
      <w:proofErr w:type="spellEnd"/>
      <w:r>
        <w:rPr>
          <w:rFonts w:ascii="Lato" w:eastAsia="Lato" w:hAnsi="Lato" w:cs="Lato"/>
          <w:color w:val="00274A"/>
        </w:rPr>
        <w:t xml:space="preserve"> et </w:t>
      </w:r>
      <w:proofErr w:type="spellStart"/>
      <w:r>
        <w:rPr>
          <w:rFonts w:ascii="Lato" w:eastAsia="Lato" w:hAnsi="Lato" w:cs="Lato"/>
          <w:color w:val="00274A"/>
        </w:rPr>
        <w:t>accessibilité</w:t>
      </w:r>
      <w:proofErr w:type="spellEnd"/>
      <w:r>
        <w:rPr>
          <w:rFonts w:ascii="Lato" w:eastAsia="Lato" w:hAnsi="Lato" w:cs="Lato"/>
          <w:color w:val="00274A"/>
        </w:rPr>
        <w:t xml:space="preserve"> (IDEA), RRDS Canada</w:t>
      </w:r>
    </w:p>
    <w:p w:rsidR="003B2FC8" w:rsidRDefault="00000000">
      <w:pPr>
        <w:pStyle w:val="Heading4"/>
        <w:rPr>
          <w:rFonts w:ascii="Lato" w:eastAsia="Lato" w:hAnsi="Lato" w:cs="Lato"/>
          <w:i w:val="0"/>
          <w:color w:val="00274A"/>
          <w:sz w:val="21"/>
          <w:szCs w:val="21"/>
        </w:rPr>
      </w:pPr>
      <w:r>
        <w:rPr>
          <w:rFonts w:ascii="Lato" w:eastAsia="Lato" w:hAnsi="Lato" w:cs="Lato"/>
          <w:b/>
          <w:i w:val="0"/>
          <w:color w:val="00274A"/>
        </w:rPr>
        <w:t>Denis Boutin</w:t>
      </w:r>
      <w:r>
        <w:rPr>
          <w:rFonts w:ascii="Lato" w:eastAsia="Lato" w:hAnsi="Lato" w:cs="Lato"/>
          <w:i w:val="0"/>
          <w:color w:val="00274A"/>
        </w:rPr>
        <w:t xml:space="preserve">, </w:t>
      </w:r>
      <w:proofErr w:type="spellStart"/>
      <w:r>
        <w:rPr>
          <w:rFonts w:ascii="Lato" w:eastAsia="Lato" w:hAnsi="Lato" w:cs="Lato"/>
          <w:color w:val="00274A"/>
        </w:rPr>
        <w:t>membre</w:t>
      </w:r>
      <w:proofErr w:type="spellEnd"/>
      <w:r>
        <w:rPr>
          <w:rFonts w:ascii="Lato" w:eastAsia="Lato" w:hAnsi="Lato" w:cs="Lato"/>
          <w:color w:val="00274A"/>
        </w:rPr>
        <w:t xml:space="preserve"> du conseil </w:t>
      </w:r>
      <w:proofErr w:type="spellStart"/>
      <w:r>
        <w:rPr>
          <w:rFonts w:ascii="Lato" w:eastAsia="Lato" w:hAnsi="Lato" w:cs="Lato"/>
          <w:color w:val="00274A"/>
        </w:rPr>
        <w:t>consultatif</w:t>
      </w:r>
      <w:proofErr w:type="spellEnd"/>
      <w:r>
        <w:rPr>
          <w:rFonts w:ascii="Lato" w:eastAsia="Lato" w:hAnsi="Lato" w:cs="Lato"/>
          <w:color w:val="00274A"/>
        </w:rPr>
        <w:t xml:space="preserve"> public du RRDS Canada</w:t>
      </w:r>
    </w:p>
    <w:p w:rsidR="003B2FC8" w:rsidRDefault="00000000">
      <w:pPr>
        <w:spacing w:before="240"/>
      </w:pPr>
      <w:proofErr w:type="spellStart"/>
      <w:r>
        <w:t>Lors</w:t>
      </w:r>
      <w:proofErr w:type="spellEnd"/>
      <w:r>
        <w:t xml:space="preserve"> de </w:t>
      </w:r>
      <w:proofErr w:type="spellStart"/>
      <w:r>
        <w:t>cette</w:t>
      </w:r>
      <w:proofErr w:type="spellEnd"/>
      <w:r>
        <w:t xml:space="preserve"> rencontre interactive, Amy </w:t>
      </w:r>
      <w:proofErr w:type="spellStart"/>
      <w:r>
        <w:t>Freier</w:t>
      </w:r>
      <w:proofErr w:type="spellEnd"/>
      <w:r>
        <w:t xml:space="preserve"> et Denis Boutin </w:t>
      </w:r>
      <w:proofErr w:type="spellStart"/>
      <w:r>
        <w:t>ont</w:t>
      </w:r>
      <w:proofErr w:type="spellEnd"/>
      <w:r>
        <w:t xml:space="preserve"> </w:t>
      </w:r>
      <w:proofErr w:type="spellStart"/>
      <w:r>
        <w:t>animé</w:t>
      </w:r>
      <w:proofErr w:type="spellEnd"/>
      <w:r>
        <w:t xml:space="preserve"> </w:t>
      </w:r>
      <w:proofErr w:type="spellStart"/>
      <w:r>
        <w:t>une</w:t>
      </w:r>
      <w:proofErr w:type="spellEnd"/>
      <w:r>
        <w:t xml:space="preserve"> discussion avec les participants </w:t>
      </w:r>
      <w:proofErr w:type="spellStart"/>
      <w:r>
        <w:t>en</w:t>
      </w:r>
      <w:proofErr w:type="spellEnd"/>
      <w:r>
        <w:t xml:space="preserve"> </w:t>
      </w:r>
      <w:proofErr w:type="spellStart"/>
      <w:r>
        <w:t>ligne</w:t>
      </w:r>
      <w:proofErr w:type="spellEnd"/>
      <w:r>
        <w:t xml:space="preserve"> et </w:t>
      </w:r>
      <w:proofErr w:type="spellStart"/>
      <w:r>
        <w:t>en</w:t>
      </w:r>
      <w:proofErr w:type="spellEnd"/>
      <w:r>
        <w:t xml:space="preserve"> </w:t>
      </w:r>
      <w:proofErr w:type="spellStart"/>
      <w:r>
        <w:t>personne</w:t>
      </w:r>
      <w:proofErr w:type="spellEnd"/>
      <w:r>
        <w:t xml:space="preserve"> sur les </w:t>
      </w:r>
      <w:proofErr w:type="spellStart"/>
      <w:r>
        <w:t>priorités</w:t>
      </w:r>
      <w:proofErr w:type="spellEnd"/>
      <w:r>
        <w:t xml:space="preserve"> et les obstacles à la recherche sur la </w:t>
      </w:r>
      <w:proofErr w:type="spellStart"/>
      <w:r>
        <w:t>santé</w:t>
      </w:r>
      <w:proofErr w:type="spellEnd"/>
      <w:r>
        <w:t xml:space="preserve"> </w:t>
      </w:r>
      <w:proofErr w:type="spellStart"/>
      <w:r>
        <w:t>exigeant</w:t>
      </w:r>
      <w:proofErr w:type="spellEnd"/>
      <w:r>
        <w:t xml:space="preserve"> un grand volume de </w:t>
      </w:r>
      <w:proofErr w:type="spellStart"/>
      <w:r>
        <w:t>données</w:t>
      </w:r>
      <w:proofErr w:type="spellEnd"/>
      <w:r>
        <w:t xml:space="preserve">. Les </w:t>
      </w:r>
      <w:proofErr w:type="spellStart"/>
      <w:r>
        <w:t>principaux</w:t>
      </w:r>
      <w:proofErr w:type="spellEnd"/>
      <w:r>
        <w:t xml:space="preserve"> </w:t>
      </w:r>
      <w:proofErr w:type="spellStart"/>
      <w:r>
        <w:t>thèmes</w:t>
      </w:r>
      <w:proofErr w:type="spellEnd"/>
      <w:r>
        <w:t xml:space="preserve"> </w:t>
      </w:r>
      <w:proofErr w:type="spellStart"/>
      <w:r>
        <w:t>émergeant</w:t>
      </w:r>
      <w:proofErr w:type="spellEnd"/>
      <w:r>
        <w:t xml:space="preserve"> des discussions, qui </w:t>
      </w:r>
      <w:proofErr w:type="spellStart"/>
      <w:r>
        <w:t>ont</w:t>
      </w:r>
      <w:proofErr w:type="spellEnd"/>
      <w:r>
        <w:t xml:space="preserve"> </w:t>
      </w:r>
      <w:proofErr w:type="spellStart"/>
      <w:r>
        <w:t>été</w:t>
      </w:r>
      <w:proofErr w:type="spellEnd"/>
      <w:r>
        <w:t xml:space="preserve"> </w:t>
      </w:r>
      <w:proofErr w:type="spellStart"/>
      <w:r>
        <w:t>guidées</w:t>
      </w:r>
      <w:proofErr w:type="spellEnd"/>
      <w:r>
        <w:t xml:space="preserve"> par trois questions </w:t>
      </w:r>
      <w:proofErr w:type="spellStart"/>
      <w:r>
        <w:t>posées</w:t>
      </w:r>
      <w:proofErr w:type="spellEnd"/>
      <w:r>
        <w:t xml:space="preserve"> par les animateurs aux participants, </w:t>
      </w:r>
      <w:proofErr w:type="spellStart"/>
      <w:r>
        <w:t>sont</w:t>
      </w:r>
      <w:proofErr w:type="spellEnd"/>
      <w:r>
        <w:t xml:space="preserve"> résumés ci-dessous. </w:t>
      </w:r>
      <w:proofErr w:type="spellStart"/>
      <w:r>
        <w:t>Ces</w:t>
      </w:r>
      <w:proofErr w:type="spellEnd"/>
      <w:r>
        <w:t xml:space="preserve"> </w:t>
      </w:r>
      <w:proofErr w:type="spellStart"/>
      <w:r>
        <w:t>thèmes</w:t>
      </w:r>
      <w:proofErr w:type="spellEnd"/>
      <w:r>
        <w:t xml:space="preserve"> </w:t>
      </w:r>
      <w:proofErr w:type="spellStart"/>
      <w:r>
        <w:t>sont</w:t>
      </w:r>
      <w:proofErr w:type="spellEnd"/>
      <w:r>
        <w:t xml:space="preserve"> </w:t>
      </w:r>
      <w:proofErr w:type="spellStart"/>
      <w:r>
        <w:t>également</w:t>
      </w:r>
      <w:proofErr w:type="spellEnd"/>
      <w:r>
        <w:t xml:space="preserve"> </w:t>
      </w:r>
      <w:proofErr w:type="spellStart"/>
      <w:r>
        <w:t>présentés</w:t>
      </w:r>
      <w:proofErr w:type="spellEnd"/>
      <w:r>
        <w:t xml:space="preserve"> </w:t>
      </w:r>
      <w:proofErr w:type="spellStart"/>
      <w:r>
        <w:t>visuellement</w:t>
      </w:r>
      <w:proofErr w:type="spellEnd"/>
      <w:r>
        <w:t xml:space="preserve"> sous </w:t>
      </w:r>
      <w:proofErr w:type="spellStart"/>
      <w:r>
        <w:t>forme</w:t>
      </w:r>
      <w:proofErr w:type="spellEnd"/>
      <w:r>
        <w:t xml:space="preserve"> de </w:t>
      </w:r>
      <w:proofErr w:type="spellStart"/>
      <w:r>
        <w:t>nuages</w:t>
      </w:r>
      <w:proofErr w:type="spellEnd"/>
      <w:r>
        <w:t xml:space="preserve"> de mots dans </w:t>
      </w:r>
      <w:proofErr w:type="spellStart"/>
      <w:r>
        <w:t>l’annexe</w:t>
      </w:r>
      <w:proofErr w:type="spellEnd"/>
      <w:r>
        <w:t>.</w:t>
      </w:r>
    </w:p>
    <w:p w:rsidR="003B2FC8" w:rsidRDefault="00000000">
      <w:pPr>
        <w:spacing w:before="240"/>
        <w:rPr>
          <w:b/>
        </w:rPr>
      </w:pPr>
      <w:r>
        <w:rPr>
          <w:b/>
        </w:rPr>
        <w:t>Question </w:t>
      </w:r>
      <w:proofErr w:type="gramStart"/>
      <w:r>
        <w:rPr>
          <w:b/>
        </w:rPr>
        <w:t>1 :</w:t>
      </w:r>
      <w:proofErr w:type="gramEnd"/>
      <w:r>
        <w:rPr>
          <w:b/>
        </w:rPr>
        <w:t xml:space="preserve"> </w:t>
      </w:r>
      <w:proofErr w:type="spellStart"/>
      <w:r>
        <w:rPr>
          <w:b/>
        </w:rPr>
        <w:t>Quels</w:t>
      </w:r>
      <w:proofErr w:type="spellEnd"/>
      <w:r>
        <w:rPr>
          <w:b/>
        </w:rPr>
        <w:t xml:space="preserve"> </w:t>
      </w:r>
      <w:proofErr w:type="spellStart"/>
      <w:r>
        <w:rPr>
          <w:b/>
        </w:rPr>
        <w:t>sont</w:t>
      </w:r>
      <w:proofErr w:type="spellEnd"/>
      <w:r>
        <w:rPr>
          <w:b/>
        </w:rPr>
        <w:t xml:space="preserve"> les deux </w:t>
      </w:r>
      <w:proofErr w:type="spellStart"/>
      <w:r>
        <w:rPr>
          <w:b/>
        </w:rPr>
        <w:t>problèmes</w:t>
      </w:r>
      <w:proofErr w:type="spellEnd"/>
      <w:r>
        <w:rPr>
          <w:b/>
        </w:rPr>
        <w:t xml:space="preserve"> les plus </w:t>
      </w:r>
      <w:proofErr w:type="spellStart"/>
      <w:r>
        <w:rPr>
          <w:b/>
        </w:rPr>
        <w:t>importants</w:t>
      </w:r>
      <w:proofErr w:type="spellEnd"/>
      <w:r>
        <w:rPr>
          <w:b/>
        </w:rPr>
        <w:t xml:space="preserve"> sur </w:t>
      </w:r>
      <w:proofErr w:type="spellStart"/>
      <w:r>
        <w:rPr>
          <w:b/>
        </w:rPr>
        <w:t>lesquels</w:t>
      </w:r>
      <w:proofErr w:type="spellEnd"/>
      <w:r>
        <w:rPr>
          <w:b/>
        </w:rPr>
        <w:t xml:space="preserve"> la recherche </w:t>
      </w:r>
      <w:proofErr w:type="spellStart"/>
      <w:r>
        <w:rPr>
          <w:b/>
        </w:rPr>
        <w:t>en</w:t>
      </w:r>
      <w:proofErr w:type="spellEnd"/>
      <w:r>
        <w:rPr>
          <w:b/>
        </w:rPr>
        <w:t xml:space="preserve"> </w:t>
      </w:r>
      <w:proofErr w:type="spellStart"/>
      <w:r>
        <w:rPr>
          <w:b/>
        </w:rPr>
        <w:t>santé</w:t>
      </w:r>
      <w:proofErr w:type="spellEnd"/>
      <w:r>
        <w:rPr>
          <w:b/>
        </w:rPr>
        <w:t xml:space="preserve"> </w:t>
      </w:r>
      <w:proofErr w:type="spellStart"/>
      <w:r>
        <w:rPr>
          <w:b/>
        </w:rPr>
        <w:t>exigeant</w:t>
      </w:r>
      <w:proofErr w:type="spellEnd"/>
      <w:r>
        <w:rPr>
          <w:b/>
        </w:rPr>
        <w:t xml:space="preserve"> un grand volume de </w:t>
      </w:r>
      <w:proofErr w:type="spellStart"/>
      <w:r>
        <w:rPr>
          <w:b/>
        </w:rPr>
        <w:t>données</w:t>
      </w:r>
      <w:proofErr w:type="spellEnd"/>
      <w:r>
        <w:rPr>
          <w:b/>
        </w:rPr>
        <w:t xml:space="preserve"> </w:t>
      </w:r>
      <w:proofErr w:type="spellStart"/>
      <w:r>
        <w:rPr>
          <w:b/>
        </w:rPr>
        <w:t>devrait</w:t>
      </w:r>
      <w:proofErr w:type="spellEnd"/>
      <w:r>
        <w:rPr>
          <w:b/>
        </w:rPr>
        <w:t xml:space="preserve"> se </w:t>
      </w:r>
      <w:proofErr w:type="spellStart"/>
      <w:r>
        <w:rPr>
          <w:b/>
        </w:rPr>
        <w:t>concentrer</w:t>
      </w:r>
      <w:proofErr w:type="spellEnd"/>
      <w:r>
        <w:rPr>
          <w:b/>
        </w:rPr>
        <w:t>?</w:t>
      </w:r>
    </w:p>
    <w:p w:rsidR="003B2FC8" w:rsidRDefault="00000000">
      <w:pPr>
        <w:spacing w:before="240"/>
      </w:pPr>
      <w:r>
        <w:t xml:space="preserve">Parmi les </w:t>
      </w:r>
      <w:proofErr w:type="spellStart"/>
      <w:r>
        <w:t>priorités</w:t>
      </w:r>
      <w:proofErr w:type="spellEnd"/>
      <w:r>
        <w:t xml:space="preserve"> de la recherche sur la </w:t>
      </w:r>
      <w:proofErr w:type="spellStart"/>
      <w:r>
        <w:t>santé</w:t>
      </w:r>
      <w:proofErr w:type="spellEnd"/>
      <w:r>
        <w:t xml:space="preserve"> </w:t>
      </w:r>
      <w:proofErr w:type="spellStart"/>
      <w:r>
        <w:t>exigeant</w:t>
      </w:r>
      <w:proofErr w:type="spellEnd"/>
      <w:r>
        <w:t xml:space="preserve"> un grand volume de </w:t>
      </w:r>
      <w:proofErr w:type="spellStart"/>
      <w:r>
        <w:t>données</w:t>
      </w:r>
      <w:proofErr w:type="spellEnd"/>
      <w:r>
        <w:t xml:space="preserve"> </w:t>
      </w:r>
      <w:proofErr w:type="spellStart"/>
      <w:r>
        <w:t>soulignées</w:t>
      </w:r>
      <w:proofErr w:type="spellEnd"/>
      <w:r>
        <w:t xml:space="preserve"> par les participants </w:t>
      </w:r>
      <w:proofErr w:type="spellStart"/>
      <w:r>
        <w:t>figurent</w:t>
      </w:r>
      <w:proofErr w:type="spellEnd"/>
      <w:r>
        <w:t xml:space="preserve"> </w:t>
      </w:r>
      <w:proofErr w:type="spellStart"/>
      <w:r>
        <w:t>l’importance</w:t>
      </w:r>
      <w:proofErr w:type="spellEnd"/>
      <w:r>
        <w:t xml:space="preserve"> de </w:t>
      </w:r>
      <w:proofErr w:type="spellStart"/>
      <w:r>
        <w:t>l’équité</w:t>
      </w:r>
      <w:proofErr w:type="spellEnd"/>
      <w:r>
        <w:t xml:space="preserve"> </w:t>
      </w:r>
      <w:proofErr w:type="spellStart"/>
      <w:r>
        <w:t>en</w:t>
      </w:r>
      <w:proofErr w:type="spellEnd"/>
      <w:r>
        <w:t xml:space="preserve"> matière de </w:t>
      </w:r>
      <w:proofErr w:type="spellStart"/>
      <w:r>
        <w:t>santé</w:t>
      </w:r>
      <w:proofErr w:type="spellEnd"/>
      <w:r>
        <w:t xml:space="preserve">, </w:t>
      </w:r>
      <w:proofErr w:type="spellStart"/>
      <w:r>
        <w:t>l’accès</w:t>
      </w:r>
      <w:proofErr w:type="spellEnd"/>
      <w:r>
        <w:t xml:space="preserve"> aux services de </w:t>
      </w:r>
      <w:proofErr w:type="spellStart"/>
      <w:r>
        <w:t>soins</w:t>
      </w:r>
      <w:proofErr w:type="spellEnd"/>
      <w:r>
        <w:t xml:space="preserve"> de </w:t>
      </w:r>
      <w:proofErr w:type="spellStart"/>
      <w:r>
        <w:t>santé</w:t>
      </w:r>
      <w:proofErr w:type="spellEnd"/>
      <w:r>
        <w:t xml:space="preserve"> et aux </w:t>
      </w:r>
      <w:proofErr w:type="spellStart"/>
      <w:r>
        <w:t>données</w:t>
      </w:r>
      <w:proofErr w:type="spellEnd"/>
      <w:r>
        <w:t xml:space="preserve"> </w:t>
      </w:r>
      <w:proofErr w:type="spellStart"/>
      <w:r>
        <w:t>sanitaires</w:t>
      </w:r>
      <w:proofErr w:type="spellEnd"/>
      <w:r>
        <w:t xml:space="preserve"> et </w:t>
      </w:r>
      <w:proofErr w:type="spellStart"/>
      <w:r>
        <w:t>sociales</w:t>
      </w:r>
      <w:proofErr w:type="spellEnd"/>
      <w:r>
        <w:t xml:space="preserve">, </w:t>
      </w:r>
      <w:proofErr w:type="spellStart"/>
      <w:r>
        <w:t>l’interopérabilité</w:t>
      </w:r>
      <w:proofErr w:type="spellEnd"/>
      <w:r>
        <w:t xml:space="preserve"> des </w:t>
      </w:r>
      <w:proofErr w:type="spellStart"/>
      <w:r>
        <w:t>données</w:t>
      </w:r>
      <w:proofErr w:type="spellEnd"/>
      <w:r>
        <w:t xml:space="preserve">, la </w:t>
      </w:r>
      <w:proofErr w:type="spellStart"/>
      <w:r>
        <w:t>souveraineté</w:t>
      </w:r>
      <w:proofErr w:type="spellEnd"/>
      <w:r>
        <w:t xml:space="preserve"> des </w:t>
      </w:r>
      <w:proofErr w:type="spellStart"/>
      <w:r>
        <w:t>données</w:t>
      </w:r>
      <w:proofErr w:type="spellEnd"/>
      <w:r>
        <w:t xml:space="preserve"> sur les </w:t>
      </w:r>
      <w:proofErr w:type="spellStart"/>
      <w:r>
        <w:t>Autochtones</w:t>
      </w:r>
      <w:proofErr w:type="spellEnd"/>
      <w:r>
        <w:t xml:space="preserve"> et les </w:t>
      </w:r>
      <w:proofErr w:type="spellStart"/>
      <w:r>
        <w:t>déterminants</w:t>
      </w:r>
      <w:proofErr w:type="spellEnd"/>
      <w:r>
        <w:t xml:space="preserve"> </w:t>
      </w:r>
      <w:proofErr w:type="spellStart"/>
      <w:r>
        <w:t>sociaux</w:t>
      </w:r>
      <w:proofErr w:type="spellEnd"/>
      <w:r>
        <w:t xml:space="preserve"> de la </w:t>
      </w:r>
      <w:proofErr w:type="spellStart"/>
      <w:r>
        <w:t>santé</w:t>
      </w:r>
      <w:proofErr w:type="spellEnd"/>
      <w:r>
        <w:t xml:space="preserve">. </w:t>
      </w:r>
      <w:proofErr w:type="spellStart"/>
      <w:r>
        <w:t>L’importance</w:t>
      </w:r>
      <w:proofErr w:type="spellEnd"/>
      <w:r>
        <w:t xml:space="preserve"> de la </w:t>
      </w:r>
      <w:proofErr w:type="spellStart"/>
      <w:r>
        <w:t>collecte</w:t>
      </w:r>
      <w:proofErr w:type="spellEnd"/>
      <w:r>
        <w:t xml:space="preserve"> de </w:t>
      </w:r>
      <w:proofErr w:type="spellStart"/>
      <w:r>
        <w:t>données</w:t>
      </w:r>
      <w:proofErr w:type="spellEnd"/>
      <w:r>
        <w:t xml:space="preserve"> </w:t>
      </w:r>
      <w:proofErr w:type="spellStart"/>
      <w:r>
        <w:t>fondées</w:t>
      </w:r>
      <w:proofErr w:type="spellEnd"/>
      <w:r>
        <w:t xml:space="preserve"> sur les </w:t>
      </w:r>
      <w:proofErr w:type="spellStart"/>
      <w:r>
        <w:t>origines</w:t>
      </w:r>
      <w:proofErr w:type="spellEnd"/>
      <w:r>
        <w:t xml:space="preserve"> </w:t>
      </w:r>
      <w:proofErr w:type="spellStart"/>
      <w:r>
        <w:t>ethniques</w:t>
      </w:r>
      <w:proofErr w:type="spellEnd"/>
      <w:r>
        <w:t xml:space="preserve"> a </w:t>
      </w:r>
      <w:proofErr w:type="spellStart"/>
      <w:r>
        <w:t>également</w:t>
      </w:r>
      <w:proofErr w:type="spellEnd"/>
      <w:r>
        <w:t xml:space="preserve"> </w:t>
      </w:r>
      <w:proofErr w:type="spellStart"/>
      <w:r>
        <w:t>été</w:t>
      </w:r>
      <w:proofErr w:type="spellEnd"/>
      <w:r>
        <w:t xml:space="preserve"> </w:t>
      </w:r>
      <w:proofErr w:type="spellStart"/>
      <w:r>
        <w:t>soulignée</w:t>
      </w:r>
      <w:proofErr w:type="spellEnd"/>
      <w:r>
        <w:t xml:space="preserve"> </w:t>
      </w:r>
      <w:proofErr w:type="spellStart"/>
      <w:r>
        <w:t>comme</w:t>
      </w:r>
      <w:proofErr w:type="spellEnd"/>
      <w:r>
        <w:t xml:space="preserve"> un </w:t>
      </w:r>
      <w:proofErr w:type="spellStart"/>
      <w:r>
        <w:t>facteur</w:t>
      </w:r>
      <w:proofErr w:type="spellEnd"/>
      <w:r>
        <w:t xml:space="preserve"> </w:t>
      </w:r>
      <w:proofErr w:type="spellStart"/>
      <w:r>
        <w:t>clé</w:t>
      </w:r>
      <w:proofErr w:type="spellEnd"/>
      <w:r>
        <w:t xml:space="preserve"> pour </w:t>
      </w:r>
      <w:proofErr w:type="spellStart"/>
      <w:r>
        <w:t>comprendre</w:t>
      </w:r>
      <w:proofErr w:type="spellEnd"/>
      <w:r>
        <w:t xml:space="preserve"> les </w:t>
      </w:r>
      <w:proofErr w:type="spellStart"/>
      <w:r>
        <w:t>inégalités</w:t>
      </w:r>
      <w:proofErr w:type="spellEnd"/>
      <w:r>
        <w:t xml:space="preserve"> </w:t>
      </w:r>
      <w:proofErr w:type="spellStart"/>
      <w:r>
        <w:t>en</w:t>
      </w:r>
      <w:proofErr w:type="spellEnd"/>
      <w:r>
        <w:t xml:space="preserve"> matière de </w:t>
      </w:r>
      <w:proofErr w:type="spellStart"/>
      <w:r>
        <w:t>santé</w:t>
      </w:r>
      <w:proofErr w:type="spellEnd"/>
      <w:r>
        <w:t xml:space="preserve"> </w:t>
      </w:r>
      <w:proofErr w:type="spellStart"/>
      <w:r>
        <w:t>dont</w:t>
      </w:r>
      <w:proofErr w:type="spellEnd"/>
      <w:r>
        <w:t xml:space="preserve"> </w:t>
      </w:r>
      <w:proofErr w:type="spellStart"/>
      <w:r>
        <w:t>souffrent</w:t>
      </w:r>
      <w:proofErr w:type="spellEnd"/>
      <w:r>
        <w:t xml:space="preserve"> les populations </w:t>
      </w:r>
      <w:proofErr w:type="spellStart"/>
      <w:r>
        <w:t>marginalisées</w:t>
      </w:r>
      <w:proofErr w:type="spellEnd"/>
      <w:r>
        <w:t xml:space="preserve"> de manière </w:t>
      </w:r>
      <w:proofErr w:type="spellStart"/>
      <w:r>
        <w:t>systémique</w:t>
      </w:r>
      <w:proofErr w:type="spellEnd"/>
      <w:r>
        <w:t xml:space="preserve">. Les participants </w:t>
      </w:r>
      <w:proofErr w:type="spellStart"/>
      <w:r>
        <w:t>apportant</w:t>
      </w:r>
      <w:proofErr w:type="spellEnd"/>
      <w:r>
        <w:t xml:space="preserve"> le point de </w:t>
      </w:r>
      <w:proofErr w:type="spellStart"/>
      <w:r>
        <w:t>vue</w:t>
      </w:r>
      <w:proofErr w:type="spellEnd"/>
      <w:r>
        <w:t xml:space="preserve"> des patients et du public </w:t>
      </w:r>
      <w:proofErr w:type="spellStart"/>
      <w:r>
        <w:t>ont</w:t>
      </w:r>
      <w:proofErr w:type="spellEnd"/>
      <w:r>
        <w:t xml:space="preserve"> </w:t>
      </w:r>
      <w:proofErr w:type="spellStart"/>
      <w:r>
        <w:t>déploré</w:t>
      </w:r>
      <w:proofErr w:type="spellEnd"/>
      <w:r>
        <w:t xml:space="preserve"> le </w:t>
      </w:r>
      <w:proofErr w:type="spellStart"/>
      <w:r>
        <w:t>décalage</w:t>
      </w:r>
      <w:proofErr w:type="spellEnd"/>
      <w:r>
        <w:t xml:space="preserve"> </w:t>
      </w:r>
      <w:proofErr w:type="spellStart"/>
      <w:r>
        <w:t>souvent</w:t>
      </w:r>
      <w:proofErr w:type="spellEnd"/>
      <w:r>
        <w:t xml:space="preserve"> </w:t>
      </w:r>
      <w:proofErr w:type="spellStart"/>
      <w:r>
        <w:t>observé</w:t>
      </w:r>
      <w:proofErr w:type="spellEnd"/>
      <w:r>
        <w:t xml:space="preserve"> entre les </w:t>
      </w:r>
      <w:proofErr w:type="spellStart"/>
      <w:r>
        <w:t>données</w:t>
      </w:r>
      <w:proofErr w:type="spellEnd"/>
      <w:r>
        <w:t xml:space="preserve"> qui </w:t>
      </w:r>
      <w:proofErr w:type="spellStart"/>
      <w:r>
        <w:t>sont</w:t>
      </w:r>
      <w:proofErr w:type="spellEnd"/>
      <w:r>
        <w:t xml:space="preserve"> </w:t>
      </w:r>
      <w:proofErr w:type="spellStart"/>
      <w:r>
        <w:t>importantes</w:t>
      </w:r>
      <w:proofErr w:type="spellEnd"/>
      <w:r>
        <w:t xml:space="preserve"> pour les </w:t>
      </w:r>
      <w:proofErr w:type="spellStart"/>
      <w:r>
        <w:t>chercheurs</w:t>
      </w:r>
      <w:proofErr w:type="spellEnd"/>
      <w:r>
        <w:t xml:space="preserve"> et les </w:t>
      </w:r>
      <w:proofErr w:type="spellStart"/>
      <w:r>
        <w:t>décideurs</w:t>
      </w:r>
      <w:proofErr w:type="spellEnd"/>
      <w:r>
        <w:t xml:space="preserve">, et les </w:t>
      </w:r>
      <w:proofErr w:type="spellStart"/>
      <w:r>
        <w:t>données</w:t>
      </w:r>
      <w:proofErr w:type="spellEnd"/>
      <w:r>
        <w:t xml:space="preserve"> qui </w:t>
      </w:r>
      <w:proofErr w:type="spellStart"/>
      <w:r>
        <w:t>sont</w:t>
      </w:r>
      <w:proofErr w:type="spellEnd"/>
      <w:r>
        <w:t xml:space="preserve"> </w:t>
      </w:r>
      <w:proofErr w:type="spellStart"/>
      <w:r>
        <w:t>importantes</w:t>
      </w:r>
      <w:proofErr w:type="spellEnd"/>
      <w:r>
        <w:t xml:space="preserve"> pour les patients.</w:t>
      </w:r>
    </w:p>
    <w:p w:rsidR="003B2FC8" w:rsidRDefault="00000000">
      <w:pPr>
        <w:pBdr>
          <w:top w:val="nil"/>
          <w:left w:val="nil"/>
          <w:bottom w:val="nil"/>
          <w:right w:val="nil"/>
          <w:between w:val="nil"/>
        </w:pBdr>
        <w:spacing w:before="200"/>
        <w:ind w:left="864" w:right="864"/>
        <w:jc w:val="center"/>
        <w:rPr>
          <w:rFonts w:ascii="Lato" w:eastAsia="Lato" w:hAnsi="Lato" w:cs="Lato"/>
          <w:b/>
          <w:i/>
          <w:color w:val="007477"/>
          <w:szCs w:val="24"/>
        </w:rPr>
      </w:pPr>
      <w:r>
        <w:rPr>
          <w:rFonts w:ascii="Lato" w:eastAsia="Lato" w:hAnsi="Lato" w:cs="Lato"/>
          <w:b/>
          <w:i/>
          <w:color w:val="007477"/>
          <w:szCs w:val="24"/>
        </w:rPr>
        <w:t xml:space="preserve"> </w:t>
      </w:r>
      <w:r>
        <w:rPr>
          <w:rFonts w:ascii="Lato" w:eastAsia="Lato" w:hAnsi="Lato" w:cs="Lato"/>
          <w:i/>
          <w:color w:val="007477"/>
          <w:szCs w:val="24"/>
        </w:rPr>
        <w:t>« [</w:t>
      </w:r>
      <w:proofErr w:type="spellStart"/>
      <w:r>
        <w:rPr>
          <w:rFonts w:ascii="Lato" w:eastAsia="Lato" w:hAnsi="Lato" w:cs="Lato"/>
          <w:i/>
          <w:color w:val="007477"/>
          <w:szCs w:val="24"/>
        </w:rPr>
        <w:t>Lorsque</w:t>
      </w:r>
      <w:proofErr w:type="spellEnd"/>
      <w:r>
        <w:rPr>
          <w:rFonts w:ascii="Lato" w:eastAsia="Lato" w:hAnsi="Lato" w:cs="Lato"/>
          <w:i/>
          <w:color w:val="007477"/>
          <w:szCs w:val="24"/>
        </w:rPr>
        <w:t xml:space="preserve"> nous </w:t>
      </w:r>
      <w:proofErr w:type="spellStart"/>
      <w:r>
        <w:rPr>
          <w:rFonts w:ascii="Lato" w:eastAsia="Lato" w:hAnsi="Lato" w:cs="Lato"/>
          <w:i/>
          <w:color w:val="007477"/>
          <w:szCs w:val="24"/>
        </w:rPr>
        <w:t>recueillons</w:t>
      </w:r>
      <w:proofErr w:type="spellEnd"/>
      <w:r>
        <w:rPr>
          <w:rFonts w:ascii="Lato" w:eastAsia="Lato" w:hAnsi="Lato" w:cs="Lato"/>
          <w:i/>
          <w:color w:val="007477"/>
          <w:szCs w:val="24"/>
        </w:rPr>
        <w:t xml:space="preserve"> et </w:t>
      </w:r>
      <w:proofErr w:type="spellStart"/>
      <w:r>
        <w:rPr>
          <w:rFonts w:ascii="Lato" w:eastAsia="Lato" w:hAnsi="Lato" w:cs="Lato"/>
          <w:i/>
          <w:color w:val="007477"/>
          <w:szCs w:val="24"/>
        </w:rPr>
        <w:t>utilisons</w:t>
      </w:r>
      <w:proofErr w:type="spellEnd"/>
      <w:r>
        <w:rPr>
          <w:rFonts w:ascii="Lato" w:eastAsia="Lato" w:hAnsi="Lato" w:cs="Lato"/>
          <w:i/>
          <w:color w:val="007477"/>
          <w:szCs w:val="24"/>
        </w:rPr>
        <w:t xml:space="preserve"> des </w:t>
      </w:r>
      <w:proofErr w:type="spellStart"/>
      <w:r>
        <w:rPr>
          <w:rFonts w:ascii="Lato" w:eastAsia="Lato" w:hAnsi="Lato" w:cs="Lato"/>
          <w:i/>
          <w:color w:val="007477"/>
          <w:szCs w:val="24"/>
        </w:rPr>
        <w:t>données</w:t>
      </w:r>
      <w:proofErr w:type="spellEnd"/>
      <w:r>
        <w:rPr>
          <w:rFonts w:ascii="Lato" w:eastAsia="Lato" w:hAnsi="Lato" w:cs="Lato"/>
          <w:i/>
          <w:color w:val="007477"/>
          <w:szCs w:val="24"/>
        </w:rPr>
        <w:t xml:space="preserve"> de </w:t>
      </w:r>
      <w:proofErr w:type="spellStart"/>
      <w:r>
        <w:rPr>
          <w:rFonts w:ascii="Lato" w:eastAsia="Lato" w:hAnsi="Lato" w:cs="Lato"/>
          <w:i/>
          <w:color w:val="007477"/>
          <w:szCs w:val="24"/>
        </w:rPr>
        <w:t>santé</w:t>
      </w:r>
      <w:proofErr w:type="spellEnd"/>
      <w:r>
        <w:rPr>
          <w:rFonts w:ascii="Lato" w:eastAsia="Lato" w:hAnsi="Lato" w:cs="Lato"/>
          <w:i/>
          <w:color w:val="007477"/>
          <w:szCs w:val="24"/>
        </w:rPr>
        <w:t xml:space="preserve">, nous </w:t>
      </w:r>
      <w:proofErr w:type="spellStart"/>
      <w:r>
        <w:rPr>
          <w:rFonts w:ascii="Lato" w:eastAsia="Lato" w:hAnsi="Lato" w:cs="Lato"/>
          <w:i/>
          <w:color w:val="007477"/>
          <w:szCs w:val="24"/>
        </w:rPr>
        <w:t>devons</w:t>
      </w:r>
      <w:proofErr w:type="spellEnd"/>
      <w:r>
        <w:rPr>
          <w:rFonts w:ascii="Lato" w:eastAsia="Lato" w:hAnsi="Lato" w:cs="Lato"/>
          <w:i/>
          <w:color w:val="007477"/>
          <w:szCs w:val="24"/>
        </w:rPr>
        <w:t xml:space="preserve"> </w:t>
      </w:r>
      <w:proofErr w:type="spellStart"/>
      <w:r>
        <w:rPr>
          <w:rFonts w:ascii="Lato" w:eastAsia="Lato" w:hAnsi="Lato" w:cs="Lato"/>
          <w:i/>
          <w:color w:val="007477"/>
          <w:szCs w:val="24"/>
        </w:rPr>
        <w:t>toujours</w:t>
      </w:r>
      <w:proofErr w:type="spellEnd"/>
      <w:r>
        <w:rPr>
          <w:rFonts w:ascii="Lato" w:eastAsia="Lato" w:hAnsi="Lato" w:cs="Lato"/>
          <w:i/>
          <w:color w:val="007477"/>
          <w:szCs w:val="24"/>
        </w:rPr>
        <w:t xml:space="preserve"> nous demander] de qui, sur qui, pour qui et avec qui. » </w:t>
      </w:r>
      <w:r>
        <w:rPr>
          <w:rFonts w:ascii="Lato" w:eastAsia="Lato" w:hAnsi="Lato" w:cs="Lato"/>
          <w:b/>
          <w:i/>
          <w:color w:val="007477"/>
          <w:szCs w:val="24"/>
        </w:rPr>
        <w:t>~ Participant au Forum</w:t>
      </w:r>
    </w:p>
    <w:p w:rsidR="003B2FC8" w:rsidRDefault="00000000">
      <w:pPr>
        <w:spacing w:before="240"/>
        <w:rPr>
          <w:b/>
          <w:i/>
        </w:rPr>
      </w:pPr>
      <w:r>
        <w:rPr>
          <w:b/>
        </w:rPr>
        <w:t>Question </w:t>
      </w:r>
      <w:proofErr w:type="gramStart"/>
      <w:r>
        <w:rPr>
          <w:b/>
        </w:rPr>
        <w:t>2 :</w:t>
      </w:r>
      <w:proofErr w:type="gramEnd"/>
      <w:r>
        <w:rPr>
          <w:b/>
        </w:rPr>
        <w:t xml:space="preserve"> </w:t>
      </w:r>
      <w:proofErr w:type="spellStart"/>
      <w:r>
        <w:rPr>
          <w:b/>
        </w:rPr>
        <w:t>Quels</w:t>
      </w:r>
      <w:proofErr w:type="spellEnd"/>
      <w:r>
        <w:rPr>
          <w:b/>
        </w:rPr>
        <w:t xml:space="preserve"> </w:t>
      </w:r>
      <w:proofErr w:type="spellStart"/>
      <w:r>
        <w:rPr>
          <w:b/>
        </w:rPr>
        <w:t>sont</w:t>
      </w:r>
      <w:proofErr w:type="spellEnd"/>
      <w:r>
        <w:rPr>
          <w:b/>
        </w:rPr>
        <w:t xml:space="preserve"> les deux </w:t>
      </w:r>
      <w:proofErr w:type="spellStart"/>
      <w:r>
        <w:rPr>
          <w:b/>
        </w:rPr>
        <w:t>principaux</w:t>
      </w:r>
      <w:proofErr w:type="spellEnd"/>
      <w:r>
        <w:rPr>
          <w:b/>
        </w:rPr>
        <w:t xml:space="preserve"> obstacles à </w:t>
      </w:r>
      <w:proofErr w:type="spellStart"/>
      <w:r>
        <w:rPr>
          <w:b/>
        </w:rPr>
        <w:t>l’obtention</w:t>
      </w:r>
      <w:proofErr w:type="spellEnd"/>
      <w:r>
        <w:rPr>
          <w:b/>
        </w:rPr>
        <w:t xml:space="preserve"> d’un </w:t>
      </w:r>
      <w:proofErr w:type="spellStart"/>
      <w:r>
        <w:rPr>
          <w:b/>
        </w:rPr>
        <w:t>soutien</w:t>
      </w:r>
      <w:proofErr w:type="spellEnd"/>
      <w:r>
        <w:rPr>
          <w:b/>
        </w:rPr>
        <w:t xml:space="preserve"> public fort </w:t>
      </w:r>
      <w:proofErr w:type="spellStart"/>
      <w:r>
        <w:rPr>
          <w:b/>
        </w:rPr>
        <w:t>en</w:t>
      </w:r>
      <w:proofErr w:type="spellEnd"/>
      <w:r>
        <w:rPr>
          <w:b/>
        </w:rPr>
        <w:t xml:space="preserve"> </w:t>
      </w:r>
      <w:proofErr w:type="spellStart"/>
      <w:r>
        <w:rPr>
          <w:b/>
        </w:rPr>
        <w:t>faveur</w:t>
      </w:r>
      <w:proofErr w:type="spellEnd"/>
      <w:r>
        <w:rPr>
          <w:b/>
        </w:rPr>
        <w:t xml:space="preserve"> de la </w:t>
      </w:r>
      <w:proofErr w:type="spellStart"/>
      <w:r>
        <w:rPr>
          <w:b/>
        </w:rPr>
        <w:t>collecte</w:t>
      </w:r>
      <w:proofErr w:type="spellEnd"/>
      <w:r>
        <w:rPr>
          <w:b/>
        </w:rPr>
        <w:t xml:space="preserve"> et de </w:t>
      </w:r>
      <w:proofErr w:type="spellStart"/>
      <w:r>
        <w:rPr>
          <w:b/>
        </w:rPr>
        <w:t>l’utilisation</w:t>
      </w:r>
      <w:proofErr w:type="spellEnd"/>
      <w:r>
        <w:rPr>
          <w:b/>
        </w:rPr>
        <w:t xml:space="preserve"> des </w:t>
      </w:r>
      <w:proofErr w:type="spellStart"/>
      <w:r>
        <w:rPr>
          <w:b/>
        </w:rPr>
        <w:t>données</w:t>
      </w:r>
      <w:proofErr w:type="spellEnd"/>
      <w:r>
        <w:rPr>
          <w:b/>
        </w:rPr>
        <w:t xml:space="preserve"> </w:t>
      </w:r>
      <w:proofErr w:type="spellStart"/>
      <w:r>
        <w:rPr>
          <w:b/>
        </w:rPr>
        <w:t>administratives</w:t>
      </w:r>
      <w:proofErr w:type="spellEnd"/>
      <w:r>
        <w:rPr>
          <w:b/>
        </w:rPr>
        <w:t xml:space="preserve"> sur la </w:t>
      </w:r>
      <w:proofErr w:type="spellStart"/>
      <w:r>
        <w:rPr>
          <w:b/>
        </w:rPr>
        <w:t>santé</w:t>
      </w:r>
      <w:proofErr w:type="spellEnd"/>
      <w:r>
        <w:rPr>
          <w:b/>
        </w:rPr>
        <w:t>?</w:t>
      </w:r>
    </w:p>
    <w:p w:rsidR="003B2FC8" w:rsidRDefault="00000000">
      <w:r>
        <w:t xml:space="preserve">Les </w:t>
      </w:r>
      <w:proofErr w:type="spellStart"/>
      <w:r>
        <w:t>principaux</w:t>
      </w:r>
      <w:proofErr w:type="spellEnd"/>
      <w:r>
        <w:t xml:space="preserve"> obstacles à </w:t>
      </w:r>
      <w:proofErr w:type="spellStart"/>
      <w:r>
        <w:t>l’obtention</w:t>
      </w:r>
      <w:proofErr w:type="spellEnd"/>
      <w:r>
        <w:t xml:space="preserve"> du </w:t>
      </w:r>
      <w:proofErr w:type="spellStart"/>
      <w:r>
        <w:t>soutien</w:t>
      </w:r>
      <w:proofErr w:type="spellEnd"/>
      <w:r>
        <w:t xml:space="preserve"> du public pour la </w:t>
      </w:r>
      <w:proofErr w:type="spellStart"/>
      <w:r>
        <w:t>collecte</w:t>
      </w:r>
      <w:proofErr w:type="spellEnd"/>
      <w:r>
        <w:t xml:space="preserve"> et </w:t>
      </w:r>
      <w:proofErr w:type="spellStart"/>
      <w:r>
        <w:t>l’utilisation</w:t>
      </w:r>
      <w:proofErr w:type="spellEnd"/>
      <w:r>
        <w:t xml:space="preserve"> des </w:t>
      </w:r>
      <w:proofErr w:type="spellStart"/>
      <w:r>
        <w:t>données</w:t>
      </w:r>
      <w:proofErr w:type="spellEnd"/>
      <w:r>
        <w:t xml:space="preserve"> de </w:t>
      </w:r>
      <w:proofErr w:type="spellStart"/>
      <w:r>
        <w:t>santé</w:t>
      </w:r>
      <w:proofErr w:type="spellEnd"/>
      <w:r>
        <w:t xml:space="preserve"> qui </w:t>
      </w:r>
      <w:proofErr w:type="spellStart"/>
      <w:r>
        <w:t>sont</w:t>
      </w:r>
      <w:proofErr w:type="spellEnd"/>
      <w:r>
        <w:t xml:space="preserve"> </w:t>
      </w:r>
      <w:proofErr w:type="spellStart"/>
      <w:r>
        <w:t>ressortis</w:t>
      </w:r>
      <w:proofErr w:type="spellEnd"/>
      <w:r>
        <w:t xml:space="preserve"> de la discussion </w:t>
      </w:r>
      <w:proofErr w:type="spellStart"/>
      <w:r>
        <w:t>comprenaient</w:t>
      </w:r>
      <w:proofErr w:type="spellEnd"/>
      <w:r>
        <w:t xml:space="preserve"> la </w:t>
      </w:r>
      <w:proofErr w:type="spellStart"/>
      <w:r>
        <w:t>confiance</w:t>
      </w:r>
      <w:proofErr w:type="spellEnd"/>
      <w:r>
        <w:t xml:space="preserve">, la protection de la vie </w:t>
      </w:r>
      <w:proofErr w:type="spellStart"/>
      <w:r>
        <w:t>privée</w:t>
      </w:r>
      <w:proofErr w:type="spellEnd"/>
      <w:r>
        <w:t xml:space="preserve">, la </w:t>
      </w:r>
      <w:proofErr w:type="spellStart"/>
      <w:r>
        <w:t>désinformation</w:t>
      </w:r>
      <w:proofErr w:type="spellEnd"/>
      <w:r>
        <w:t xml:space="preserve"> et la </w:t>
      </w:r>
      <w:proofErr w:type="spellStart"/>
      <w:r>
        <w:t>faible</w:t>
      </w:r>
      <w:proofErr w:type="spellEnd"/>
      <w:r>
        <w:t xml:space="preserve"> </w:t>
      </w:r>
      <w:proofErr w:type="spellStart"/>
      <w:r>
        <w:t>connaissance</w:t>
      </w:r>
      <w:proofErr w:type="spellEnd"/>
      <w:r>
        <w:t xml:space="preserve"> des </w:t>
      </w:r>
      <w:proofErr w:type="spellStart"/>
      <w:r>
        <w:t>données</w:t>
      </w:r>
      <w:proofErr w:type="spellEnd"/>
      <w:r>
        <w:t xml:space="preserve">, </w:t>
      </w:r>
      <w:proofErr w:type="spellStart"/>
      <w:r>
        <w:t>ainsi</w:t>
      </w:r>
      <w:proofErr w:type="spellEnd"/>
      <w:r>
        <w:t xml:space="preserve"> que le manque de dialogue </w:t>
      </w:r>
      <w:proofErr w:type="spellStart"/>
      <w:r>
        <w:t>constructif</w:t>
      </w:r>
      <w:proofErr w:type="spellEnd"/>
      <w:r>
        <w:t xml:space="preserve"> avec le public.</w:t>
      </w:r>
    </w:p>
    <w:p w:rsidR="003B2FC8" w:rsidRDefault="00000000">
      <w:pPr>
        <w:jc w:val="center"/>
        <w:rPr>
          <w:rFonts w:ascii="Lato" w:eastAsia="Lato" w:hAnsi="Lato" w:cs="Lato"/>
          <w:b/>
          <w:i/>
          <w:color w:val="007477"/>
        </w:rPr>
      </w:pPr>
      <w:r>
        <w:rPr>
          <w:rFonts w:ascii="Lato" w:eastAsia="Lato" w:hAnsi="Lato" w:cs="Lato"/>
          <w:i/>
          <w:color w:val="007477"/>
        </w:rPr>
        <w:t xml:space="preserve"> « [on </w:t>
      </w:r>
      <w:proofErr w:type="spellStart"/>
      <w:r>
        <w:rPr>
          <w:rFonts w:ascii="Lato" w:eastAsia="Lato" w:hAnsi="Lato" w:cs="Lato"/>
          <w:i/>
          <w:color w:val="007477"/>
        </w:rPr>
        <w:t>craint</w:t>
      </w:r>
      <w:proofErr w:type="spellEnd"/>
      <w:r>
        <w:rPr>
          <w:rFonts w:ascii="Lato" w:eastAsia="Lato" w:hAnsi="Lato" w:cs="Lato"/>
          <w:i/>
          <w:color w:val="007477"/>
        </w:rPr>
        <w:t xml:space="preserve"> que] les </w:t>
      </w:r>
      <w:proofErr w:type="spellStart"/>
      <w:r>
        <w:rPr>
          <w:rFonts w:ascii="Lato" w:eastAsia="Lato" w:hAnsi="Lato" w:cs="Lato"/>
          <w:i/>
          <w:color w:val="007477"/>
        </w:rPr>
        <w:t>données</w:t>
      </w:r>
      <w:proofErr w:type="spellEnd"/>
      <w:r>
        <w:rPr>
          <w:rFonts w:ascii="Lato" w:eastAsia="Lato" w:hAnsi="Lato" w:cs="Lato"/>
          <w:i/>
          <w:color w:val="007477"/>
        </w:rPr>
        <w:t xml:space="preserve"> </w:t>
      </w:r>
      <w:proofErr w:type="spellStart"/>
      <w:r>
        <w:rPr>
          <w:rFonts w:ascii="Lato" w:eastAsia="Lato" w:hAnsi="Lato" w:cs="Lato"/>
          <w:i/>
          <w:color w:val="007477"/>
        </w:rPr>
        <w:t>soient</w:t>
      </w:r>
      <w:proofErr w:type="spellEnd"/>
      <w:r>
        <w:rPr>
          <w:rFonts w:ascii="Lato" w:eastAsia="Lato" w:hAnsi="Lato" w:cs="Lato"/>
          <w:i/>
          <w:color w:val="007477"/>
        </w:rPr>
        <w:t xml:space="preserve"> </w:t>
      </w:r>
      <w:proofErr w:type="spellStart"/>
      <w:r>
        <w:rPr>
          <w:rFonts w:ascii="Lato" w:eastAsia="Lato" w:hAnsi="Lato" w:cs="Lato"/>
          <w:i/>
          <w:color w:val="007477"/>
        </w:rPr>
        <w:t>utilisées</w:t>
      </w:r>
      <w:proofErr w:type="spellEnd"/>
      <w:r>
        <w:rPr>
          <w:rFonts w:ascii="Lato" w:eastAsia="Lato" w:hAnsi="Lato" w:cs="Lato"/>
          <w:i/>
          <w:color w:val="007477"/>
        </w:rPr>
        <w:t xml:space="preserve"> </w:t>
      </w:r>
      <w:proofErr w:type="spellStart"/>
      <w:r>
        <w:rPr>
          <w:rFonts w:ascii="Lato" w:eastAsia="Lato" w:hAnsi="Lato" w:cs="Lato"/>
          <w:i/>
          <w:color w:val="007477"/>
        </w:rPr>
        <w:t>contre</w:t>
      </w:r>
      <w:proofErr w:type="spellEnd"/>
      <w:r>
        <w:rPr>
          <w:rFonts w:ascii="Lato" w:eastAsia="Lato" w:hAnsi="Lato" w:cs="Lato"/>
          <w:i/>
          <w:color w:val="007477"/>
        </w:rPr>
        <w:t xml:space="preserve"> nous »</w:t>
      </w:r>
      <w:r>
        <w:rPr>
          <w:rFonts w:ascii="Lato" w:eastAsia="Lato" w:hAnsi="Lato" w:cs="Lato"/>
          <w:b/>
          <w:i/>
          <w:color w:val="007477"/>
        </w:rPr>
        <w:t xml:space="preserve"> ~ Participant au Forum</w:t>
      </w:r>
    </w:p>
    <w:p w:rsidR="003B2FC8" w:rsidRDefault="00000000">
      <w:r>
        <w:t xml:space="preserve">La </w:t>
      </w:r>
      <w:proofErr w:type="spellStart"/>
      <w:r>
        <w:t>confiance</w:t>
      </w:r>
      <w:proofErr w:type="spellEnd"/>
      <w:r>
        <w:t xml:space="preserve">, </w:t>
      </w:r>
      <w:proofErr w:type="spellStart"/>
      <w:r>
        <w:t>ou</w:t>
      </w:r>
      <w:proofErr w:type="spellEnd"/>
      <w:r>
        <w:t xml:space="preserve"> le manque de </w:t>
      </w:r>
      <w:proofErr w:type="spellStart"/>
      <w:r>
        <w:t>confiance</w:t>
      </w:r>
      <w:proofErr w:type="spellEnd"/>
      <w:r>
        <w:t xml:space="preserve">, a </w:t>
      </w:r>
      <w:proofErr w:type="spellStart"/>
      <w:r>
        <w:t>été</w:t>
      </w:r>
      <w:proofErr w:type="spellEnd"/>
      <w:r>
        <w:t xml:space="preserve"> un </w:t>
      </w:r>
      <w:proofErr w:type="spellStart"/>
      <w:r>
        <w:t>thème</w:t>
      </w:r>
      <w:proofErr w:type="spellEnd"/>
      <w:r>
        <w:t xml:space="preserve"> </w:t>
      </w:r>
      <w:proofErr w:type="spellStart"/>
      <w:r>
        <w:t>commun</w:t>
      </w:r>
      <w:proofErr w:type="spellEnd"/>
      <w:r>
        <w:t xml:space="preserve"> </w:t>
      </w:r>
      <w:proofErr w:type="spellStart"/>
      <w:r>
        <w:t>souligné</w:t>
      </w:r>
      <w:proofErr w:type="spellEnd"/>
      <w:r>
        <w:t xml:space="preserve"> par les participants, non </w:t>
      </w:r>
      <w:proofErr w:type="spellStart"/>
      <w:r>
        <w:t>seulement</w:t>
      </w:r>
      <w:proofErr w:type="spellEnd"/>
      <w:r>
        <w:t xml:space="preserve"> </w:t>
      </w:r>
      <w:proofErr w:type="spellStart"/>
      <w:r>
        <w:t>lors</w:t>
      </w:r>
      <w:proofErr w:type="spellEnd"/>
      <w:r>
        <w:t xml:space="preserve"> de la discussion </w:t>
      </w:r>
      <w:proofErr w:type="spellStart"/>
      <w:r>
        <w:t>dirigée</w:t>
      </w:r>
      <w:proofErr w:type="spellEnd"/>
      <w:r>
        <w:t xml:space="preserve">, </w:t>
      </w:r>
      <w:proofErr w:type="spellStart"/>
      <w:r>
        <w:t>mais</w:t>
      </w:r>
      <w:proofErr w:type="spellEnd"/>
      <w:r>
        <w:t xml:space="preserve"> </w:t>
      </w:r>
      <w:proofErr w:type="spellStart"/>
      <w:r>
        <w:t>aussi</w:t>
      </w:r>
      <w:proofErr w:type="spellEnd"/>
      <w:r>
        <w:t xml:space="preserve"> tout au long du Forum. </w:t>
      </w:r>
      <w:proofErr w:type="spellStart"/>
      <w:r>
        <w:t>En</w:t>
      </w:r>
      <w:proofErr w:type="spellEnd"/>
      <w:r>
        <w:t xml:space="preserve"> </w:t>
      </w:r>
      <w:proofErr w:type="spellStart"/>
      <w:r>
        <w:t>effet</w:t>
      </w:r>
      <w:proofErr w:type="spellEnd"/>
      <w:r>
        <w:t xml:space="preserve">, les participants </w:t>
      </w:r>
      <w:proofErr w:type="spellStart"/>
      <w:r>
        <w:t>ont</w:t>
      </w:r>
      <w:proofErr w:type="spellEnd"/>
      <w:r>
        <w:t xml:space="preserve"> mis </w:t>
      </w:r>
      <w:proofErr w:type="spellStart"/>
      <w:r>
        <w:t>l’accent</w:t>
      </w:r>
      <w:proofErr w:type="spellEnd"/>
      <w:r>
        <w:t xml:space="preserve"> sur les </w:t>
      </w:r>
      <w:proofErr w:type="spellStart"/>
      <w:r>
        <w:t>expériences</w:t>
      </w:r>
      <w:proofErr w:type="spellEnd"/>
      <w:r>
        <w:t xml:space="preserve"> des populations </w:t>
      </w:r>
      <w:proofErr w:type="spellStart"/>
      <w:r>
        <w:t>marginalisées</w:t>
      </w:r>
      <w:proofErr w:type="spellEnd"/>
      <w:r>
        <w:t xml:space="preserve"> par le </w:t>
      </w:r>
      <w:proofErr w:type="spellStart"/>
      <w:r>
        <w:t>système</w:t>
      </w:r>
      <w:proofErr w:type="spellEnd"/>
      <w:r>
        <w:t xml:space="preserve">, qui </w:t>
      </w:r>
      <w:proofErr w:type="spellStart"/>
      <w:r>
        <w:t>ont</w:t>
      </w:r>
      <w:proofErr w:type="spellEnd"/>
      <w:r>
        <w:t xml:space="preserve"> </w:t>
      </w:r>
      <w:proofErr w:type="spellStart"/>
      <w:r>
        <w:t>souvent</w:t>
      </w:r>
      <w:proofErr w:type="spellEnd"/>
      <w:r>
        <w:t xml:space="preserve"> </w:t>
      </w:r>
      <w:proofErr w:type="spellStart"/>
      <w:r>
        <w:t>une</w:t>
      </w:r>
      <w:proofErr w:type="spellEnd"/>
      <w:r>
        <w:t xml:space="preserve"> </w:t>
      </w:r>
      <w:proofErr w:type="spellStart"/>
      <w:r>
        <w:t>méfiance</w:t>
      </w:r>
      <w:proofErr w:type="spellEnd"/>
      <w:r>
        <w:t xml:space="preserve"> de longue date à </w:t>
      </w:r>
      <w:proofErr w:type="spellStart"/>
      <w:r>
        <w:t>l’égard</w:t>
      </w:r>
      <w:proofErr w:type="spellEnd"/>
      <w:r>
        <w:t xml:space="preserve"> d’un </w:t>
      </w:r>
      <w:proofErr w:type="spellStart"/>
      <w:r>
        <w:t>système</w:t>
      </w:r>
      <w:proofErr w:type="spellEnd"/>
      <w:r>
        <w:t xml:space="preserve"> de </w:t>
      </w:r>
      <w:proofErr w:type="spellStart"/>
      <w:r>
        <w:t>santé</w:t>
      </w:r>
      <w:proofErr w:type="spellEnd"/>
      <w:r>
        <w:t xml:space="preserve"> qui ne </w:t>
      </w:r>
      <w:r>
        <w:lastRenderedPageBreak/>
        <w:t xml:space="preserve">les a pas bien </w:t>
      </w:r>
      <w:proofErr w:type="spellStart"/>
      <w:r>
        <w:t>servies</w:t>
      </w:r>
      <w:proofErr w:type="spellEnd"/>
      <w:r>
        <w:t xml:space="preserve">. Beaucoup </w:t>
      </w:r>
      <w:proofErr w:type="spellStart"/>
      <w:r>
        <w:t>ont</w:t>
      </w:r>
      <w:proofErr w:type="spellEnd"/>
      <w:r>
        <w:t xml:space="preserve"> </w:t>
      </w:r>
      <w:proofErr w:type="spellStart"/>
      <w:r>
        <w:t>également</w:t>
      </w:r>
      <w:proofErr w:type="spellEnd"/>
      <w:r>
        <w:t xml:space="preserve"> fait part de </w:t>
      </w:r>
      <w:proofErr w:type="spellStart"/>
      <w:r>
        <w:t>leurs</w:t>
      </w:r>
      <w:proofErr w:type="spellEnd"/>
      <w:r>
        <w:t xml:space="preserve"> </w:t>
      </w:r>
      <w:proofErr w:type="spellStart"/>
      <w:r>
        <w:t>inquiétudes</w:t>
      </w:r>
      <w:proofErr w:type="spellEnd"/>
      <w:r>
        <w:t xml:space="preserve"> quant au fait que les </w:t>
      </w:r>
      <w:proofErr w:type="spellStart"/>
      <w:r>
        <w:t>données</w:t>
      </w:r>
      <w:proofErr w:type="spellEnd"/>
      <w:r>
        <w:t xml:space="preserve"> </w:t>
      </w:r>
      <w:proofErr w:type="spellStart"/>
      <w:r>
        <w:t>recueillies</w:t>
      </w:r>
      <w:proofErr w:type="spellEnd"/>
      <w:r>
        <w:t xml:space="preserve"> dans le cadre du </w:t>
      </w:r>
      <w:proofErr w:type="spellStart"/>
      <w:r>
        <w:t>système</w:t>
      </w:r>
      <w:proofErr w:type="spellEnd"/>
      <w:r>
        <w:t xml:space="preserve"> de </w:t>
      </w:r>
      <w:proofErr w:type="spellStart"/>
      <w:r>
        <w:t>santé</w:t>
      </w:r>
      <w:proofErr w:type="spellEnd"/>
      <w:r>
        <w:t xml:space="preserve"> </w:t>
      </w:r>
      <w:proofErr w:type="spellStart"/>
      <w:r>
        <w:t>puissent</w:t>
      </w:r>
      <w:proofErr w:type="spellEnd"/>
      <w:r>
        <w:t xml:space="preserve"> </w:t>
      </w:r>
      <w:proofErr w:type="spellStart"/>
      <w:r>
        <w:t>être</w:t>
      </w:r>
      <w:proofErr w:type="spellEnd"/>
      <w:r>
        <w:t xml:space="preserve"> (et </w:t>
      </w:r>
      <w:proofErr w:type="spellStart"/>
      <w:r>
        <w:t>elles</w:t>
      </w:r>
      <w:proofErr w:type="spellEnd"/>
      <w:r>
        <w:t xml:space="preserve"> </w:t>
      </w:r>
      <w:proofErr w:type="spellStart"/>
      <w:r>
        <w:t>l’ont</w:t>
      </w:r>
      <w:proofErr w:type="spellEnd"/>
      <w:r>
        <w:t xml:space="preserve"> déjà </w:t>
      </w:r>
      <w:proofErr w:type="spellStart"/>
      <w:r>
        <w:t>été</w:t>
      </w:r>
      <w:proofErr w:type="spellEnd"/>
      <w:r>
        <w:t xml:space="preserve">) </w:t>
      </w:r>
      <w:proofErr w:type="spellStart"/>
      <w:r>
        <w:t>utilisées</w:t>
      </w:r>
      <w:proofErr w:type="spellEnd"/>
      <w:r>
        <w:t xml:space="preserve"> au </w:t>
      </w:r>
      <w:proofErr w:type="spellStart"/>
      <w:r>
        <w:t>détriment</w:t>
      </w:r>
      <w:proofErr w:type="spellEnd"/>
      <w:r>
        <w:t xml:space="preserve"> de </w:t>
      </w:r>
      <w:proofErr w:type="spellStart"/>
      <w:r>
        <w:t>ces</w:t>
      </w:r>
      <w:proofErr w:type="spellEnd"/>
      <w:r>
        <w:t xml:space="preserve"> </w:t>
      </w:r>
      <w:proofErr w:type="spellStart"/>
      <w:r>
        <w:t>groupes</w:t>
      </w:r>
      <w:proofErr w:type="spellEnd"/>
      <w:r>
        <w:t>.</w:t>
      </w:r>
    </w:p>
    <w:p w:rsidR="003B2FC8" w:rsidRDefault="00000000">
      <w:proofErr w:type="spellStart"/>
      <w:r>
        <w:t>Plusieurs</w:t>
      </w:r>
      <w:proofErr w:type="spellEnd"/>
      <w:r>
        <w:t xml:space="preserve"> </w:t>
      </w:r>
      <w:proofErr w:type="spellStart"/>
      <w:r>
        <w:t>personnes</w:t>
      </w:r>
      <w:proofErr w:type="spellEnd"/>
      <w:r>
        <w:t xml:space="preserve"> </w:t>
      </w:r>
      <w:proofErr w:type="spellStart"/>
      <w:r>
        <w:t>ont</w:t>
      </w:r>
      <w:proofErr w:type="spellEnd"/>
      <w:r>
        <w:t xml:space="preserve"> </w:t>
      </w:r>
      <w:proofErr w:type="spellStart"/>
      <w:r>
        <w:t>souligné</w:t>
      </w:r>
      <w:proofErr w:type="spellEnd"/>
      <w:r>
        <w:t xml:space="preserve"> que la </w:t>
      </w:r>
      <w:proofErr w:type="spellStart"/>
      <w:r>
        <w:t>responsabilité</w:t>
      </w:r>
      <w:proofErr w:type="spellEnd"/>
      <w:r>
        <w:t xml:space="preserve"> de </w:t>
      </w:r>
      <w:proofErr w:type="spellStart"/>
      <w:r>
        <w:t>démontrer</w:t>
      </w:r>
      <w:proofErr w:type="spellEnd"/>
      <w:r>
        <w:t xml:space="preserve"> et de </w:t>
      </w:r>
      <w:proofErr w:type="spellStart"/>
      <w:r>
        <w:t>garantir</w:t>
      </w:r>
      <w:proofErr w:type="spellEnd"/>
      <w:r>
        <w:t xml:space="preserve"> la </w:t>
      </w:r>
      <w:proofErr w:type="spellStart"/>
      <w:r>
        <w:t>fiabilité</w:t>
      </w:r>
      <w:proofErr w:type="spellEnd"/>
      <w:r>
        <w:t xml:space="preserve"> des </w:t>
      </w:r>
      <w:proofErr w:type="spellStart"/>
      <w:r>
        <w:t>données</w:t>
      </w:r>
      <w:proofErr w:type="spellEnd"/>
      <w:r>
        <w:t xml:space="preserve"> </w:t>
      </w:r>
      <w:proofErr w:type="spellStart"/>
      <w:r>
        <w:t>incombe</w:t>
      </w:r>
      <w:proofErr w:type="spellEnd"/>
      <w:r>
        <w:t xml:space="preserve"> aux </w:t>
      </w:r>
      <w:proofErr w:type="spellStart"/>
      <w:r>
        <w:t>collecteurs</w:t>
      </w:r>
      <w:proofErr w:type="spellEnd"/>
      <w:r>
        <w:t xml:space="preserve"> et aux </w:t>
      </w:r>
      <w:proofErr w:type="spellStart"/>
      <w:r>
        <w:t>détenteurs</w:t>
      </w:r>
      <w:proofErr w:type="spellEnd"/>
      <w:r>
        <w:t xml:space="preserve"> de </w:t>
      </w:r>
      <w:proofErr w:type="spellStart"/>
      <w:r>
        <w:t>données</w:t>
      </w:r>
      <w:proofErr w:type="spellEnd"/>
      <w:r>
        <w:t xml:space="preserve">, et non aux </w:t>
      </w:r>
      <w:proofErr w:type="spellStart"/>
      <w:r>
        <w:t>membres</w:t>
      </w:r>
      <w:proofErr w:type="spellEnd"/>
      <w:r>
        <w:t xml:space="preserve"> du public. </w:t>
      </w:r>
      <w:proofErr w:type="spellStart"/>
      <w:r>
        <w:t>Elles</w:t>
      </w:r>
      <w:proofErr w:type="spellEnd"/>
      <w:r>
        <w:t xml:space="preserve"> </w:t>
      </w:r>
      <w:proofErr w:type="spellStart"/>
      <w:r>
        <w:t>ont</w:t>
      </w:r>
      <w:proofErr w:type="spellEnd"/>
      <w:r>
        <w:t xml:space="preserve"> </w:t>
      </w:r>
      <w:proofErr w:type="spellStart"/>
      <w:r>
        <w:t>également</w:t>
      </w:r>
      <w:proofErr w:type="spellEnd"/>
      <w:r>
        <w:t xml:space="preserve"> </w:t>
      </w:r>
      <w:proofErr w:type="spellStart"/>
      <w:r>
        <w:t>suggéré</w:t>
      </w:r>
      <w:proofErr w:type="spellEnd"/>
      <w:r>
        <w:t xml:space="preserve"> de </w:t>
      </w:r>
      <w:proofErr w:type="spellStart"/>
      <w:r>
        <w:t>recadrer</w:t>
      </w:r>
      <w:proofErr w:type="spellEnd"/>
      <w:r>
        <w:t xml:space="preserve"> le </w:t>
      </w:r>
      <w:proofErr w:type="spellStart"/>
      <w:r>
        <w:t>discours</w:t>
      </w:r>
      <w:proofErr w:type="spellEnd"/>
      <w:r>
        <w:t xml:space="preserve"> sur la </w:t>
      </w:r>
      <w:proofErr w:type="spellStart"/>
      <w:r>
        <w:t>littératie</w:t>
      </w:r>
      <w:proofErr w:type="spellEnd"/>
      <w:r>
        <w:t xml:space="preserve"> </w:t>
      </w:r>
      <w:proofErr w:type="spellStart"/>
      <w:r>
        <w:t>en</w:t>
      </w:r>
      <w:proofErr w:type="spellEnd"/>
      <w:r>
        <w:t xml:space="preserve"> </w:t>
      </w:r>
      <w:proofErr w:type="spellStart"/>
      <w:r>
        <w:t>santé</w:t>
      </w:r>
      <w:proofErr w:type="spellEnd"/>
      <w:r>
        <w:t xml:space="preserve"> </w:t>
      </w:r>
      <w:proofErr w:type="spellStart"/>
      <w:r>
        <w:t>afin</w:t>
      </w:r>
      <w:proofErr w:type="spellEnd"/>
      <w:r>
        <w:t xml:space="preserve"> de ne pas </w:t>
      </w:r>
      <w:proofErr w:type="spellStart"/>
      <w:r>
        <w:t>rejeter</w:t>
      </w:r>
      <w:proofErr w:type="spellEnd"/>
      <w:r>
        <w:t xml:space="preserve"> la </w:t>
      </w:r>
      <w:proofErr w:type="spellStart"/>
      <w:r>
        <w:t>faute</w:t>
      </w:r>
      <w:proofErr w:type="spellEnd"/>
      <w:r>
        <w:t xml:space="preserve"> sur les </w:t>
      </w:r>
      <w:proofErr w:type="spellStart"/>
      <w:r>
        <w:t>membres</w:t>
      </w:r>
      <w:proofErr w:type="spellEnd"/>
      <w:r>
        <w:t xml:space="preserve"> du public qui </w:t>
      </w:r>
      <w:proofErr w:type="spellStart"/>
      <w:r>
        <w:t>ont</w:t>
      </w:r>
      <w:proofErr w:type="spellEnd"/>
      <w:r>
        <w:t xml:space="preserve"> </w:t>
      </w:r>
      <w:proofErr w:type="spellStart"/>
      <w:r>
        <w:t>une</w:t>
      </w:r>
      <w:proofErr w:type="spellEnd"/>
      <w:r>
        <w:t xml:space="preserve"> « </w:t>
      </w:r>
      <w:proofErr w:type="spellStart"/>
      <w:r>
        <w:t>faible</w:t>
      </w:r>
      <w:proofErr w:type="spellEnd"/>
      <w:r>
        <w:t xml:space="preserve"> </w:t>
      </w:r>
      <w:proofErr w:type="spellStart"/>
      <w:r>
        <w:t>littératie</w:t>
      </w:r>
      <w:proofErr w:type="spellEnd"/>
      <w:r>
        <w:t xml:space="preserve"> </w:t>
      </w:r>
      <w:proofErr w:type="spellStart"/>
      <w:r>
        <w:t>en</w:t>
      </w:r>
      <w:proofErr w:type="spellEnd"/>
      <w:r>
        <w:t xml:space="preserve"> </w:t>
      </w:r>
      <w:proofErr w:type="spellStart"/>
      <w:r>
        <w:t>santé</w:t>
      </w:r>
      <w:proofErr w:type="spellEnd"/>
      <w:r>
        <w:t xml:space="preserve"> ». Il </w:t>
      </w:r>
      <w:proofErr w:type="spellStart"/>
      <w:r>
        <w:t>incombe</w:t>
      </w:r>
      <w:proofErr w:type="spellEnd"/>
      <w:r>
        <w:t xml:space="preserve"> au contraire aux </w:t>
      </w:r>
      <w:proofErr w:type="spellStart"/>
      <w:r>
        <w:t>organisations</w:t>
      </w:r>
      <w:proofErr w:type="spellEnd"/>
      <w:r>
        <w:t xml:space="preserve"> de </w:t>
      </w:r>
      <w:proofErr w:type="spellStart"/>
      <w:r>
        <w:t>communiquer</w:t>
      </w:r>
      <w:proofErr w:type="spellEnd"/>
      <w:r>
        <w:t xml:space="preserve"> </w:t>
      </w:r>
      <w:proofErr w:type="spellStart"/>
      <w:r>
        <w:t>l’information</w:t>
      </w:r>
      <w:proofErr w:type="spellEnd"/>
      <w:r>
        <w:t xml:space="preserve"> relative à la </w:t>
      </w:r>
      <w:proofErr w:type="spellStart"/>
      <w:r>
        <w:t>collecte</w:t>
      </w:r>
      <w:proofErr w:type="spellEnd"/>
      <w:r>
        <w:t xml:space="preserve"> et à </w:t>
      </w:r>
      <w:proofErr w:type="spellStart"/>
      <w:r>
        <w:t>l’utilisation</w:t>
      </w:r>
      <w:proofErr w:type="spellEnd"/>
      <w:r>
        <w:t xml:space="preserve"> des </w:t>
      </w:r>
      <w:proofErr w:type="spellStart"/>
      <w:r>
        <w:t>données</w:t>
      </w:r>
      <w:proofErr w:type="spellEnd"/>
      <w:r>
        <w:t xml:space="preserve"> de manière à </w:t>
      </w:r>
      <w:proofErr w:type="spellStart"/>
      <w:r>
        <w:t>ce</w:t>
      </w:r>
      <w:proofErr w:type="spellEnd"/>
      <w:r>
        <w:t xml:space="preserve"> </w:t>
      </w:r>
      <w:proofErr w:type="spellStart"/>
      <w:r>
        <w:t>qu’elle</w:t>
      </w:r>
      <w:proofErr w:type="spellEnd"/>
      <w:r>
        <w:t xml:space="preserve"> </w:t>
      </w:r>
      <w:proofErr w:type="spellStart"/>
      <w:r>
        <w:t>soit</w:t>
      </w:r>
      <w:proofErr w:type="spellEnd"/>
      <w:r>
        <w:t xml:space="preserve"> à la </w:t>
      </w:r>
      <w:proofErr w:type="spellStart"/>
      <w:r>
        <w:t>portée</w:t>
      </w:r>
      <w:proofErr w:type="spellEnd"/>
      <w:r>
        <w:t xml:space="preserve"> de tout le monde.</w:t>
      </w:r>
    </w:p>
    <w:p w:rsidR="003B2FC8" w:rsidRDefault="00000000">
      <w:pPr>
        <w:rPr>
          <w:b/>
        </w:rPr>
      </w:pPr>
      <w:r>
        <w:rPr>
          <w:b/>
        </w:rPr>
        <w:t>Question </w:t>
      </w:r>
      <w:proofErr w:type="gramStart"/>
      <w:r>
        <w:rPr>
          <w:b/>
        </w:rPr>
        <w:t>3 :</w:t>
      </w:r>
      <w:proofErr w:type="gramEnd"/>
      <w:r>
        <w:rPr>
          <w:b/>
        </w:rPr>
        <w:t xml:space="preserve"> Que </w:t>
      </w:r>
      <w:proofErr w:type="spellStart"/>
      <w:r>
        <w:rPr>
          <w:b/>
        </w:rPr>
        <w:t>doivent</w:t>
      </w:r>
      <w:proofErr w:type="spellEnd"/>
      <w:r>
        <w:rPr>
          <w:b/>
        </w:rPr>
        <w:t xml:space="preserve"> faire les </w:t>
      </w:r>
      <w:proofErr w:type="spellStart"/>
      <w:r>
        <w:rPr>
          <w:b/>
        </w:rPr>
        <w:t>collecteurs</w:t>
      </w:r>
      <w:proofErr w:type="spellEnd"/>
      <w:r>
        <w:rPr>
          <w:b/>
        </w:rPr>
        <w:t xml:space="preserve">, </w:t>
      </w:r>
      <w:proofErr w:type="spellStart"/>
      <w:r>
        <w:rPr>
          <w:b/>
        </w:rPr>
        <w:t>détenteurs</w:t>
      </w:r>
      <w:proofErr w:type="spellEnd"/>
      <w:r>
        <w:rPr>
          <w:b/>
        </w:rPr>
        <w:t xml:space="preserve"> et </w:t>
      </w:r>
      <w:proofErr w:type="spellStart"/>
      <w:r>
        <w:rPr>
          <w:b/>
        </w:rPr>
        <w:t>utilisateurs</w:t>
      </w:r>
      <w:proofErr w:type="spellEnd"/>
      <w:r>
        <w:rPr>
          <w:b/>
        </w:rPr>
        <w:t xml:space="preserve"> de </w:t>
      </w:r>
      <w:proofErr w:type="spellStart"/>
      <w:r>
        <w:rPr>
          <w:b/>
        </w:rPr>
        <w:t>données</w:t>
      </w:r>
      <w:proofErr w:type="spellEnd"/>
      <w:r>
        <w:rPr>
          <w:b/>
        </w:rPr>
        <w:t xml:space="preserve"> </w:t>
      </w:r>
      <w:proofErr w:type="spellStart"/>
      <w:r>
        <w:rPr>
          <w:b/>
        </w:rPr>
        <w:t>administratives</w:t>
      </w:r>
      <w:proofErr w:type="spellEnd"/>
      <w:r>
        <w:rPr>
          <w:b/>
        </w:rPr>
        <w:t xml:space="preserve"> sur la </w:t>
      </w:r>
      <w:proofErr w:type="spellStart"/>
      <w:r>
        <w:rPr>
          <w:b/>
        </w:rPr>
        <w:t>santé</w:t>
      </w:r>
      <w:proofErr w:type="spellEnd"/>
      <w:r>
        <w:rPr>
          <w:b/>
        </w:rPr>
        <w:t xml:space="preserve"> pour </w:t>
      </w:r>
      <w:proofErr w:type="spellStart"/>
      <w:r>
        <w:rPr>
          <w:b/>
        </w:rPr>
        <w:t>surmonter</w:t>
      </w:r>
      <w:proofErr w:type="spellEnd"/>
      <w:r>
        <w:rPr>
          <w:b/>
        </w:rPr>
        <w:t xml:space="preserve"> </w:t>
      </w:r>
      <w:proofErr w:type="spellStart"/>
      <w:r>
        <w:rPr>
          <w:b/>
        </w:rPr>
        <w:t>ces</w:t>
      </w:r>
      <w:proofErr w:type="spellEnd"/>
      <w:r>
        <w:rPr>
          <w:b/>
        </w:rPr>
        <w:t xml:space="preserve"> obstacles?</w:t>
      </w:r>
    </w:p>
    <w:p w:rsidR="003B2FC8" w:rsidRDefault="00000000">
      <w:r>
        <w:t xml:space="preserve">Parmi les suggestions </w:t>
      </w:r>
      <w:proofErr w:type="spellStart"/>
      <w:r>
        <w:t>avancées</w:t>
      </w:r>
      <w:proofErr w:type="spellEnd"/>
      <w:r>
        <w:t xml:space="preserve"> pour </w:t>
      </w:r>
      <w:proofErr w:type="spellStart"/>
      <w:r>
        <w:t>surmonter</w:t>
      </w:r>
      <w:proofErr w:type="spellEnd"/>
      <w:r>
        <w:t xml:space="preserve"> les obstacles au </w:t>
      </w:r>
      <w:proofErr w:type="spellStart"/>
      <w:r>
        <w:t>soutien</w:t>
      </w:r>
      <w:proofErr w:type="spellEnd"/>
      <w:r>
        <w:t xml:space="preserve"> public de la recherche </w:t>
      </w:r>
      <w:proofErr w:type="spellStart"/>
      <w:r>
        <w:t>en</w:t>
      </w:r>
      <w:proofErr w:type="spellEnd"/>
      <w:r>
        <w:t xml:space="preserve"> </w:t>
      </w:r>
      <w:proofErr w:type="spellStart"/>
      <w:r>
        <w:t>santé</w:t>
      </w:r>
      <w:proofErr w:type="spellEnd"/>
      <w:r>
        <w:t xml:space="preserve"> </w:t>
      </w:r>
      <w:proofErr w:type="spellStart"/>
      <w:r>
        <w:t>exigeant</w:t>
      </w:r>
      <w:proofErr w:type="spellEnd"/>
      <w:r>
        <w:t xml:space="preserve"> un grand volume de </w:t>
      </w:r>
      <w:proofErr w:type="spellStart"/>
      <w:r>
        <w:t>données</w:t>
      </w:r>
      <w:proofErr w:type="spellEnd"/>
      <w:r>
        <w:t xml:space="preserve">, </w:t>
      </w:r>
      <w:proofErr w:type="spellStart"/>
      <w:r>
        <w:t>mentionnons</w:t>
      </w:r>
      <w:proofErr w:type="spellEnd"/>
      <w:r>
        <w:t xml:space="preserve"> la transparence, la communication et </w:t>
      </w:r>
      <w:proofErr w:type="spellStart"/>
      <w:r>
        <w:t>une</w:t>
      </w:r>
      <w:proofErr w:type="spellEnd"/>
      <w:r>
        <w:t xml:space="preserve"> </w:t>
      </w:r>
      <w:proofErr w:type="spellStart"/>
      <w:r>
        <w:t>mobilisation</w:t>
      </w:r>
      <w:proofErr w:type="spellEnd"/>
      <w:r>
        <w:t xml:space="preserve"> </w:t>
      </w:r>
      <w:proofErr w:type="spellStart"/>
      <w:r>
        <w:t>véritable</w:t>
      </w:r>
      <w:proofErr w:type="spellEnd"/>
      <w:r>
        <w:t xml:space="preserve"> du public. Les participants </w:t>
      </w:r>
      <w:proofErr w:type="spellStart"/>
      <w:r>
        <w:t>ont</w:t>
      </w:r>
      <w:proofErr w:type="spellEnd"/>
      <w:r>
        <w:t xml:space="preserve"> </w:t>
      </w:r>
      <w:proofErr w:type="spellStart"/>
      <w:r>
        <w:t>souligné</w:t>
      </w:r>
      <w:proofErr w:type="spellEnd"/>
      <w:r>
        <w:t xml:space="preserve"> </w:t>
      </w:r>
      <w:proofErr w:type="spellStart"/>
      <w:r>
        <w:t>l’importance</w:t>
      </w:r>
      <w:proofErr w:type="spellEnd"/>
      <w:r>
        <w:t xml:space="preserve"> de </w:t>
      </w:r>
      <w:proofErr w:type="spellStart"/>
      <w:r>
        <w:t>l’application</w:t>
      </w:r>
      <w:proofErr w:type="spellEnd"/>
      <w:r>
        <w:t xml:space="preserve"> </w:t>
      </w:r>
      <w:proofErr w:type="spellStart"/>
      <w:r>
        <w:t>intégrée</w:t>
      </w:r>
      <w:proofErr w:type="spellEnd"/>
      <w:r>
        <w:t xml:space="preserve"> des </w:t>
      </w:r>
      <w:proofErr w:type="spellStart"/>
      <w:r>
        <w:t>connaissances</w:t>
      </w:r>
      <w:proofErr w:type="spellEnd"/>
      <w:r>
        <w:t xml:space="preserve"> et de la collaboration </w:t>
      </w:r>
      <w:proofErr w:type="gramStart"/>
      <w:r>
        <w:t>continue</w:t>
      </w:r>
      <w:proofErr w:type="gramEnd"/>
      <w:r>
        <w:t xml:space="preserve"> avec les </w:t>
      </w:r>
      <w:proofErr w:type="spellStart"/>
      <w:r>
        <w:t>principales</w:t>
      </w:r>
      <w:proofErr w:type="spellEnd"/>
      <w:r>
        <w:t xml:space="preserve"> </w:t>
      </w:r>
      <w:proofErr w:type="spellStart"/>
      <w:r>
        <w:t>clientèles</w:t>
      </w:r>
      <w:proofErr w:type="spellEnd"/>
      <w:r>
        <w:t xml:space="preserve"> </w:t>
      </w:r>
      <w:proofErr w:type="spellStart"/>
      <w:r>
        <w:t>visées</w:t>
      </w:r>
      <w:proofErr w:type="spellEnd"/>
      <w:r>
        <w:t xml:space="preserve"> </w:t>
      </w:r>
      <w:proofErr w:type="spellStart"/>
      <w:r>
        <w:t>par</w:t>
      </w:r>
      <w:proofErr w:type="spellEnd"/>
      <w:r>
        <w:t xml:space="preserve"> la </w:t>
      </w:r>
      <w:proofErr w:type="spellStart"/>
      <w:r>
        <w:t>collecte</w:t>
      </w:r>
      <w:proofErr w:type="spellEnd"/>
      <w:r>
        <w:t xml:space="preserve"> et </w:t>
      </w:r>
      <w:proofErr w:type="spellStart"/>
      <w:r>
        <w:t>l’utilisation</w:t>
      </w:r>
      <w:proofErr w:type="spellEnd"/>
      <w:r>
        <w:t xml:space="preserve"> des </w:t>
      </w:r>
      <w:proofErr w:type="spellStart"/>
      <w:r>
        <w:t>données</w:t>
      </w:r>
      <w:proofErr w:type="spellEnd"/>
      <w:r>
        <w:t>.</w:t>
      </w:r>
    </w:p>
    <w:p w:rsidR="003B2FC8" w:rsidRDefault="00000000">
      <w:pPr>
        <w:pStyle w:val="Heading1"/>
      </w:pPr>
      <w:bookmarkStart w:id="7" w:name="_heading=h.3znysh7" w:colFirst="0" w:colLast="0"/>
      <w:bookmarkEnd w:id="7"/>
      <w:r>
        <w:t xml:space="preserve">Points de </w:t>
      </w:r>
      <w:proofErr w:type="spellStart"/>
      <w:r>
        <w:t>vue</w:t>
      </w:r>
      <w:proofErr w:type="spellEnd"/>
      <w:r>
        <w:t xml:space="preserve"> du grand public sur les </w:t>
      </w:r>
      <w:proofErr w:type="spellStart"/>
      <w:r>
        <w:t>utilisations</w:t>
      </w:r>
      <w:proofErr w:type="spellEnd"/>
      <w:r>
        <w:t xml:space="preserve"> </w:t>
      </w:r>
      <w:proofErr w:type="spellStart"/>
      <w:r>
        <w:t>acceptables</w:t>
      </w:r>
      <w:proofErr w:type="spellEnd"/>
      <w:r>
        <w:t xml:space="preserve"> des </w:t>
      </w:r>
      <w:proofErr w:type="spellStart"/>
      <w:r>
        <w:t>données</w:t>
      </w:r>
      <w:proofErr w:type="spellEnd"/>
      <w:r>
        <w:t xml:space="preserve"> de </w:t>
      </w:r>
      <w:proofErr w:type="spellStart"/>
      <w:r>
        <w:t>santé</w:t>
      </w:r>
      <w:proofErr w:type="spellEnd"/>
    </w:p>
    <w:p w:rsidR="003B2FC8" w:rsidRDefault="00000000">
      <w:pPr>
        <w:pStyle w:val="Heading4"/>
        <w:rPr>
          <w:rFonts w:ascii="Lato" w:eastAsia="Lato" w:hAnsi="Lato" w:cs="Lato"/>
          <w:i w:val="0"/>
          <w:color w:val="00274A"/>
        </w:rPr>
      </w:pPr>
      <w:bookmarkStart w:id="8" w:name="_heading=h.mu9a4huipo7m" w:colFirst="0" w:colLast="0"/>
      <w:bookmarkEnd w:id="8"/>
      <w:proofErr w:type="spellStart"/>
      <w:proofErr w:type="gramStart"/>
      <w:r>
        <w:rPr>
          <w:rFonts w:ascii="Lato" w:eastAsia="Lato" w:hAnsi="Lato" w:cs="Lato"/>
          <w:i w:val="0"/>
          <w:color w:val="00274A"/>
        </w:rPr>
        <w:t>Présentateurs</w:t>
      </w:r>
      <w:proofErr w:type="spellEnd"/>
      <w:r>
        <w:rPr>
          <w:rFonts w:ascii="Lato" w:eastAsia="Lato" w:hAnsi="Lato" w:cs="Lato"/>
          <w:i w:val="0"/>
          <w:color w:val="00274A"/>
        </w:rPr>
        <w:t> :</w:t>
      </w:r>
      <w:proofErr w:type="gramEnd"/>
    </w:p>
    <w:p w:rsidR="003B2FC8" w:rsidRDefault="00000000">
      <w:pPr>
        <w:pStyle w:val="Heading4"/>
        <w:rPr>
          <w:rFonts w:ascii="Lato" w:eastAsia="Lato" w:hAnsi="Lato" w:cs="Lato"/>
          <w:color w:val="00274A"/>
        </w:rPr>
      </w:pPr>
      <w:r>
        <w:rPr>
          <w:rFonts w:ascii="Lato" w:eastAsia="Lato" w:hAnsi="Lato" w:cs="Lato"/>
          <w:b/>
          <w:i w:val="0"/>
          <w:color w:val="00274A"/>
        </w:rPr>
        <w:t>Julia Burt</w:t>
      </w:r>
      <w:r>
        <w:rPr>
          <w:rFonts w:ascii="Lato" w:eastAsia="Lato" w:hAnsi="Lato" w:cs="Lato"/>
          <w:color w:val="00274A"/>
        </w:rPr>
        <w:t xml:space="preserve">, </w:t>
      </w:r>
      <w:proofErr w:type="spellStart"/>
      <w:r>
        <w:rPr>
          <w:rFonts w:ascii="Lato" w:eastAsia="Lato" w:hAnsi="Lato" w:cs="Lato"/>
          <w:color w:val="00274A"/>
        </w:rPr>
        <w:t>boursière</w:t>
      </w:r>
      <w:proofErr w:type="spellEnd"/>
      <w:r>
        <w:rPr>
          <w:rFonts w:ascii="Lato" w:eastAsia="Lato" w:hAnsi="Lato" w:cs="Lato"/>
          <w:color w:val="00274A"/>
        </w:rPr>
        <w:t xml:space="preserve"> </w:t>
      </w:r>
      <w:proofErr w:type="spellStart"/>
      <w:r>
        <w:rPr>
          <w:rFonts w:ascii="Lato" w:eastAsia="Lato" w:hAnsi="Lato" w:cs="Lato"/>
          <w:color w:val="00274A"/>
        </w:rPr>
        <w:t>en</w:t>
      </w:r>
      <w:proofErr w:type="spellEnd"/>
      <w:r>
        <w:rPr>
          <w:rFonts w:ascii="Lato" w:eastAsia="Lato" w:hAnsi="Lato" w:cs="Lato"/>
          <w:color w:val="00274A"/>
        </w:rPr>
        <w:t xml:space="preserve"> </w:t>
      </w:r>
      <w:proofErr w:type="spellStart"/>
      <w:r>
        <w:rPr>
          <w:rFonts w:ascii="Lato" w:eastAsia="Lato" w:hAnsi="Lato" w:cs="Lato"/>
          <w:color w:val="00274A"/>
        </w:rPr>
        <w:t>mobilisation</w:t>
      </w:r>
      <w:proofErr w:type="spellEnd"/>
      <w:r>
        <w:rPr>
          <w:rFonts w:ascii="Lato" w:eastAsia="Lato" w:hAnsi="Lato" w:cs="Lato"/>
          <w:color w:val="00274A"/>
        </w:rPr>
        <w:t xml:space="preserve"> du grand public, RRDS Canada </w:t>
      </w:r>
    </w:p>
    <w:p w:rsidR="003B2FC8" w:rsidRDefault="00000000">
      <w:pPr>
        <w:pStyle w:val="Heading4"/>
        <w:rPr>
          <w:rFonts w:ascii="Lato" w:eastAsia="Lato" w:hAnsi="Lato" w:cs="Lato"/>
          <w:i w:val="0"/>
          <w:color w:val="00274A"/>
        </w:rPr>
      </w:pPr>
      <w:r>
        <w:rPr>
          <w:rFonts w:ascii="Lato" w:eastAsia="Lato" w:hAnsi="Lato" w:cs="Lato"/>
          <w:b/>
          <w:i w:val="0"/>
          <w:color w:val="00274A"/>
        </w:rPr>
        <w:t>P. Alison </w:t>
      </w:r>
      <w:proofErr w:type="spellStart"/>
      <w:r>
        <w:rPr>
          <w:rFonts w:ascii="Lato" w:eastAsia="Lato" w:hAnsi="Lato" w:cs="Lato"/>
          <w:b/>
          <w:i w:val="0"/>
          <w:color w:val="00274A"/>
        </w:rPr>
        <w:t>Paprica</w:t>
      </w:r>
      <w:proofErr w:type="spellEnd"/>
      <w:r>
        <w:rPr>
          <w:rFonts w:ascii="Lato" w:eastAsia="Lato" w:hAnsi="Lato" w:cs="Lato"/>
          <w:i w:val="0"/>
          <w:color w:val="00274A"/>
        </w:rPr>
        <w:t>,</w:t>
      </w:r>
      <w:r>
        <w:rPr>
          <w:rFonts w:ascii="Lato" w:eastAsia="Lato" w:hAnsi="Lato" w:cs="Lato"/>
          <w:color w:val="00274A"/>
        </w:rPr>
        <w:t xml:space="preserve"> </w:t>
      </w:r>
      <w:proofErr w:type="spellStart"/>
      <w:r>
        <w:rPr>
          <w:rFonts w:ascii="Lato" w:eastAsia="Lato" w:hAnsi="Lato" w:cs="Lato"/>
          <w:color w:val="00274A"/>
        </w:rPr>
        <w:t>professeure</w:t>
      </w:r>
      <w:proofErr w:type="spellEnd"/>
      <w:r>
        <w:rPr>
          <w:rFonts w:ascii="Lato" w:eastAsia="Lato" w:hAnsi="Lato" w:cs="Lato"/>
          <w:color w:val="00274A"/>
        </w:rPr>
        <w:t xml:space="preserve"> </w:t>
      </w:r>
      <w:proofErr w:type="spellStart"/>
      <w:r>
        <w:rPr>
          <w:rFonts w:ascii="Lato" w:eastAsia="Lato" w:hAnsi="Lato" w:cs="Lato"/>
          <w:color w:val="00274A"/>
        </w:rPr>
        <w:t>adjointe</w:t>
      </w:r>
      <w:proofErr w:type="spellEnd"/>
      <w:r>
        <w:rPr>
          <w:rFonts w:ascii="Lato" w:eastAsia="Lato" w:hAnsi="Lato" w:cs="Lato"/>
          <w:color w:val="00274A"/>
        </w:rPr>
        <w:t>, Université de Toronto</w:t>
      </w:r>
      <w:r>
        <w:rPr>
          <w:rFonts w:ascii="Lato" w:eastAsia="Lato" w:hAnsi="Lato" w:cs="Lato"/>
          <w:i w:val="0"/>
          <w:color w:val="00274A"/>
        </w:rPr>
        <w:t xml:space="preserve"> </w:t>
      </w:r>
    </w:p>
    <w:p w:rsidR="003B2FC8" w:rsidRDefault="00000000">
      <w:pPr>
        <w:pStyle w:val="Heading4"/>
        <w:rPr>
          <w:rFonts w:ascii="Lato" w:eastAsia="Lato" w:hAnsi="Lato" w:cs="Lato"/>
          <w:i w:val="0"/>
          <w:color w:val="00274A"/>
        </w:rPr>
      </w:pPr>
      <w:r>
        <w:rPr>
          <w:rFonts w:ascii="Lato" w:eastAsia="Lato" w:hAnsi="Lato" w:cs="Lato"/>
          <w:b/>
          <w:i w:val="0"/>
          <w:color w:val="00274A"/>
        </w:rPr>
        <w:t>Annabelle </w:t>
      </w:r>
      <w:proofErr w:type="spellStart"/>
      <w:r>
        <w:rPr>
          <w:rFonts w:ascii="Lato" w:eastAsia="Lato" w:hAnsi="Lato" w:cs="Lato"/>
          <w:b/>
          <w:i w:val="0"/>
          <w:color w:val="00274A"/>
        </w:rPr>
        <w:t>Cumyn</w:t>
      </w:r>
      <w:proofErr w:type="spellEnd"/>
      <w:r>
        <w:rPr>
          <w:rFonts w:ascii="Lato" w:eastAsia="Lato" w:hAnsi="Lato" w:cs="Lato"/>
          <w:i w:val="0"/>
          <w:color w:val="00274A"/>
        </w:rPr>
        <w:t xml:space="preserve"> </w:t>
      </w:r>
      <w:proofErr w:type="spellStart"/>
      <w:r>
        <w:rPr>
          <w:rFonts w:ascii="Lato" w:eastAsia="Lato" w:hAnsi="Lato" w:cs="Lato"/>
          <w:color w:val="00274A"/>
        </w:rPr>
        <w:t>professeure</w:t>
      </w:r>
      <w:proofErr w:type="spellEnd"/>
      <w:r>
        <w:rPr>
          <w:rFonts w:ascii="Lato" w:eastAsia="Lato" w:hAnsi="Lato" w:cs="Lato"/>
          <w:color w:val="00274A"/>
        </w:rPr>
        <w:t xml:space="preserve"> </w:t>
      </w:r>
      <w:proofErr w:type="spellStart"/>
      <w:r>
        <w:rPr>
          <w:rFonts w:ascii="Lato" w:eastAsia="Lato" w:hAnsi="Lato" w:cs="Lato"/>
          <w:color w:val="00274A"/>
        </w:rPr>
        <w:t>agrégée</w:t>
      </w:r>
      <w:proofErr w:type="spellEnd"/>
      <w:r>
        <w:rPr>
          <w:rFonts w:ascii="Lato" w:eastAsia="Lato" w:hAnsi="Lato" w:cs="Lato"/>
          <w:color w:val="00274A"/>
        </w:rPr>
        <w:t>, Université de Sherbrooke</w:t>
      </w:r>
    </w:p>
    <w:p w:rsidR="003B2FC8" w:rsidRDefault="00000000">
      <w:pPr>
        <w:pStyle w:val="Heading4"/>
        <w:rPr>
          <w:rFonts w:ascii="Lato" w:eastAsia="Lato" w:hAnsi="Lato" w:cs="Lato"/>
          <w:i w:val="0"/>
          <w:color w:val="00274A"/>
        </w:rPr>
      </w:pPr>
      <w:r>
        <w:rPr>
          <w:rFonts w:ascii="Lato" w:eastAsia="Lato" w:hAnsi="Lato" w:cs="Lato"/>
          <w:b/>
          <w:i w:val="0"/>
          <w:color w:val="00274A"/>
        </w:rPr>
        <w:t>Roxanne </w:t>
      </w:r>
      <w:proofErr w:type="spellStart"/>
      <w:r>
        <w:rPr>
          <w:rFonts w:ascii="Lato" w:eastAsia="Lato" w:hAnsi="Lato" w:cs="Lato"/>
          <w:b/>
          <w:i w:val="0"/>
          <w:color w:val="00274A"/>
        </w:rPr>
        <w:t>Dault</w:t>
      </w:r>
      <w:proofErr w:type="spellEnd"/>
      <w:r>
        <w:rPr>
          <w:rFonts w:ascii="Lato" w:eastAsia="Lato" w:hAnsi="Lato" w:cs="Lato"/>
          <w:i w:val="0"/>
          <w:color w:val="00274A"/>
        </w:rPr>
        <w:t xml:space="preserve">, </w:t>
      </w:r>
      <w:proofErr w:type="spellStart"/>
      <w:r>
        <w:rPr>
          <w:rFonts w:ascii="Lato" w:eastAsia="Lato" w:hAnsi="Lato" w:cs="Lato"/>
          <w:color w:val="00274A"/>
        </w:rPr>
        <w:t>agente</w:t>
      </w:r>
      <w:proofErr w:type="spellEnd"/>
      <w:r>
        <w:rPr>
          <w:rFonts w:ascii="Lato" w:eastAsia="Lato" w:hAnsi="Lato" w:cs="Lato"/>
          <w:color w:val="00274A"/>
        </w:rPr>
        <w:t xml:space="preserve"> de recherche, Université de Sherbrooke</w:t>
      </w:r>
    </w:p>
    <w:p w:rsidR="003B2FC8" w:rsidRDefault="00000000">
      <w:pPr>
        <w:spacing w:before="240"/>
      </w:pPr>
      <w:r>
        <w:t xml:space="preserve">La séance a </w:t>
      </w:r>
      <w:proofErr w:type="spellStart"/>
      <w:r>
        <w:t>été</w:t>
      </w:r>
      <w:proofErr w:type="spellEnd"/>
      <w:r>
        <w:t xml:space="preserve"> </w:t>
      </w:r>
      <w:proofErr w:type="spellStart"/>
      <w:r>
        <w:t>l’occasion</w:t>
      </w:r>
      <w:proofErr w:type="spellEnd"/>
      <w:r>
        <w:t xml:space="preserve"> de </w:t>
      </w:r>
      <w:proofErr w:type="spellStart"/>
      <w:r>
        <w:t>présenter</w:t>
      </w:r>
      <w:proofErr w:type="spellEnd"/>
      <w:r>
        <w:t xml:space="preserve"> les conclusions de </w:t>
      </w:r>
      <w:proofErr w:type="spellStart"/>
      <w:r>
        <w:t>l’étude</w:t>
      </w:r>
      <w:proofErr w:type="spellEnd"/>
      <w:r>
        <w:t xml:space="preserve"> </w:t>
      </w:r>
      <w:proofErr w:type="spellStart"/>
      <w:r>
        <w:rPr>
          <w:i/>
        </w:rPr>
        <w:t>Acceptabilité</w:t>
      </w:r>
      <w:proofErr w:type="spellEnd"/>
      <w:r>
        <w:rPr>
          <w:i/>
        </w:rPr>
        <w:t xml:space="preserve"> </w:t>
      </w:r>
      <w:proofErr w:type="spellStart"/>
      <w:r>
        <w:rPr>
          <w:i/>
        </w:rPr>
        <w:t>sociale</w:t>
      </w:r>
      <w:proofErr w:type="spellEnd"/>
      <w:r>
        <w:rPr>
          <w:i/>
        </w:rPr>
        <w:t xml:space="preserve"> des </w:t>
      </w:r>
      <w:proofErr w:type="spellStart"/>
      <w:r>
        <w:rPr>
          <w:i/>
        </w:rPr>
        <w:t>utilisations</w:t>
      </w:r>
      <w:proofErr w:type="spellEnd"/>
      <w:r>
        <w:rPr>
          <w:i/>
        </w:rPr>
        <w:t xml:space="preserve"> de </w:t>
      </w:r>
      <w:proofErr w:type="spellStart"/>
      <w:r>
        <w:rPr>
          <w:i/>
        </w:rPr>
        <w:t>données</w:t>
      </w:r>
      <w:proofErr w:type="spellEnd"/>
      <w:r>
        <w:rPr>
          <w:i/>
        </w:rPr>
        <w:t xml:space="preserve"> de </w:t>
      </w:r>
      <w:proofErr w:type="spellStart"/>
      <w:proofErr w:type="gramStart"/>
      <w:r>
        <w:rPr>
          <w:i/>
        </w:rPr>
        <w:t>santé</w:t>
      </w:r>
      <w:proofErr w:type="spellEnd"/>
      <w:r>
        <w:rPr>
          <w:i/>
        </w:rPr>
        <w:t> :</w:t>
      </w:r>
      <w:proofErr w:type="gramEnd"/>
      <w:r>
        <w:rPr>
          <w:i/>
        </w:rPr>
        <w:t xml:space="preserve"> Un rapport sur les perspectives du public</w:t>
      </w:r>
      <w:r>
        <w:t xml:space="preserve"> qui a </w:t>
      </w:r>
      <w:proofErr w:type="spellStart"/>
      <w:r>
        <w:t>été</w:t>
      </w:r>
      <w:proofErr w:type="spellEnd"/>
      <w:r>
        <w:t xml:space="preserve"> </w:t>
      </w:r>
      <w:proofErr w:type="spellStart"/>
      <w:r>
        <w:t>préparé</w:t>
      </w:r>
      <w:proofErr w:type="spellEnd"/>
      <w:r>
        <w:t xml:space="preserve"> par le RRDS Canada pour </w:t>
      </w:r>
      <w:proofErr w:type="spellStart"/>
      <w:r>
        <w:t>l’Agence</w:t>
      </w:r>
      <w:proofErr w:type="spellEnd"/>
      <w:r>
        <w:t xml:space="preserve"> de la </w:t>
      </w:r>
      <w:proofErr w:type="spellStart"/>
      <w:r>
        <w:t>santé</w:t>
      </w:r>
      <w:proofErr w:type="spellEnd"/>
      <w:r>
        <w:t xml:space="preserve"> </w:t>
      </w:r>
      <w:proofErr w:type="spellStart"/>
      <w:r>
        <w:t>publique</w:t>
      </w:r>
      <w:proofErr w:type="spellEnd"/>
      <w:r>
        <w:t xml:space="preserve"> du Canada </w:t>
      </w:r>
      <w:proofErr w:type="spellStart"/>
      <w:r>
        <w:t>afin</w:t>
      </w:r>
      <w:proofErr w:type="spellEnd"/>
      <w:r>
        <w:t xml:space="preserve"> </w:t>
      </w:r>
      <w:proofErr w:type="spellStart"/>
      <w:r>
        <w:t>d’éclairer</w:t>
      </w:r>
      <w:proofErr w:type="spellEnd"/>
      <w:r>
        <w:t xml:space="preserve"> la </w:t>
      </w:r>
      <w:proofErr w:type="spellStart"/>
      <w:r>
        <w:t>Stratégie</w:t>
      </w:r>
      <w:proofErr w:type="spellEnd"/>
      <w:r>
        <w:t xml:space="preserve"> </w:t>
      </w:r>
      <w:proofErr w:type="spellStart"/>
      <w:r>
        <w:t>pancanadienne</w:t>
      </w:r>
      <w:proofErr w:type="spellEnd"/>
      <w:r>
        <w:t xml:space="preserve"> de </w:t>
      </w:r>
      <w:proofErr w:type="spellStart"/>
      <w:r>
        <w:t>données</w:t>
      </w:r>
      <w:proofErr w:type="spellEnd"/>
      <w:r>
        <w:t xml:space="preserve"> sur la </w:t>
      </w:r>
      <w:proofErr w:type="spellStart"/>
      <w:r>
        <w:t>santé</w:t>
      </w:r>
      <w:proofErr w:type="spellEnd"/>
      <w:r>
        <w:t xml:space="preserve">. </w:t>
      </w:r>
      <w:proofErr w:type="spellStart"/>
      <w:r>
        <w:t>S’appuyant</w:t>
      </w:r>
      <w:proofErr w:type="spellEnd"/>
      <w:r>
        <w:t xml:space="preserve"> sur </w:t>
      </w:r>
      <w:proofErr w:type="spellStart"/>
      <w:r>
        <w:t>une</w:t>
      </w:r>
      <w:proofErr w:type="spellEnd"/>
      <w:r>
        <w:t xml:space="preserve"> </w:t>
      </w:r>
      <w:proofErr w:type="spellStart"/>
      <w:r>
        <w:t>décennie</w:t>
      </w:r>
      <w:proofErr w:type="spellEnd"/>
      <w:r>
        <w:t xml:space="preserve"> de recherche sur </w:t>
      </w:r>
      <w:proofErr w:type="spellStart"/>
      <w:r>
        <w:t>l’utilisation</w:t>
      </w:r>
      <w:proofErr w:type="spellEnd"/>
      <w:r>
        <w:t xml:space="preserve"> des </w:t>
      </w:r>
      <w:proofErr w:type="spellStart"/>
      <w:r>
        <w:t>données</w:t>
      </w:r>
      <w:proofErr w:type="spellEnd"/>
      <w:r>
        <w:t xml:space="preserve"> de </w:t>
      </w:r>
      <w:proofErr w:type="spellStart"/>
      <w:r>
        <w:t>santé</w:t>
      </w:r>
      <w:proofErr w:type="spellEnd"/>
      <w:r>
        <w:t xml:space="preserve"> avec le </w:t>
      </w:r>
      <w:proofErr w:type="spellStart"/>
      <w:r>
        <w:t>soutien</w:t>
      </w:r>
      <w:proofErr w:type="spellEnd"/>
      <w:r>
        <w:t xml:space="preserve"> du public, </w:t>
      </w:r>
      <w:proofErr w:type="spellStart"/>
      <w:r>
        <w:t>l’étude</w:t>
      </w:r>
      <w:proofErr w:type="spellEnd"/>
      <w:r>
        <w:t xml:space="preserve"> </w:t>
      </w:r>
      <w:proofErr w:type="spellStart"/>
      <w:r>
        <w:t>ajoute</w:t>
      </w:r>
      <w:proofErr w:type="spellEnd"/>
      <w:r>
        <w:t xml:space="preserve"> les </w:t>
      </w:r>
      <w:proofErr w:type="spellStart"/>
      <w:r>
        <w:t>voix</w:t>
      </w:r>
      <w:proofErr w:type="spellEnd"/>
      <w:r>
        <w:t xml:space="preserve"> de 20 </w:t>
      </w:r>
      <w:proofErr w:type="spellStart"/>
      <w:r>
        <w:t>conseillers</w:t>
      </w:r>
      <w:proofErr w:type="spellEnd"/>
      <w:r>
        <w:t xml:space="preserve"> </w:t>
      </w:r>
      <w:proofErr w:type="spellStart"/>
      <w:r>
        <w:t>expérimentés</w:t>
      </w:r>
      <w:proofErr w:type="spellEnd"/>
      <w:r>
        <w:t xml:space="preserve"> </w:t>
      </w:r>
      <w:proofErr w:type="spellStart"/>
      <w:r>
        <w:t>provenant</w:t>
      </w:r>
      <w:proofErr w:type="spellEnd"/>
      <w:r>
        <w:t xml:space="preserve"> du public, </w:t>
      </w:r>
      <w:proofErr w:type="spellStart"/>
      <w:r>
        <w:t>incluant</w:t>
      </w:r>
      <w:proofErr w:type="spellEnd"/>
      <w:r>
        <w:t xml:space="preserve"> des patients (les « participants »), à la discussion sur les </w:t>
      </w:r>
      <w:proofErr w:type="spellStart"/>
      <w:r>
        <w:t>utilisations</w:t>
      </w:r>
      <w:proofErr w:type="spellEnd"/>
      <w:r>
        <w:t xml:space="preserve"> et les </w:t>
      </w:r>
      <w:proofErr w:type="spellStart"/>
      <w:r>
        <w:t>utilisateurs</w:t>
      </w:r>
      <w:proofErr w:type="spellEnd"/>
      <w:r>
        <w:t xml:space="preserve"> de </w:t>
      </w:r>
      <w:proofErr w:type="spellStart"/>
      <w:r>
        <w:t>données</w:t>
      </w:r>
      <w:proofErr w:type="spellEnd"/>
      <w:r>
        <w:t xml:space="preserve"> de </w:t>
      </w:r>
      <w:proofErr w:type="spellStart"/>
      <w:r>
        <w:t>santé</w:t>
      </w:r>
      <w:proofErr w:type="spellEnd"/>
      <w:r>
        <w:t xml:space="preserve"> qui </w:t>
      </w:r>
      <w:proofErr w:type="spellStart"/>
      <w:r>
        <w:t>profitent</w:t>
      </w:r>
      <w:proofErr w:type="spellEnd"/>
      <w:r>
        <w:t xml:space="preserve"> de l’« </w:t>
      </w:r>
      <w:proofErr w:type="spellStart"/>
      <w:r>
        <w:t>acceptabilité</w:t>
      </w:r>
      <w:proofErr w:type="spellEnd"/>
      <w:r>
        <w:t xml:space="preserve"> </w:t>
      </w:r>
      <w:proofErr w:type="spellStart"/>
      <w:r>
        <w:t>sociale</w:t>
      </w:r>
      <w:proofErr w:type="spellEnd"/>
      <w:r>
        <w:t> ».</w:t>
      </w:r>
    </w:p>
    <w:p w:rsidR="003B2FC8" w:rsidRDefault="00000000">
      <w:pPr>
        <w:spacing w:before="240"/>
      </w:pPr>
      <w:proofErr w:type="spellStart"/>
      <w:r>
        <w:rPr>
          <w:b/>
        </w:rPr>
        <w:t>Acceptabilité</w:t>
      </w:r>
      <w:proofErr w:type="spellEnd"/>
      <w:r>
        <w:rPr>
          <w:b/>
        </w:rPr>
        <w:t xml:space="preserve"> </w:t>
      </w:r>
      <w:proofErr w:type="spellStart"/>
      <w:r>
        <w:rPr>
          <w:b/>
        </w:rPr>
        <w:t>sociale</w:t>
      </w:r>
      <w:proofErr w:type="spellEnd"/>
      <w:r>
        <w:rPr>
          <w:b/>
        </w:rPr>
        <w:t xml:space="preserve"> des </w:t>
      </w:r>
      <w:proofErr w:type="spellStart"/>
      <w:r>
        <w:rPr>
          <w:b/>
        </w:rPr>
        <w:t>données</w:t>
      </w:r>
      <w:proofErr w:type="spellEnd"/>
      <w:r>
        <w:rPr>
          <w:b/>
        </w:rPr>
        <w:t xml:space="preserve"> de </w:t>
      </w:r>
      <w:proofErr w:type="spellStart"/>
      <w:proofErr w:type="gramStart"/>
      <w:r>
        <w:rPr>
          <w:b/>
        </w:rPr>
        <w:t>santé</w:t>
      </w:r>
      <w:proofErr w:type="spellEnd"/>
      <w:r>
        <w:rPr>
          <w:b/>
        </w:rPr>
        <w:t> :</w:t>
      </w:r>
      <w:proofErr w:type="gramEnd"/>
      <w:r>
        <w:t xml:space="preserve"> </w:t>
      </w:r>
      <w:proofErr w:type="spellStart"/>
      <w:r>
        <w:t>décrit</w:t>
      </w:r>
      <w:proofErr w:type="spellEnd"/>
      <w:r>
        <w:t xml:space="preserve"> les </w:t>
      </w:r>
      <w:proofErr w:type="spellStart"/>
      <w:r>
        <w:t>utilisations</w:t>
      </w:r>
      <w:proofErr w:type="spellEnd"/>
      <w:r>
        <w:t xml:space="preserve"> et les </w:t>
      </w:r>
      <w:proofErr w:type="spellStart"/>
      <w:r>
        <w:t>utilisateurs</w:t>
      </w:r>
      <w:proofErr w:type="spellEnd"/>
      <w:r>
        <w:t xml:space="preserve"> de </w:t>
      </w:r>
      <w:proofErr w:type="spellStart"/>
      <w:r>
        <w:t>données</w:t>
      </w:r>
      <w:proofErr w:type="spellEnd"/>
      <w:r>
        <w:t xml:space="preserve"> de </w:t>
      </w:r>
      <w:proofErr w:type="spellStart"/>
      <w:r>
        <w:t>santé</w:t>
      </w:r>
      <w:proofErr w:type="spellEnd"/>
      <w:r>
        <w:t xml:space="preserve"> que le public </w:t>
      </w:r>
      <w:proofErr w:type="spellStart"/>
      <w:r>
        <w:t>soutient</w:t>
      </w:r>
      <w:proofErr w:type="spellEnd"/>
      <w:r>
        <w:t xml:space="preserve">, et </w:t>
      </w:r>
      <w:proofErr w:type="spellStart"/>
      <w:r>
        <w:t>selon</w:t>
      </w:r>
      <w:proofErr w:type="spellEnd"/>
      <w:r>
        <w:t xml:space="preserve"> </w:t>
      </w:r>
      <w:proofErr w:type="spellStart"/>
      <w:r>
        <w:t>quelles</w:t>
      </w:r>
      <w:proofErr w:type="spellEnd"/>
      <w:r>
        <w:t xml:space="preserve"> conditions</w:t>
      </w:r>
    </w:p>
    <w:p w:rsidR="003B2FC8" w:rsidRDefault="00000000">
      <w:r>
        <w:t xml:space="preserve">Les </w:t>
      </w:r>
      <w:proofErr w:type="spellStart"/>
      <w:r>
        <w:t>présentateurs</w:t>
      </w:r>
      <w:proofErr w:type="spellEnd"/>
      <w:r>
        <w:t xml:space="preserve"> </w:t>
      </w:r>
      <w:proofErr w:type="spellStart"/>
      <w:r>
        <w:t>ont</w:t>
      </w:r>
      <w:proofErr w:type="spellEnd"/>
      <w:r>
        <w:t xml:space="preserve"> </w:t>
      </w:r>
      <w:proofErr w:type="spellStart"/>
      <w:r>
        <w:t>décrit</w:t>
      </w:r>
      <w:proofErr w:type="spellEnd"/>
      <w:r>
        <w:t xml:space="preserve"> la démarche </w:t>
      </w:r>
      <w:proofErr w:type="spellStart"/>
      <w:r>
        <w:t>suivie</w:t>
      </w:r>
      <w:proofErr w:type="spellEnd"/>
      <w:r>
        <w:t xml:space="preserve"> pour </w:t>
      </w:r>
      <w:proofErr w:type="spellStart"/>
      <w:r>
        <w:t>recueillir</w:t>
      </w:r>
      <w:proofErr w:type="spellEnd"/>
      <w:r>
        <w:t xml:space="preserve"> les points de </w:t>
      </w:r>
      <w:proofErr w:type="spellStart"/>
      <w:r>
        <w:t>vue</w:t>
      </w:r>
      <w:proofErr w:type="spellEnd"/>
      <w:r>
        <w:t xml:space="preserve"> des participants, qui </w:t>
      </w:r>
      <w:proofErr w:type="spellStart"/>
      <w:r>
        <w:t>respecte</w:t>
      </w:r>
      <w:proofErr w:type="spellEnd"/>
      <w:r>
        <w:t xml:space="preserve"> </w:t>
      </w:r>
      <w:hyperlink r:id="rId18">
        <w:r>
          <w:rPr>
            <w:color w:val="0563C1"/>
            <w:u w:val="single"/>
          </w:rPr>
          <w:t xml:space="preserve">les </w:t>
        </w:r>
        <w:proofErr w:type="spellStart"/>
        <w:r>
          <w:rPr>
            <w:color w:val="0563C1"/>
            <w:u w:val="single"/>
          </w:rPr>
          <w:t>principes</w:t>
        </w:r>
        <w:proofErr w:type="spellEnd"/>
        <w:r>
          <w:rPr>
            <w:color w:val="0563C1"/>
            <w:u w:val="single"/>
          </w:rPr>
          <w:t xml:space="preserve"> de la conception inclusive</w:t>
        </w:r>
      </w:hyperlink>
      <w:r>
        <w:t xml:space="preserve">, de </w:t>
      </w:r>
      <w:proofErr w:type="spellStart"/>
      <w:r>
        <w:t>sorte</w:t>
      </w:r>
      <w:proofErr w:type="spellEnd"/>
      <w:r>
        <w:t xml:space="preserve"> que </w:t>
      </w:r>
      <w:proofErr w:type="spellStart"/>
      <w:r>
        <w:t>tous</w:t>
      </w:r>
      <w:proofErr w:type="spellEnd"/>
      <w:r>
        <w:t xml:space="preserve"> les </w:t>
      </w:r>
      <w:proofErr w:type="spellStart"/>
      <w:r>
        <w:t>avis</w:t>
      </w:r>
      <w:proofErr w:type="spellEnd"/>
      <w:r>
        <w:t xml:space="preserve"> </w:t>
      </w:r>
      <w:proofErr w:type="spellStart"/>
      <w:r>
        <w:t>ont</w:t>
      </w:r>
      <w:proofErr w:type="spellEnd"/>
      <w:r>
        <w:t xml:space="preserve"> </w:t>
      </w:r>
      <w:proofErr w:type="spellStart"/>
      <w:r>
        <w:t>été</w:t>
      </w:r>
      <w:proofErr w:type="spellEnd"/>
      <w:r>
        <w:t xml:space="preserve"> pris </w:t>
      </w:r>
      <w:proofErr w:type="spellStart"/>
      <w:r>
        <w:t>en</w:t>
      </w:r>
      <w:proofErr w:type="spellEnd"/>
      <w:r>
        <w:t xml:space="preserve"> </w:t>
      </w:r>
      <w:proofErr w:type="spellStart"/>
      <w:r>
        <w:t>compte</w:t>
      </w:r>
      <w:proofErr w:type="spellEnd"/>
      <w:r>
        <w:t xml:space="preserve">, et non pas </w:t>
      </w:r>
      <w:proofErr w:type="spellStart"/>
      <w:r>
        <w:t>seulement</w:t>
      </w:r>
      <w:proofErr w:type="spellEnd"/>
      <w:r>
        <w:t xml:space="preserve"> </w:t>
      </w:r>
      <w:proofErr w:type="spellStart"/>
      <w:r>
        <w:t>ceux</w:t>
      </w:r>
      <w:proofErr w:type="spellEnd"/>
      <w:r>
        <w:t xml:space="preserve"> qui </w:t>
      </w:r>
      <w:proofErr w:type="spellStart"/>
      <w:r>
        <w:t>sont</w:t>
      </w:r>
      <w:proofErr w:type="spellEnd"/>
      <w:r>
        <w:t xml:space="preserve"> </w:t>
      </w:r>
      <w:proofErr w:type="spellStart"/>
      <w:r>
        <w:t>soutenus</w:t>
      </w:r>
      <w:proofErr w:type="spellEnd"/>
      <w:r>
        <w:t xml:space="preserve"> </w:t>
      </w:r>
      <w:proofErr w:type="spellStart"/>
      <w:r>
        <w:t>par</w:t>
      </w:r>
      <w:proofErr w:type="spellEnd"/>
      <w:r>
        <w:t xml:space="preserve"> la </w:t>
      </w:r>
      <w:proofErr w:type="spellStart"/>
      <w:r>
        <w:t>majorité</w:t>
      </w:r>
      <w:proofErr w:type="spellEnd"/>
      <w:r>
        <w:t xml:space="preserve">. </w:t>
      </w:r>
      <w:proofErr w:type="spellStart"/>
      <w:r>
        <w:t>Grâce</w:t>
      </w:r>
      <w:proofErr w:type="spellEnd"/>
      <w:r>
        <w:t xml:space="preserve"> à des séances de dialogue </w:t>
      </w:r>
      <w:proofErr w:type="spellStart"/>
      <w:r>
        <w:t>délibératif</w:t>
      </w:r>
      <w:proofErr w:type="spellEnd"/>
      <w:r>
        <w:t xml:space="preserve">, les participants au </w:t>
      </w:r>
      <w:proofErr w:type="spellStart"/>
      <w:r>
        <w:t>projet</w:t>
      </w:r>
      <w:proofErr w:type="spellEnd"/>
      <w:r>
        <w:t xml:space="preserve"> </w:t>
      </w:r>
      <w:proofErr w:type="spellStart"/>
      <w:r>
        <w:t>ont</w:t>
      </w:r>
      <w:proofErr w:type="spellEnd"/>
      <w:r>
        <w:t xml:space="preserve"> </w:t>
      </w:r>
      <w:proofErr w:type="spellStart"/>
      <w:r>
        <w:t>exploré</w:t>
      </w:r>
      <w:proofErr w:type="spellEnd"/>
      <w:r>
        <w:t xml:space="preserve"> les </w:t>
      </w:r>
      <w:proofErr w:type="spellStart"/>
      <w:r>
        <w:t>préoccupations</w:t>
      </w:r>
      <w:proofErr w:type="spellEnd"/>
      <w:r>
        <w:t xml:space="preserve"> </w:t>
      </w:r>
      <w:proofErr w:type="spellStart"/>
      <w:r>
        <w:t>liées</w:t>
      </w:r>
      <w:proofErr w:type="spellEnd"/>
      <w:r>
        <w:t xml:space="preserve"> à la protection de la vie </w:t>
      </w:r>
      <w:proofErr w:type="spellStart"/>
      <w:r>
        <w:t>privée</w:t>
      </w:r>
      <w:proofErr w:type="spellEnd"/>
      <w:r>
        <w:t xml:space="preserve">, aux motivations de nature </w:t>
      </w:r>
      <w:proofErr w:type="spellStart"/>
      <w:r>
        <w:t>commerciale</w:t>
      </w:r>
      <w:proofErr w:type="spellEnd"/>
      <w:r>
        <w:t xml:space="preserve">, à </w:t>
      </w:r>
      <w:proofErr w:type="spellStart"/>
      <w:r>
        <w:t>l’équité</w:t>
      </w:r>
      <w:proofErr w:type="spellEnd"/>
      <w:r>
        <w:t xml:space="preserve"> et à la </w:t>
      </w:r>
      <w:r>
        <w:lastRenderedPageBreak/>
        <w:t xml:space="preserve">justice. </w:t>
      </w:r>
      <w:proofErr w:type="spellStart"/>
      <w:r>
        <w:t>Ils</w:t>
      </w:r>
      <w:proofErr w:type="spellEnd"/>
      <w:r>
        <w:t xml:space="preserve"> </w:t>
      </w:r>
      <w:proofErr w:type="spellStart"/>
      <w:r>
        <w:t>ont</w:t>
      </w:r>
      <w:proofErr w:type="spellEnd"/>
      <w:r>
        <w:t xml:space="preserve"> </w:t>
      </w:r>
      <w:proofErr w:type="spellStart"/>
      <w:r>
        <w:t>tenté</w:t>
      </w:r>
      <w:proofErr w:type="spellEnd"/>
      <w:r>
        <w:t xml:space="preserve"> de </w:t>
      </w:r>
      <w:proofErr w:type="spellStart"/>
      <w:r>
        <w:t>parvenir</w:t>
      </w:r>
      <w:proofErr w:type="spellEnd"/>
      <w:r>
        <w:t xml:space="preserve"> à un consensus dans deux </w:t>
      </w:r>
      <w:proofErr w:type="spellStart"/>
      <w:r>
        <w:t>domaines</w:t>
      </w:r>
      <w:proofErr w:type="spellEnd"/>
      <w:r>
        <w:t xml:space="preserve"> </w:t>
      </w:r>
      <w:proofErr w:type="spellStart"/>
      <w:proofErr w:type="gramStart"/>
      <w:r>
        <w:t>principaux</w:t>
      </w:r>
      <w:proofErr w:type="spellEnd"/>
      <w:r>
        <w:t> :</w:t>
      </w:r>
      <w:proofErr w:type="gramEnd"/>
      <w:r>
        <w:t xml:space="preserve"> 1) les exigences </w:t>
      </w:r>
      <w:proofErr w:type="spellStart"/>
      <w:r>
        <w:t>essentielles</w:t>
      </w:r>
      <w:proofErr w:type="spellEnd"/>
      <w:r>
        <w:t xml:space="preserve"> de </w:t>
      </w:r>
      <w:proofErr w:type="spellStart"/>
      <w:r>
        <w:t>l’acceptabilité</w:t>
      </w:r>
      <w:proofErr w:type="spellEnd"/>
      <w:r>
        <w:t xml:space="preserve"> </w:t>
      </w:r>
      <w:proofErr w:type="spellStart"/>
      <w:r>
        <w:t>sociale</w:t>
      </w:r>
      <w:proofErr w:type="spellEnd"/>
      <w:r>
        <w:t xml:space="preserve"> pour les </w:t>
      </w:r>
      <w:proofErr w:type="spellStart"/>
      <w:r>
        <w:t>données</w:t>
      </w:r>
      <w:proofErr w:type="spellEnd"/>
      <w:r>
        <w:t xml:space="preserve"> de </w:t>
      </w:r>
      <w:proofErr w:type="spellStart"/>
      <w:r>
        <w:t>santé</w:t>
      </w:r>
      <w:proofErr w:type="spellEnd"/>
      <w:r>
        <w:t xml:space="preserve"> et 2) les </w:t>
      </w:r>
      <w:proofErr w:type="spellStart"/>
      <w:r>
        <w:t>utilisations</w:t>
      </w:r>
      <w:proofErr w:type="spellEnd"/>
      <w:r>
        <w:t xml:space="preserve"> et les </w:t>
      </w:r>
      <w:proofErr w:type="spellStart"/>
      <w:r>
        <w:t>utilisateurs</w:t>
      </w:r>
      <w:proofErr w:type="spellEnd"/>
      <w:r>
        <w:t xml:space="preserve"> des </w:t>
      </w:r>
      <w:proofErr w:type="spellStart"/>
      <w:r>
        <w:t>données</w:t>
      </w:r>
      <w:proofErr w:type="spellEnd"/>
      <w:r>
        <w:t xml:space="preserve"> de </w:t>
      </w:r>
      <w:proofErr w:type="spellStart"/>
      <w:r>
        <w:t>santé</w:t>
      </w:r>
      <w:proofErr w:type="spellEnd"/>
      <w:r>
        <w:t xml:space="preserve"> </w:t>
      </w:r>
      <w:proofErr w:type="spellStart"/>
      <w:r>
        <w:t>qu’ils</w:t>
      </w:r>
      <w:proofErr w:type="spellEnd"/>
      <w:r>
        <w:t xml:space="preserve"> </w:t>
      </w:r>
      <w:proofErr w:type="spellStart"/>
      <w:r>
        <w:t>considèrent</w:t>
      </w:r>
      <w:proofErr w:type="spellEnd"/>
      <w:r>
        <w:t xml:space="preserve"> </w:t>
      </w:r>
      <w:proofErr w:type="spellStart"/>
      <w:r>
        <w:t>comme</w:t>
      </w:r>
      <w:proofErr w:type="spellEnd"/>
      <w:r>
        <w:t xml:space="preserve"> relevant </w:t>
      </w:r>
      <w:proofErr w:type="spellStart"/>
      <w:r>
        <w:t>ou</w:t>
      </w:r>
      <w:proofErr w:type="spellEnd"/>
      <w:r>
        <w:t xml:space="preserve"> non de </w:t>
      </w:r>
      <w:proofErr w:type="spellStart"/>
      <w:r>
        <w:t>l’acceptabilité</w:t>
      </w:r>
      <w:proofErr w:type="spellEnd"/>
      <w:r>
        <w:t xml:space="preserve"> </w:t>
      </w:r>
      <w:proofErr w:type="spellStart"/>
      <w:r>
        <w:t>sociale</w:t>
      </w:r>
      <w:proofErr w:type="spellEnd"/>
      <w:r>
        <w:t>.</w:t>
      </w:r>
    </w:p>
    <w:p w:rsidR="003B2FC8" w:rsidRDefault="00000000">
      <w:r>
        <w:t xml:space="preserve">Parmi les </w:t>
      </w:r>
      <w:proofErr w:type="spellStart"/>
      <w:r>
        <w:t>thèmes</w:t>
      </w:r>
      <w:proofErr w:type="spellEnd"/>
      <w:r>
        <w:t xml:space="preserve"> </w:t>
      </w:r>
      <w:proofErr w:type="spellStart"/>
      <w:r>
        <w:t>clés</w:t>
      </w:r>
      <w:proofErr w:type="spellEnd"/>
      <w:r>
        <w:t xml:space="preserve"> </w:t>
      </w:r>
      <w:proofErr w:type="spellStart"/>
      <w:r>
        <w:t>présentés</w:t>
      </w:r>
      <w:proofErr w:type="spellEnd"/>
      <w:r>
        <w:t xml:space="preserve"> qui se </w:t>
      </w:r>
      <w:proofErr w:type="spellStart"/>
      <w:r>
        <w:t>dégagent</w:t>
      </w:r>
      <w:proofErr w:type="spellEnd"/>
      <w:r>
        <w:t xml:space="preserve"> des </w:t>
      </w:r>
      <w:proofErr w:type="spellStart"/>
      <w:r>
        <w:t>commentaires</w:t>
      </w:r>
      <w:proofErr w:type="spellEnd"/>
      <w:r>
        <w:t xml:space="preserve"> des participants sur </w:t>
      </w:r>
      <w:proofErr w:type="spellStart"/>
      <w:r>
        <w:t>l’acceptabilité</w:t>
      </w:r>
      <w:proofErr w:type="spellEnd"/>
      <w:r>
        <w:t xml:space="preserve"> </w:t>
      </w:r>
      <w:proofErr w:type="spellStart"/>
      <w:r>
        <w:t>sociale</w:t>
      </w:r>
      <w:proofErr w:type="spellEnd"/>
      <w:r>
        <w:t xml:space="preserve"> des </w:t>
      </w:r>
      <w:proofErr w:type="spellStart"/>
      <w:r>
        <w:t>données</w:t>
      </w:r>
      <w:proofErr w:type="spellEnd"/>
      <w:r>
        <w:t xml:space="preserve"> de </w:t>
      </w:r>
      <w:proofErr w:type="spellStart"/>
      <w:r>
        <w:t>santé</w:t>
      </w:r>
      <w:proofErr w:type="spellEnd"/>
      <w:r>
        <w:t xml:space="preserve">, </w:t>
      </w:r>
      <w:proofErr w:type="spellStart"/>
      <w:r>
        <w:t>mentionnons</w:t>
      </w:r>
      <w:proofErr w:type="spellEnd"/>
      <w:r>
        <w:t xml:space="preserve"> </w:t>
      </w:r>
      <w:proofErr w:type="spellStart"/>
      <w:r>
        <w:t>l’importance</w:t>
      </w:r>
      <w:proofErr w:type="spellEnd"/>
      <w:r>
        <w:t xml:space="preserve"> de la </w:t>
      </w:r>
      <w:proofErr w:type="spellStart"/>
      <w:r>
        <w:t>confiance</w:t>
      </w:r>
      <w:proofErr w:type="spellEnd"/>
      <w:r>
        <w:t xml:space="preserve">, de la transparence et de </w:t>
      </w:r>
      <w:proofErr w:type="spellStart"/>
      <w:r>
        <w:t>l’accès</w:t>
      </w:r>
      <w:proofErr w:type="spellEnd"/>
      <w:r>
        <w:t xml:space="preserve"> aux </w:t>
      </w:r>
      <w:proofErr w:type="spellStart"/>
      <w:r>
        <w:t>données</w:t>
      </w:r>
      <w:proofErr w:type="spellEnd"/>
      <w:r>
        <w:t xml:space="preserve"> de </w:t>
      </w:r>
      <w:proofErr w:type="spellStart"/>
      <w:r>
        <w:t>santé</w:t>
      </w:r>
      <w:proofErr w:type="spellEnd"/>
      <w:r>
        <w:t xml:space="preserve"> </w:t>
      </w:r>
      <w:proofErr w:type="spellStart"/>
      <w:r>
        <w:t>individuelles</w:t>
      </w:r>
      <w:proofErr w:type="spellEnd"/>
      <w:r>
        <w:t>.</w:t>
      </w:r>
    </w:p>
    <w:p w:rsidR="003B2FC8" w:rsidRDefault="00000000">
      <w:pPr>
        <w:jc w:val="center"/>
        <w:rPr>
          <w:rFonts w:ascii="Lato" w:eastAsia="Lato" w:hAnsi="Lato" w:cs="Lato"/>
          <w:i/>
          <w:color w:val="006A78"/>
        </w:rPr>
      </w:pPr>
      <w:r>
        <w:rPr>
          <w:rFonts w:ascii="Lato" w:eastAsia="Lato" w:hAnsi="Lato" w:cs="Lato"/>
          <w:i/>
          <w:color w:val="006A78"/>
        </w:rPr>
        <w:t xml:space="preserve"> « [...] </w:t>
      </w:r>
      <w:proofErr w:type="spellStart"/>
      <w:r>
        <w:rPr>
          <w:rFonts w:ascii="Lato" w:eastAsia="Lato" w:hAnsi="Lato" w:cs="Lato"/>
          <w:i/>
          <w:color w:val="006A78"/>
        </w:rPr>
        <w:t>instaurer</w:t>
      </w:r>
      <w:proofErr w:type="spellEnd"/>
      <w:r>
        <w:rPr>
          <w:rFonts w:ascii="Lato" w:eastAsia="Lato" w:hAnsi="Lato" w:cs="Lato"/>
          <w:i/>
          <w:color w:val="006A78"/>
        </w:rPr>
        <w:t xml:space="preserve"> la </w:t>
      </w:r>
      <w:proofErr w:type="spellStart"/>
      <w:r>
        <w:rPr>
          <w:rFonts w:ascii="Lato" w:eastAsia="Lato" w:hAnsi="Lato" w:cs="Lato"/>
          <w:i/>
          <w:color w:val="006A78"/>
        </w:rPr>
        <w:t>confiance</w:t>
      </w:r>
      <w:proofErr w:type="spellEnd"/>
      <w:r>
        <w:rPr>
          <w:rFonts w:ascii="Lato" w:eastAsia="Lato" w:hAnsi="Lato" w:cs="Lato"/>
          <w:i/>
          <w:color w:val="006A78"/>
        </w:rPr>
        <w:t xml:space="preserve"> au sein des populations qui </w:t>
      </w:r>
      <w:proofErr w:type="spellStart"/>
      <w:r>
        <w:rPr>
          <w:rFonts w:ascii="Lato" w:eastAsia="Lato" w:hAnsi="Lato" w:cs="Lato"/>
          <w:i/>
          <w:color w:val="006A78"/>
        </w:rPr>
        <w:t>fournissent</w:t>
      </w:r>
      <w:proofErr w:type="spellEnd"/>
      <w:r>
        <w:rPr>
          <w:rFonts w:ascii="Lato" w:eastAsia="Lato" w:hAnsi="Lato" w:cs="Lato"/>
          <w:i/>
          <w:color w:val="006A78"/>
        </w:rPr>
        <w:t xml:space="preserve"> des </w:t>
      </w:r>
      <w:proofErr w:type="spellStart"/>
      <w:r>
        <w:rPr>
          <w:rFonts w:ascii="Lato" w:eastAsia="Lato" w:hAnsi="Lato" w:cs="Lato"/>
          <w:i/>
          <w:color w:val="006A78"/>
        </w:rPr>
        <w:t>données</w:t>
      </w:r>
      <w:proofErr w:type="spellEnd"/>
      <w:r>
        <w:rPr>
          <w:rFonts w:ascii="Lato" w:eastAsia="Lato" w:hAnsi="Lato" w:cs="Lato"/>
          <w:i/>
          <w:color w:val="006A78"/>
        </w:rPr>
        <w:t xml:space="preserve"> de </w:t>
      </w:r>
      <w:proofErr w:type="spellStart"/>
      <w:r>
        <w:rPr>
          <w:rFonts w:ascii="Lato" w:eastAsia="Lato" w:hAnsi="Lato" w:cs="Lato"/>
          <w:i/>
          <w:color w:val="006A78"/>
        </w:rPr>
        <w:t>santé</w:t>
      </w:r>
      <w:proofErr w:type="spellEnd"/>
      <w:r>
        <w:rPr>
          <w:rFonts w:ascii="Lato" w:eastAsia="Lato" w:hAnsi="Lato" w:cs="Lato"/>
          <w:i/>
          <w:color w:val="006A78"/>
        </w:rPr>
        <w:t xml:space="preserve">. Les </w:t>
      </w:r>
      <w:proofErr w:type="spellStart"/>
      <w:r>
        <w:rPr>
          <w:rFonts w:ascii="Lato" w:eastAsia="Lato" w:hAnsi="Lato" w:cs="Lato"/>
          <w:i/>
          <w:color w:val="006A78"/>
        </w:rPr>
        <w:t>entités</w:t>
      </w:r>
      <w:proofErr w:type="spellEnd"/>
      <w:r>
        <w:rPr>
          <w:rFonts w:ascii="Lato" w:eastAsia="Lato" w:hAnsi="Lato" w:cs="Lato"/>
          <w:i/>
          <w:color w:val="006A78"/>
        </w:rPr>
        <w:t xml:space="preserve"> qui </w:t>
      </w:r>
      <w:proofErr w:type="spellStart"/>
      <w:r>
        <w:rPr>
          <w:rFonts w:ascii="Lato" w:eastAsia="Lato" w:hAnsi="Lato" w:cs="Lato"/>
          <w:i/>
          <w:color w:val="006A78"/>
        </w:rPr>
        <w:t>recueillent</w:t>
      </w:r>
      <w:proofErr w:type="spellEnd"/>
      <w:r>
        <w:rPr>
          <w:rFonts w:ascii="Lato" w:eastAsia="Lato" w:hAnsi="Lato" w:cs="Lato"/>
          <w:i/>
          <w:color w:val="006A78"/>
        </w:rPr>
        <w:t xml:space="preserve"> les </w:t>
      </w:r>
      <w:proofErr w:type="spellStart"/>
      <w:r>
        <w:rPr>
          <w:rFonts w:ascii="Lato" w:eastAsia="Lato" w:hAnsi="Lato" w:cs="Lato"/>
          <w:i/>
          <w:color w:val="006A78"/>
        </w:rPr>
        <w:t>données</w:t>
      </w:r>
      <w:proofErr w:type="spellEnd"/>
      <w:r>
        <w:rPr>
          <w:rFonts w:ascii="Lato" w:eastAsia="Lato" w:hAnsi="Lato" w:cs="Lato"/>
          <w:i/>
          <w:color w:val="006A78"/>
        </w:rPr>
        <w:t xml:space="preserve"> de </w:t>
      </w:r>
      <w:proofErr w:type="spellStart"/>
      <w:r>
        <w:rPr>
          <w:rFonts w:ascii="Lato" w:eastAsia="Lato" w:hAnsi="Lato" w:cs="Lato"/>
          <w:i/>
          <w:color w:val="006A78"/>
        </w:rPr>
        <w:t>santé</w:t>
      </w:r>
      <w:proofErr w:type="spellEnd"/>
      <w:r>
        <w:rPr>
          <w:rFonts w:ascii="Lato" w:eastAsia="Lato" w:hAnsi="Lato" w:cs="Lato"/>
          <w:i/>
          <w:color w:val="006A78"/>
        </w:rPr>
        <w:t xml:space="preserve"> </w:t>
      </w:r>
      <w:proofErr w:type="spellStart"/>
      <w:r>
        <w:rPr>
          <w:rFonts w:ascii="Lato" w:eastAsia="Lato" w:hAnsi="Lato" w:cs="Lato"/>
          <w:i/>
          <w:color w:val="006A78"/>
        </w:rPr>
        <w:t>devraient</w:t>
      </w:r>
      <w:proofErr w:type="spellEnd"/>
      <w:r>
        <w:rPr>
          <w:rFonts w:ascii="Lato" w:eastAsia="Lato" w:hAnsi="Lato" w:cs="Lato"/>
          <w:i/>
          <w:color w:val="006A78"/>
        </w:rPr>
        <w:t xml:space="preserve"> </w:t>
      </w:r>
      <w:proofErr w:type="spellStart"/>
      <w:r>
        <w:rPr>
          <w:rFonts w:ascii="Lato" w:eastAsia="Lato" w:hAnsi="Lato" w:cs="Lato"/>
          <w:i/>
          <w:color w:val="006A78"/>
        </w:rPr>
        <w:t>être</w:t>
      </w:r>
      <w:proofErr w:type="spellEnd"/>
      <w:r>
        <w:rPr>
          <w:rFonts w:ascii="Lato" w:eastAsia="Lato" w:hAnsi="Lato" w:cs="Lato"/>
          <w:i/>
          <w:color w:val="006A78"/>
        </w:rPr>
        <w:t xml:space="preserve"> tenues </w:t>
      </w:r>
      <w:proofErr w:type="spellStart"/>
      <w:r>
        <w:rPr>
          <w:rFonts w:ascii="Lato" w:eastAsia="Lato" w:hAnsi="Lato" w:cs="Lato"/>
          <w:i/>
          <w:color w:val="006A78"/>
        </w:rPr>
        <w:t>responsables</w:t>
      </w:r>
      <w:proofErr w:type="spellEnd"/>
      <w:r>
        <w:rPr>
          <w:rFonts w:ascii="Lato" w:eastAsia="Lato" w:hAnsi="Lato" w:cs="Lato"/>
          <w:i/>
          <w:color w:val="006A78"/>
        </w:rPr>
        <w:t xml:space="preserve"> de la manière </w:t>
      </w:r>
      <w:proofErr w:type="spellStart"/>
      <w:r>
        <w:rPr>
          <w:rFonts w:ascii="Lato" w:eastAsia="Lato" w:hAnsi="Lato" w:cs="Lato"/>
          <w:i/>
          <w:color w:val="006A78"/>
        </w:rPr>
        <w:t>dont</w:t>
      </w:r>
      <w:proofErr w:type="spellEnd"/>
      <w:r>
        <w:rPr>
          <w:rFonts w:ascii="Lato" w:eastAsia="Lato" w:hAnsi="Lato" w:cs="Lato"/>
          <w:i/>
          <w:color w:val="006A78"/>
        </w:rPr>
        <w:t xml:space="preserve"> </w:t>
      </w:r>
      <w:proofErr w:type="spellStart"/>
      <w:r>
        <w:rPr>
          <w:rFonts w:ascii="Lato" w:eastAsia="Lato" w:hAnsi="Lato" w:cs="Lato"/>
          <w:i/>
          <w:color w:val="006A78"/>
        </w:rPr>
        <w:t>ces</w:t>
      </w:r>
      <w:proofErr w:type="spellEnd"/>
      <w:r>
        <w:rPr>
          <w:rFonts w:ascii="Lato" w:eastAsia="Lato" w:hAnsi="Lato" w:cs="Lato"/>
          <w:i/>
          <w:color w:val="006A78"/>
        </w:rPr>
        <w:t xml:space="preserve"> </w:t>
      </w:r>
      <w:proofErr w:type="spellStart"/>
      <w:r>
        <w:rPr>
          <w:rFonts w:ascii="Lato" w:eastAsia="Lato" w:hAnsi="Lato" w:cs="Lato"/>
          <w:i/>
          <w:color w:val="006A78"/>
        </w:rPr>
        <w:t>données</w:t>
      </w:r>
      <w:proofErr w:type="spellEnd"/>
      <w:r>
        <w:rPr>
          <w:rFonts w:ascii="Lato" w:eastAsia="Lato" w:hAnsi="Lato" w:cs="Lato"/>
          <w:i/>
          <w:color w:val="006A78"/>
        </w:rPr>
        <w:t xml:space="preserve"> </w:t>
      </w:r>
      <w:proofErr w:type="spellStart"/>
      <w:r>
        <w:rPr>
          <w:rFonts w:ascii="Lato" w:eastAsia="Lato" w:hAnsi="Lato" w:cs="Lato"/>
          <w:i/>
          <w:color w:val="006A78"/>
        </w:rPr>
        <w:t>sont</w:t>
      </w:r>
      <w:proofErr w:type="spellEnd"/>
      <w:r>
        <w:rPr>
          <w:rFonts w:ascii="Lato" w:eastAsia="Lato" w:hAnsi="Lato" w:cs="Lato"/>
          <w:i/>
          <w:color w:val="006A78"/>
        </w:rPr>
        <w:t xml:space="preserve"> </w:t>
      </w:r>
      <w:proofErr w:type="spellStart"/>
      <w:r>
        <w:rPr>
          <w:rFonts w:ascii="Lato" w:eastAsia="Lato" w:hAnsi="Lato" w:cs="Lato"/>
          <w:i/>
          <w:color w:val="006A78"/>
        </w:rPr>
        <w:t>utilisées</w:t>
      </w:r>
      <w:proofErr w:type="spellEnd"/>
      <w:r>
        <w:rPr>
          <w:rFonts w:ascii="Lato" w:eastAsia="Lato" w:hAnsi="Lato" w:cs="Lato"/>
          <w:i/>
          <w:color w:val="006A78"/>
        </w:rPr>
        <w:t xml:space="preserve"> [...]</w:t>
      </w:r>
      <w:r>
        <w:rPr>
          <w:rFonts w:ascii="Lato" w:eastAsia="Lato" w:hAnsi="Lato" w:cs="Lato"/>
          <w:b/>
          <w:i/>
          <w:color w:val="006A78"/>
        </w:rPr>
        <w:t> » ~ Participant au Forum</w:t>
      </w:r>
    </w:p>
    <w:p w:rsidR="003B2FC8" w:rsidRDefault="00000000">
      <w:r>
        <w:t xml:space="preserve">La </w:t>
      </w:r>
      <w:proofErr w:type="spellStart"/>
      <w:r>
        <w:t>période</w:t>
      </w:r>
      <w:proofErr w:type="spellEnd"/>
      <w:r>
        <w:t xml:space="preserve"> de discussion de la séance a </w:t>
      </w:r>
      <w:proofErr w:type="spellStart"/>
      <w:r>
        <w:t>porté</w:t>
      </w:r>
      <w:proofErr w:type="spellEnd"/>
      <w:r>
        <w:t xml:space="preserve"> sur la </w:t>
      </w:r>
      <w:proofErr w:type="spellStart"/>
      <w:r>
        <w:t>diversité</w:t>
      </w:r>
      <w:proofErr w:type="spellEnd"/>
      <w:r>
        <w:t xml:space="preserve"> des participants et la </w:t>
      </w:r>
      <w:proofErr w:type="spellStart"/>
      <w:r>
        <w:t>façon</w:t>
      </w:r>
      <w:proofErr w:type="spellEnd"/>
      <w:r>
        <w:t xml:space="preserve"> </w:t>
      </w:r>
      <w:proofErr w:type="spellStart"/>
      <w:r>
        <w:t>dont</w:t>
      </w:r>
      <w:proofErr w:type="spellEnd"/>
      <w:r>
        <w:t xml:space="preserve"> le </w:t>
      </w:r>
      <w:proofErr w:type="spellStart"/>
      <w:r>
        <w:t>processus</w:t>
      </w:r>
      <w:proofErr w:type="spellEnd"/>
      <w:r>
        <w:t xml:space="preserve"> </w:t>
      </w:r>
      <w:proofErr w:type="spellStart"/>
      <w:r>
        <w:t>pourrait</w:t>
      </w:r>
      <w:proofErr w:type="spellEnd"/>
      <w:r>
        <w:t xml:space="preserve"> </w:t>
      </w:r>
      <w:proofErr w:type="spellStart"/>
      <w:r>
        <w:t>être</w:t>
      </w:r>
      <w:proofErr w:type="spellEnd"/>
      <w:r>
        <w:t xml:space="preserve"> </w:t>
      </w:r>
      <w:proofErr w:type="spellStart"/>
      <w:r>
        <w:t>adapté</w:t>
      </w:r>
      <w:proofErr w:type="spellEnd"/>
      <w:r>
        <w:t xml:space="preserve"> à </w:t>
      </w:r>
      <w:proofErr w:type="spellStart"/>
      <w:r>
        <w:t>différentes</w:t>
      </w:r>
      <w:proofErr w:type="spellEnd"/>
      <w:r>
        <w:t xml:space="preserve"> populations, sur </w:t>
      </w:r>
      <w:proofErr w:type="spellStart"/>
      <w:r>
        <w:t>l’importance</w:t>
      </w:r>
      <w:proofErr w:type="spellEnd"/>
      <w:r>
        <w:t xml:space="preserve"> du travail </w:t>
      </w:r>
      <w:proofErr w:type="spellStart"/>
      <w:r>
        <w:t>mené</w:t>
      </w:r>
      <w:proofErr w:type="spellEnd"/>
      <w:r>
        <w:t xml:space="preserve"> par les </w:t>
      </w:r>
      <w:proofErr w:type="spellStart"/>
      <w:r>
        <w:t>Autochtones</w:t>
      </w:r>
      <w:proofErr w:type="spellEnd"/>
      <w:r>
        <w:t xml:space="preserve"> et sur la </w:t>
      </w:r>
      <w:proofErr w:type="spellStart"/>
      <w:r>
        <w:t>mobilisation</w:t>
      </w:r>
      <w:proofErr w:type="spellEnd"/>
      <w:r>
        <w:t xml:space="preserve"> des </w:t>
      </w:r>
      <w:proofErr w:type="spellStart"/>
      <w:r>
        <w:t>membres</w:t>
      </w:r>
      <w:proofErr w:type="spellEnd"/>
      <w:r>
        <w:t xml:space="preserve"> du public qui </w:t>
      </w:r>
      <w:proofErr w:type="spellStart"/>
      <w:r>
        <w:t>n’ont</w:t>
      </w:r>
      <w:proofErr w:type="spellEnd"/>
      <w:r>
        <w:t xml:space="preserve"> </w:t>
      </w:r>
      <w:proofErr w:type="spellStart"/>
      <w:r>
        <w:t>aucune</w:t>
      </w:r>
      <w:proofErr w:type="spellEnd"/>
      <w:r>
        <w:t xml:space="preserve"> </w:t>
      </w:r>
      <w:proofErr w:type="spellStart"/>
      <w:r>
        <w:t>expérience</w:t>
      </w:r>
      <w:proofErr w:type="spellEnd"/>
      <w:r>
        <w:t xml:space="preserve"> </w:t>
      </w:r>
      <w:proofErr w:type="spellStart"/>
      <w:r>
        <w:t>préalable</w:t>
      </w:r>
      <w:proofErr w:type="spellEnd"/>
      <w:r>
        <w:t xml:space="preserve"> avec les </w:t>
      </w:r>
      <w:proofErr w:type="spellStart"/>
      <w:r>
        <w:t>données</w:t>
      </w:r>
      <w:proofErr w:type="spellEnd"/>
      <w:r>
        <w:t xml:space="preserve"> de </w:t>
      </w:r>
      <w:proofErr w:type="spellStart"/>
      <w:r>
        <w:t>santé</w:t>
      </w:r>
      <w:proofErr w:type="spellEnd"/>
      <w:r>
        <w:t>.</w:t>
      </w:r>
    </w:p>
    <w:p w:rsidR="003B2FC8" w:rsidRDefault="00000000">
      <w:proofErr w:type="spellStart"/>
      <w:r>
        <w:t>Lisez</w:t>
      </w:r>
      <w:proofErr w:type="spellEnd"/>
      <w:r>
        <w:t xml:space="preserve"> le rapport </w:t>
      </w:r>
      <w:proofErr w:type="spellStart"/>
      <w:r>
        <w:t>complet</w:t>
      </w:r>
      <w:proofErr w:type="spellEnd"/>
      <w:r>
        <w:t>.</w:t>
      </w:r>
    </w:p>
    <w:p w:rsidR="003B2FC8" w:rsidRDefault="00000000">
      <w:pPr>
        <w:rPr>
          <w:b/>
        </w:rPr>
      </w:pPr>
      <w:hyperlink r:id="rId19">
        <w:proofErr w:type="spellStart"/>
        <w:r>
          <w:rPr>
            <w:color w:val="1155CC"/>
            <w:u w:val="single"/>
          </w:rPr>
          <w:t>Visionner</w:t>
        </w:r>
        <w:proofErr w:type="spellEnd"/>
        <w:r>
          <w:rPr>
            <w:color w:val="1155CC"/>
            <w:u w:val="single"/>
          </w:rPr>
          <w:t xml:space="preserve"> la </w:t>
        </w:r>
        <w:proofErr w:type="spellStart"/>
        <w:r>
          <w:rPr>
            <w:color w:val="1155CC"/>
            <w:u w:val="single"/>
          </w:rPr>
          <w:t>vidéo</w:t>
        </w:r>
        <w:proofErr w:type="spellEnd"/>
        <w:r>
          <w:rPr>
            <w:color w:val="1155CC"/>
            <w:u w:val="single"/>
          </w:rPr>
          <w:t xml:space="preserve"> de la Points de </w:t>
        </w:r>
        <w:proofErr w:type="spellStart"/>
        <w:r>
          <w:rPr>
            <w:color w:val="1155CC"/>
            <w:u w:val="single"/>
          </w:rPr>
          <w:t>vue</w:t>
        </w:r>
        <w:proofErr w:type="spellEnd"/>
        <w:r>
          <w:rPr>
            <w:color w:val="1155CC"/>
            <w:u w:val="single"/>
          </w:rPr>
          <w:t xml:space="preserve"> du grand public sur les </w:t>
        </w:r>
        <w:proofErr w:type="spellStart"/>
        <w:r>
          <w:rPr>
            <w:color w:val="1155CC"/>
            <w:u w:val="single"/>
          </w:rPr>
          <w:t>utilisations</w:t>
        </w:r>
        <w:proofErr w:type="spellEnd"/>
        <w:r>
          <w:rPr>
            <w:color w:val="1155CC"/>
            <w:u w:val="single"/>
          </w:rPr>
          <w:t xml:space="preserve"> </w:t>
        </w:r>
        <w:proofErr w:type="spellStart"/>
        <w:r>
          <w:rPr>
            <w:color w:val="1155CC"/>
            <w:u w:val="single"/>
          </w:rPr>
          <w:t>acceptables</w:t>
        </w:r>
        <w:proofErr w:type="spellEnd"/>
        <w:r>
          <w:rPr>
            <w:color w:val="1155CC"/>
            <w:u w:val="single"/>
          </w:rPr>
          <w:t xml:space="preserve"> des </w:t>
        </w:r>
        <w:proofErr w:type="spellStart"/>
        <w:r>
          <w:rPr>
            <w:color w:val="1155CC"/>
            <w:u w:val="single"/>
          </w:rPr>
          <w:t>données</w:t>
        </w:r>
        <w:proofErr w:type="spellEnd"/>
        <w:r>
          <w:rPr>
            <w:color w:val="1155CC"/>
            <w:u w:val="single"/>
          </w:rPr>
          <w:t xml:space="preserve"> de </w:t>
        </w:r>
        <w:proofErr w:type="spellStart"/>
        <w:r>
          <w:rPr>
            <w:color w:val="1155CC"/>
            <w:u w:val="single"/>
          </w:rPr>
          <w:t>santé</w:t>
        </w:r>
        <w:proofErr w:type="spellEnd"/>
      </w:hyperlink>
    </w:p>
    <w:p w:rsidR="003B2FC8" w:rsidRDefault="00000000">
      <w:pPr>
        <w:pStyle w:val="Heading1"/>
      </w:pPr>
      <w:bookmarkStart w:id="9" w:name="_heading=h.2et92p0" w:colFirst="0" w:colLast="0"/>
      <w:bookmarkEnd w:id="9"/>
      <w:r>
        <w:t xml:space="preserve">Table </w:t>
      </w:r>
      <w:proofErr w:type="gramStart"/>
      <w:r>
        <w:t>ronde :</w:t>
      </w:r>
      <w:proofErr w:type="gramEnd"/>
      <w:r>
        <w:t xml:space="preserve"> Faire des </w:t>
      </w:r>
      <w:proofErr w:type="spellStart"/>
      <w:r>
        <w:t>données</w:t>
      </w:r>
      <w:proofErr w:type="spellEnd"/>
      <w:r>
        <w:t xml:space="preserve"> de </w:t>
      </w:r>
      <w:proofErr w:type="spellStart"/>
      <w:r>
        <w:t>santé</w:t>
      </w:r>
      <w:proofErr w:type="spellEnd"/>
      <w:r>
        <w:t xml:space="preserve"> un </w:t>
      </w:r>
      <w:proofErr w:type="spellStart"/>
      <w:r>
        <w:t>allié</w:t>
      </w:r>
      <w:proofErr w:type="spellEnd"/>
      <w:r>
        <w:t xml:space="preserve"> pour </w:t>
      </w:r>
      <w:proofErr w:type="spellStart"/>
      <w:r>
        <w:t>chacun</w:t>
      </w:r>
      <w:proofErr w:type="spellEnd"/>
      <w:r>
        <w:t xml:space="preserve"> </w:t>
      </w:r>
      <w:proofErr w:type="spellStart"/>
      <w:r>
        <w:t>d’entre</w:t>
      </w:r>
      <w:proofErr w:type="spellEnd"/>
      <w:r>
        <w:t xml:space="preserve"> nous</w:t>
      </w:r>
    </w:p>
    <w:p w:rsidR="003B2FC8" w:rsidRDefault="00000000">
      <w:pPr>
        <w:spacing w:after="0"/>
        <w:rPr>
          <w:color w:val="00274A"/>
        </w:rPr>
      </w:pPr>
      <w:proofErr w:type="spellStart"/>
      <w:proofErr w:type="gramStart"/>
      <w:r>
        <w:rPr>
          <w:color w:val="00274A"/>
        </w:rPr>
        <w:t>Modérateur</w:t>
      </w:r>
      <w:proofErr w:type="spellEnd"/>
      <w:r>
        <w:rPr>
          <w:color w:val="00274A"/>
        </w:rPr>
        <w:t> :</w:t>
      </w:r>
      <w:proofErr w:type="gramEnd"/>
    </w:p>
    <w:p w:rsidR="003B2FC8" w:rsidRDefault="00000000">
      <w:pPr>
        <w:rPr>
          <w:color w:val="00274A"/>
        </w:rPr>
      </w:pPr>
      <w:r>
        <w:rPr>
          <w:b/>
          <w:color w:val="00274A"/>
        </w:rPr>
        <w:t>Nathan Nickel</w:t>
      </w:r>
      <w:r>
        <w:rPr>
          <w:color w:val="00274A"/>
        </w:rPr>
        <w:t xml:space="preserve">, </w:t>
      </w:r>
      <w:proofErr w:type="spellStart"/>
      <w:r>
        <w:rPr>
          <w:color w:val="00274A"/>
        </w:rPr>
        <w:t>membre</w:t>
      </w:r>
      <w:proofErr w:type="spellEnd"/>
      <w:r>
        <w:rPr>
          <w:color w:val="00274A"/>
        </w:rPr>
        <w:t xml:space="preserve"> de la direction, RRDS Canada, et </w:t>
      </w:r>
      <w:proofErr w:type="spellStart"/>
      <w:r>
        <w:rPr>
          <w:color w:val="00274A"/>
        </w:rPr>
        <w:t>directeur</w:t>
      </w:r>
      <w:proofErr w:type="spellEnd"/>
      <w:r>
        <w:rPr>
          <w:color w:val="00274A"/>
        </w:rPr>
        <w:t>, Manitoba Centre for Health Policy</w:t>
      </w:r>
    </w:p>
    <w:p w:rsidR="003B2FC8" w:rsidRDefault="00000000">
      <w:pPr>
        <w:spacing w:after="0"/>
        <w:rPr>
          <w:b/>
          <w:color w:val="00274A"/>
        </w:rPr>
      </w:pPr>
      <w:proofErr w:type="spellStart"/>
      <w:proofErr w:type="gramStart"/>
      <w:r>
        <w:rPr>
          <w:color w:val="00274A"/>
        </w:rPr>
        <w:t>Invités</w:t>
      </w:r>
      <w:proofErr w:type="spellEnd"/>
      <w:r>
        <w:rPr>
          <w:color w:val="00274A"/>
        </w:rPr>
        <w:t> :</w:t>
      </w:r>
      <w:proofErr w:type="gramEnd"/>
    </w:p>
    <w:p w:rsidR="003B2FC8" w:rsidRDefault="00000000">
      <w:pPr>
        <w:spacing w:after="0"/>
        <w:rPr>
          <w:color w:val="00274A"/>
        </w:rPr>
      </w:pPr>
      <w:r>
        <w:rPr>
          <w:b/>
          <w:color w:val="00274A"/>
        </w:rPr>
        <w:t>Maureen Smith</w:t>
      </w:r>
      <w:r>
        <w:rPr>
          <w:color w:val="00274A"/>
        </w:rPr>
        <w:t xml:space="preserve">, </w:t>
      </w:r>
      <w:proofErr w:type="spellStart"/>
      <w:r>
        <w:rPr>
          <w:i/>
          <w:color w:val="00274A"/>
        </w:rPr>
        <w:t>membre</w:t>
      </w:r>
      <w:proofErr w:type="spellEnd"/>
      <w:r>
        <w:rPr>
          <w:i/>
          <w:color w:val="00274A"/>
        </w:rPr>
        <w:t xml:space="preserve"> du conseil </w:t>
      </w:r>
      <w:proofErr w:type="spellStart"/>
      <w:r>
        <w:rPr>
          <w:i/>
          <w:color w:val="00274A"/>
        </w:rPr>
        <w:t>consultatif</w:t>
      </w:r>
      <w:proofErr w:type="spellEnd"/>
      <w:r>
        <w:rPr>
          <w:i/>
          <w:color w:val="00274A"/>
        </w:rPr>
        <w:t xml:space="preserve"> public du RRDS Canada</w:t>
      </w:r>
    </w:p>
    <w:p w:rsidR="003B2FC8" w:rsidRDefault="00000000">
      <w:pPr>
        <w:rPr>
          <w:color w:val="00274A"/>
        </w:rPr>
      </w:pPr>
      <w:r>
        <w:rPr>
          <w:b/>
          <w:color w:val="00274A"/>
        </w:rPr>
        <w:t>Stephanie Sinclair</w:t>
      </w:r>
      <w:r>
        <w:rPr>
          <w:color w:val="00274A"/>
        </w:rPr>
        <w:t xml:space="preserve">, </w:t>
      </w:r>
      <w:proofErr w:type="spellStart"/>
      <w:r>
        <w:rPr>
          <w:i/>
          <w:color w:val="00274A"/>
        </w:rPr>
        <w:t>coordonnatrice</w:t>
      </w:r>
      <w:proofErr w:type="spellEnd"/>
      <w:r>
        <w:rPr>
          <w:i/>
          <w:color w:val="00274A"/>
        </w:rPr>
        <w:t xml:space="preserve"> de la recherche, First Nations Health and Social Secretariat of Manitoba</w:t>
      </w:r>
      <w:r>
        <w:rPr>
          <w:color w:val="00274A"/>
        </w:rPr>
        <w:t xml:space="preserve"> and </w:t>
      </w:r>
      <w:r>
        <w:rPr>
          <w:b/>
          <w:color w:val="00274A"/>
        </w:rPr>
        <w:t xml:space="preserve">Hani </w:t>
      </w:r>
      <w:proofErr w:type="spellStart"/>
      <w:r>
        <w:rPr>
          <w:b/>
          <w:color w:val="00274A"/>
        </w:rPr>
        <w:t>Ataan</w:t>
      </w:r>
      <w:proofErr w:type="spellEnd"/>
      <w:r>
        <w:rPr>
          <w:b/>
          <w:color w:val="00274A"/>
        </w:rPr>
        <w:t> Al-</w:t>
      </w:r>
      <w:proofErr w:type="spellStart"/>
      <w:r>
        <w:rPr>
          <w:b/>
          <w:color w:val="00274A"/>
        </w:rPr>
        <w:t>Ubeady</w:t>
      </w:r>
      <w:proofErr w:type="spellEnd"/>
      <w:r>
        <w:rPr>
          <w:color w:val="00274A"/>
        </w:rPr>
        <w:t xml:space="preserve">, </w:t>
      </w:r>
      <w:proofErr w:type="spellStart"/>
      <w:r>
        <w:rPr>
          <w:i/>
          <w:color w:val="00274A"/>
        </w:rPr>
        <w:t>membre</w:t>
      </w:r>
      <w:proofErr w:type="spellEnd"/>
      <w:r>
        <w:rPr>
          <w:i/>
          <w:color w:val="00274A"/>
        </w:rPr>
        <w:t xml:space="preserve"> du conseil </w:t>
      </w:r>
      <w:proofErr w:type="spellStart"/>
      <w:r>
        <w:rPr>
          <w:i/>
          <w:color w:val="00274A"/>
        </w:rPr>
        <w:t>consultatif</w:t>
      </w:r>
      <w:proofErr w:type="spellEnd"/>
      <w:r>
        <w:rPr>
          <w:i/>
          <w:color w:val="00274A"/>
        </w:rPr>
        <w:t xml:space="preserve"> public du RRDS Canada</w:t>
      </w:r>
    </w:p>
    <w:p w:rsidR="003B2FC8" w:rsidRDefault="00000000">
      <w:pPr>
        <w:spacing w:before="240" w:after="0"/>
      </w:pPr>
      <w:proofErr w:type="spellStart"/>
      <w:r>
        <w:t>Lors</w:t>
      </w:r>
      <w:proofErr w:type="spellEnd"/>
      <w:r>
        <w:t xml:space="preserve"> de </w:t>
      </w:r>
      <w:proofErr w:type="spellStart"/>
      <w:r>
        <w:t>cette</w:t>
      </w:r>
      <w:proofErr w:type="spellEnd"/>
      <w:r>
        <w:t xml:space="preserve"> discussion interactive </w:t>
      </w:r>
      <w:proofErr w:type="spellStart"/>
      <w:r>
        <w:t>animée</w:t>
      </w:r>
      <w:proofErr w:type="spellEnd"/>
      <w:r>
        <w:t xml:space="preserve"> par </w:t>
      </w:r>
      <w:r>
        <w:rPr>
          <w:b/>
        </w:rPr>
        <w:t>Nathan Nickel</w:t>
      </w:r>
      <w:r>
        <w:t xml:space="preserve">, trois experts </w:t>
      </w:r>
      <w:proofErr w:type="spellStart"/>
      <w:r>
        <w:t>ont</w:t>
      </w:r>
      <w:proofErr w:type="spellEnd"/>
      <w:r>
        <w:t xml:space="preserve"> </w:t>
      </w:r>
      <w:proofErr w:type="spellStart"/>
      <w:r>
        <w:t>présenté</w:t>
      </w:r>
      <w:proofErr w:type="spellEnd"/>
      <w:r>
        <w:t xml:space="preserve"> </w:t>
      </w:r>
      <w:proofErr w:type="spellStart"/>
      <w:r>
        <w:t>leur</w:t>
      </w:r>
      <w:proofErr w:type="spellEnd"/>
      <w:r>
        <w:t xml:space="preserve"> point de </w:t>
      </w:r>
      <w:proofErr w:type="spellStart"/>
      <w:r>
        <w:t>vue</w:t>
      </w:r>
      <w:proofErr w:type="spellEnd"/>
      <w:r>
        <w:t xml:space="preserve"> sur les questions relatives à </w:t>
      </w:r>
      <w:proofErr w:type="spellStart"/>
      <w:r>
        <w:t>l’utilisation</w:t>
      </w:r>
      <w:proofErr w:type="spellEnd"/>
      <w:r>
        <w:t xml:space="preserve"> des </w:t>
      </w:r>
      <w:proofErr w:type="spellStart"/>
      <w:r>
        <w:t>données</w:t>
      </w:r>
      <w:proofErr w:type="spellEnd"/>
      <w:r>
        <w:t xml:space="preserve"> </w:t>
      </w:r>
      <w:proofErr w:type="spellStart"/>
      <w:r>
        <w:t>provenant</w:t>
      </w:r>
      <w:proofErr w:type="spellEnd"/>
      <w:r>
        <w:t xml:space="preserve"> de populations </w:t>
      </w:r>
      <w:proofErr w:type="spellStart"/>
      <w:r>
        <w:t>spécifiques</w:t>
      </w:r>
      <w:proofErr w:type="spellEnd"/>
      <w:r>
        <w:t xml:space="preserve"> </w:t>
      </w:r>
      <w:proofErr w:type="spellStart"/>
      <w:r>
        <w:t>ou</w:t>
      </w:r>
      <w:proofErr w:type="spellEnd"/>
      <w:r>
        <w:t xml:space="preserve"> les </w:t>
      </w:r>
      <w:proofErr w:type="spellStart"/>
      <w:r>
        <w:t>concernant</w:t>
      </w:r>
      <w:proofErr w:type="spellEnd"/>
      <w:r>
        <w:t xml:space="preserve">, </w:t>
      </w:r>
      <w:proofErr w:type="spellStart"/>
      <w:r>
        <w:t>en</w:t>
      </w:r>
      <w:proofErr w:type="spellEnd"/>
      <w:r>
        <w:t xml:space="preserve"> particulier la </w:t>
      </w:r>
      <w:proofErr w:type="spellStart"/>
      <w:r>
        <w:t>communauté</w:t>
      </w:r>
      <w:proofErr w:type="spellEnd"/>
      <w:r>
        <w:t xml:space="preserve"> des maladies </w:t>
      </w:r>
      <w:proofErr w:type="spellStart"/>
      <w:r>
        <w:t>rares</w:t>
      </w:r>
      <w:proofErr w:type="spellEnd"/>
      <w:r>
        <w:t xml:space="preserve">, les populations </w:t>
      </w:r>
      <w:proofErr w:type="spellStart"/>
      <w:r>
        <w:t>autochtones</w:t>
      </w:r>
      <w:proofErr w:type="spellEnd"/>
      <w:r>
        <w:t xml:space="preserve"> et les </w:t>
      </w:r>
      <w:proofErr w:type="spellStart"/>
      <w:r>
        <w:t>réfugiés</w:t>
      </w:r>
      <w:proofErr w:type="spellEnd"/>
      <w:r>
        <w:t xml:space="preserve">. Les experts </w:t>
      </w:r>
      <w:proofErr w:type="spellStart"/>
      <w:r>
        <w:t>invités</w:t>
      </w:r>
      <w:proofErr w:type="spellEnd"/>
      <w:r>
        <w:t xml:space="preserve"> </w:t>
      </w:r>
      <w:proofErr w:type="spellStart"/>
      <w:r>
        <w:t>ont</w:t>
      </w:r>
      <w:proofErr w:type="spellEnd"/>
      <w:r>
        <w:t xml:space="preserve"> </w:t>
      </w:r>
      <w:proofErr w:type="spellStart"/>
      <w:r>
        <w:t>répondu</w:t>
      </w:r>
      <w:proofErr w:type="spellEnd"/>
      <w:r>
        <w:t xml:space="preserve"> à la question </w:t>
      </w:r>
      <w:proofErr w:type="spellStart"/>
      <w:proofErr w:type="gramStart"/>
      <w:r>
        <w:t>suivante</w:t>
      </w:r>
      <w:proofErr w:type="spellEnd"/>
      <w:r>
        <w:t> :</w:t>
      </w:r>
      <w:proofErr w:type="gramEnd"/>
      <w:r>
        <w:t xml:space="preserve"> </w:t>
      </w:r>
      <w:r>
        <w:rPr>
          <w:i/>
        </w:rPr>
        <w:t>« </w:t>
      </w:r>
      <w:r>
        <w:t xml:space="preserve">Que </w:t>
      </w:r>
      <w:proofErr w:type="spellStart"/>
      <w:r>
        <w:t>pouvons</w:t>
      </w:r>
      <w:proofErr w:type="spellEnd"/>
      <w:r>
        <w:t xml:space="preserve">-nous faire pour nous assurer que les </w:t>
      </w:r>
      <w:proofErr w:type="spellStart"/>
      <w:r>
        <w:t>données</w:t>
      </w:r>
      <w:proofErr w:type="spellEnd"/>
      <w:r>
        <w:t xml:space="preserve"> </w:t>
      </w:r>
      <w:proofErr w:type="spellStart"/>
      <w:r>
        <w:t>recueillies</w:t>
      </w:r>
      <w:proofErr w:type="spellEnd"/>
      <w:r>
        <w:t xml:space="preserve"> nous </w:t>
      </w:r>
      <w:proofErr w:type="spellStart"/>
      <w:r>
        <w:t>donnent</w:t>
      </w:r>
      <w:proofErr w:type="spellEnd"/>
      <w:r>
        <w:t xml:space="preserve"> un portrait exact </w:t>
      </w:r>
      <w:proofErr w:type="spellStart"/>
      <w:r>
        <w:t>dont</w:t>
      </w:r>
      <w:proofErr w:type="spellEnd"/>
      <w:r>
        <w:t xml:space="preserve"> nous </w:t>
      </w:r>
      <w:proofErr w:type="spellStart"/>
      <w:r>
        <w:t>pourrons</w:t>
      </w:r>
      <w:proofErr w:type="spellEnd"/>
      <w:r>
        <w:t xml:space="preserve"> </w:t>
      </w:r>
      <w:proofErr w:type="spellStart"/>
      <w:r>
        <w:t>tenir</w:t>
      </w:r>
      <w:proofErr w:type="spellEnd"/>
      <w:r>
        <w:t xml:space="preserve"> </w:t>
      </w:r>
      <w:proofErr w:type="spellStart"/>
      <w:r>
        <w:t>compte</w:t>
      </w:r>
      <w:proofErr w:type="spellEnd"/>
      <w:r>
        <w:t xml:space="preserve"> pour </w:t>
      </w:r>
      <w:proofErr w:type="spellStart"/>
      <w:r>
        <w:t>agir</w:t>
      </w:r>
      <w:proofErr w:type="spellEnd"/>
      <w:r>
        <w:t>?</w:t>
      </w:r>
      <w:r>
        <w:rPr>
          <w:i/>
        </w:rPr>
        <w:t> »</w:t>
      </w:r>
      <w:r>
        <w:t xml:space="preserve"> </w:t>
      </w:r>
    </w:p>
    <w:p w:rsidR="003B2FC8" w:rsidRDefault="00000000">
      <w:pPr>
        <w:spacing w:before="240"/>
        <w:jc w:val="center"/>
        <w:rPr>
          <w:b/>
          <w:i/>
          <w:color w:val="006A78"/>
        </w:rPr>
      </w:pPr>
      <w:r>
        <w:rPr>
          <w:i/>
          <w:color w:val="00669B"/>
        </w:rPr>
        <w:t> </w:t>
      </w:r>
      <w:r>
        <w:rPr>
          <w:i/>
          <w:color w:val="007477"/>
        </w:rPr>
        <w:t xml:space="preserve">« Les </w:t>
      </w:r>
      <w:proofErr w:type="spellStart"/>
      <w:r>
        <w:rPr>
          <w:i/>
          <w:color w:val="007477"/>
        </w:rPr>
        <w:t>données</w:t>
      </w:r>
      <w:proofErr w:type="spellEnd"/>
      <w:r>
        <w:rPr>
          <w:i/>
          <w:color w:val="007477"/>
        </w:rPr>
        <w:t xml:space="preserve"> </w:t>
      </w:r>
      <w:proofErr w:type="spellStart"/>
      <w:r>
        <w:rPr>
          <w:i/>
          <w:color w:val="007477"/>
        </w:rPr>
        <w:t>peuvent</w:t>
      </w:r>
      <w:proofErr w:type="spellEnd"/>
      <w:r>
        <w:rPr>
          <w:i/>
          <w:color w:val="007477"/>
        </w:rPr>
        <w:t xml:space="preserve"> </w:t>
      </w:r>
      <w:proofErr w:type="spellStart"/>
      <w:r>
        <w:rPr>
          <w:i/>
          <w:color w:val="007477"/>
        </w:rPr>
        <w:t>présenter</w:t>
      </w:r>
      <w:proofErr w:type="spellEnd"/>
      <w:r>
        <w:rPr>
          <w:i/>
          <w:color w:val="007477"/>
        </w:rPr>
        <w:t xml:space="preserve"> des </w:t>
      </w:r>
      <w:proofErr w:type="spellStart"/>
      <w:r>
        <w:rPr>
          <w:i/>
          <w:color w:val="007477"/>
        </w:rPr>
        <w:t>récits</w:t>
      </w:r>
      <w:proofErr w:type="spellEnd"/>
      <w:r>
        <w:rPr>
          <w:i/>
          <w:color w:val="007477"/>
        </w:rPr>
        <w:t xml:space="preserve"> qui ne </w:t>
      </w:r>
      <w:proofErr w:type="spellStart"/>
      <w:r>
        <w:rPr>
          <w:i/>
          <w:color w:val="007477"/>
        </w:rPr>
        <w:t>sont</w:t>
      </w:r>
      <w:proofErr w:type="spellEnd"/>
      <w:r>
        <w:rPr>
          <w:i/>
          <w:color w:val="007477"/>
        </w:rPr>
        <w:t xml:space="preserve"> plus </w:t>
      </w:r>
      <w:proofErr w:type="spellStart"/>
      <w:r>
        <w:rPr>
          <w:i/>
          <w:color w:val="007477"/>
        </w:rPr>
        <w:t>considérés</w:t>
      </w:r>
      <w:proofErr w:type="spellEnd"/>
      <w:r>
        <w:rPr>
          <w:i/>
          <w:color w:val="007477"/>
        </w:rPr>
        <w:t xml:space="preserve"> </w:t>
      </w:r>
      <w:proofErr w:type="spellStart"/>
      <w:r>
        <w:rPr>
          <w:i/>
          <w:color w:val="007477"/>
        </w:rPr>
        <w:t>comme</w:t>
      </w:r>
      <w:proofErr w:type="spellEnd"/>
      <w:r>
        <w:rPr>
          <w:i/>
          <w:color w:val="007477"/>
        </w:rPr>
        <w:t xml:space="preserve"> </w:t>
      </w:r>
      <w:proofErr w:type="spellStart"/>
      <w:r>
        <w:rPr>
          <w:i/>
          <w:color w:val="007477"/>
        </w:rPr>
        <w:t>anecdotiques</w:t>
      </w:r>
      <w:proofErr w:type="spellEnd"/>
      <w:r>
        <w:rPr>
          <w:i/>
          <w:color w:val="007477"/>
        </w:rPr>
        <w:t xml:space="preserve"> [...] » ~ </w:t>
      </w:r>
      <w:r>
        <w:rPr>
          <w:b/>
          <w:i/>
          <w:color w:val="007477"/>
        </w:rPr>
        <w:t>Participant au Forum</w:t>
      </w:r>
    </w:p>
    <w:p w:rsidR="003B2FC8" w:rsidRDefault="00000000">
      <w:pPr>
        <w:rPr>
          <w:b/>
        </w:rPr>
      </w:pPr>
      <w:r>
        <w:rPr>
          <w:b/>
        </w:rPr>
        <w:t xml:space="preserve">Maureen Smith </w:t>
      </w:r>
      <w:proofErr w:type="gramStart"/>
      <w:r>
        <w:t>a</w:t>
      </w:r>
      <w:proofErr w:type="gramEnd"/>
      <w:r>
        <w:t xml:space="preserve"> </w:t>
      </w:r>
      <w:proofErr w:type="spellStart"/>
      <w:r>
        <w:t>ouvert</w:t>
      </w:r>
      <w:proofErr w:type="spellEnd"/>
      <w:r>
        <w:t xml:space="preserve"> le </w:t>
      </w:r>
      <w:proofErr w:type="spellStart"/>
      <w:r>
        <w:t>débat</w:t>
      </w:r>
      <w:proofErr w:type="spellEnd"/>
      <w:r>
        <w:t xml:space="preserve"> </w:t>
      </w:r>
      <w:proofErr w:type="spellStart"/>
      <w:r>
        <w:t>en</w:t>
      </w:r>
      <w:proofErr w:type="spellEnd"/>
      <w:r>
        <w:t xml:space="preserve"> </w:t>
      </w:r>
      <w:proofErr w:type="spellStart"/>
      <w:r>
        <w:t>soulignant</w:t>
      </w:r>
      <w:proofErr w:type="spellEnd"/>
      <w:r>
        <w:t xml:space="preserve"> </w:t>
      </w:r>
      <w:proofErr w:type="spellStart"/>
      <w:r>
        <w:t>l’importance</w:t>
      </w:r>
      <w:proofErr w:type="spellEnd"/>
      <w:r>
        <w:t xml:space="preserve"> de la recherche </w:t>
      </w:r>
      <w:proofErr w:type="spellStart"/>
      <w:r>
        <w:t>en</w:t>
      </w:r>
      <w:proofErr w:type="spellEnd"/>
      <w:r>
        <w:t xml:space="preserve"> </w:t>
      </w:r>
      <w:proofErr w:type="spellStart"/>
      <w:r>
        <w:t>santé</w:t>
      </w:r>
      <w:proofErr w:type="spellEnd"/>
      <w:r>
        <w:t xml:space="preserve"> </w:t>
      </w:r>
      <w:proofErr w:type="spellStart"/>
      <w:r>
        <w:t>exigeant</w:t>
      </w:r>
      <w:proofErr w:type="spellEnd"/>
      <w:r>
        <w:t xml:space="preserve"> un grand volume de </w:t>
      </w:r>
      <w:proofErr w:type="spellStart"/>
      <w:r>
        <w:t>données</w:t>
      </w:r>
      <w:proofErr w:type="spellEnd"/>
      <w:r>
        <w:t xml:space="preserve"> pour la </w:t>
      </w:r>
      <w:proofErr w:type="spellStart"/>
      <w:r>
        <w:t>communauté</w:t>
      </w:r>
      <w:proofErr w:type="spellEnd"/>
      <w:r>
        <w:t xml:space="preserve"> des maladies </w:t>
      </w:r>
      <w:proofErr w:type="spellStart"/>
      <w:r>
        <w:t>rares</w:t>
      </w:r>
      <w:proofErr w:type="spellEnd"/>
      <w:r>
        <w:t xml:space="preserve">. Elle a </w:t>
      </w:r>
      <w:proofErr w:type="spellStart"/>
      <w:r>
        <w:t>indiqué</w:t>
      </w:r>
      <w:proofErr w:type="spellEnd"/>
      <w:r>
        <w:t xml:space="preserve"> </w:t>
      </w:r>
      <w:proofErr w:type="spellStart"/>
      <w:r>
        <w:lastRenderedPageBreak/>
        <w:t>qu’en</w:t>
      </w:r>
      <w:proofErr w:type="spellEnd"/>
      <w:r>
        <w:t xml:space="preserve"> </w:t>
      </w:r>
      <w:proofErr w:type="spellStart"/>
      <w:r>
        <w:t>dépit</w:t>
      </w:r>
      <w:proofErr w:type="spellEnd"/>
      <w:r>
        <w:t xml:space="preserve"> de </w:t>
      </w:r>
      <w:proofErr w:type="spellStart"/>
      <w:r>
        <w:t>ce</w:t>
      </w:r>
      <w:proofErr w:type="spellEnd"/>
      <w:r>
        <w:t xml:space="preserve"> </w:t>
      </w:r>
      <w:proofErr w:type="spellStart"/>
      <w:r>
        <w:t>qu’évoque</w:t>
      </w:r>
      <w:proofErr w:type="spellEnd"/>
      <w:r>
        <w:t xml:space="preserve"> le nom, un </w:t>
      </w:r>
      <w:proofErr w:type="spellStart"/>
      <w:r>
        <w:t>Canadien</w:t>
      </w:r>
      <w:proofErr w:type="spellEnd"/>
      <w:r>
        <w:t xml:space="preserve"> sur dix </w:t>
      </w:r>
      <w:proofErr w:type="spellStart"/>
      <w:r>
        <w:t>souffre</w:t>
      </w:r>
      <w:proofErr w:type="spellEnd"/>
      <w:r>
        <w:t xml:space="preserve"> </w:t>
      </w:r>
      <w:proofErr w:type="spellStart"/>
      <w:r>
        <w:t>d’une</w:t>
      </w:r>
      <w:proofErr w:type="spellEnd"/>
      <w:r>
        <w:t xml:space="preserve"> </w:t>
      </w:r>
      <w:proofErr w:type="spellStart"/>
      <w:r>
        <w:t>maladie</w:t>
      </w:r>
      <w:proofErr w:type="spellEnd"/>
      <w:r>
        <w:t xml:space="preserve"> rare. </w:t>
      </w:r>
      <w:proofErr w:type="spellStart"/>
      <w:r>
        <w:t>C’est</w:t>
      </w:r>
      <w:proofErr w:type="spellEnd"/>
      <w:r>
        <w:t xml:space="preserve"> </w:t>
      </w:r>
      <w:proofErr w:type="spellStart"/>
      <w:r>
        <w:t>pourquoi</w:t>
      </w:r>
      <w:proofErr w:type="spellEnd"/>
      <w:r>
        <w:t xml:space="preserve"> il </w:t>
      </w:r>
      <w:proofErr w:type="spellStart"/>
      <w:r>
        <w:t>est</w:t>
      </w:r>
      <w:proofErr w:type="spellEnd"/>
      <w:r>
        <w:t xml:space="preserve"> </w:t>
      </w:r>
      <w:proofErr w:type="spellStart"/>
      <w:r>
        <w:t>impératif</w:t>
      </w:r>
      <w:proofErr w:type="spellEnd"/>
      <w:r>
        <w:t xml:space="preserve"> de disposer </w:t>
      </w:r>
      <w:proofErr w:type="spellStart"/>
      <w:r>
        <w:t>d’études</w:t>
      </w:r>
      <w:proofErr w:type="spellEnd"/>
      <w:r>
        <w:t xml:space="preserve"> de </w:t>
      </w:r>
      <w:proofErr w:type="spellStart"/>
      <w:r>
        <w:t>cas</w:t>
      </w:r>
      <w:proofErr w:type="spellEnd"/>
      <w:r>
        <w:t xml:space="preserve">, </w:t>
      </w:r>
      <w:proofErr w:type="spellStart"/>
      <w:r>
        <w:t>d’une</w:t>
      </w:r>
      <w:proofErr w:type="spellEnd"/>
      <w:r>
        <w:t xml:space="preserve"> </w:t>
      </w:r>
      <w:proofErr w:type="spellStart"/>
      <w:r>
        <w:t>collecte</w:t>
      </w:r>
      <w:proofErr w:type="spellEnd"/>
      <w:r>
        <w:t xml:space="preserve"> de </w:t>
      </w:r>
      <w:proofErr w:type="spellStart"/>
      <w:r>
        <w:t>données</w:t>
      </w:r>
      <w:proofErr w:type="spellEnd"/>
      <w:r>
        <w:t xml:space="preserve"> </w:t>
      </w:r>
      <w:proofErr w:type="spellStart"/>
      <w:r>
        <w:t>efficace</w:t>
      </w:r>
      <w:proofErr w:type="spellEnd"/>
      <w:r>
        <w:t xml:space="preserve"> et </w:t>
      </w:r>
      <w:proofErr w:type="spellStart"/>
      <w:r>
        <w:t>d’une</w:t>
      </w:r>
      <w:proofErr w:type="spellEnd"/>
      <w:r>
        <w:t xml:space="preserve"> </w:t>
      </w:r>
      <w:proofErr w:type="spellStart"/>
      <w:r>
        <w:t>interopérabilité</w:t>
      </w:r>
      <w:proofErr w:type="spellEnd"/>
      <w:r>
        <w:t xml:space="preserve"> </w:t>
      </w:r>
      <w:proofErr w:type="spellStart"/>
      <w:r>
        <w:t>permettant</w:t>
      </w:r>
      <w:proofErr w:type="spellEnd"/>
      <w:r>
        <w:t xml:space="preserve"> de consigner </w:t>
      </w:r>
      <w:proofErr w:type="spellStart"/>
      <w:r>
        <w:t>l’expérience</w:t>
      </w:r>
      <w:proofErr w:type="spellEnd"/>
      <w:r>
        <w:t xml:space="preserve"> </w:t>
      </w:r>
      <w:proofErr w:type="spellStart"/>
      <w:r>
        <w:t>entourant</w:t>
      </w:r>
      <w:proofErr w:type="spellEnd"/>
      <w:r>
        <w:t xml:space="preserve"> </w:t>
      </w:r>
      <w:proofErr w:type="spellStart"/>
      <w:r>
        <w:t>une</w:t>
      </w:r>
      <w:proofErr w:type="spellEnd"/>
      <w:r>
        <w:t xml:space="preserve"> </w:t>
      </w:r>
      <w:proofErr w:type="spellStart"/>
      <w:r>
        <w:t>maladie</w:t>
      </w:r>
      <w:proofErr w:type="spellEnd"/>
      <w:r>
        <w:t xml:space="preserve"> rare et </w:t>
      </w:r>
      <w:proofErr w:type="spellStart"/>
      <w:r>
        <w:t>d’accroître</w:t>
      </w:r>
      <w:proofErr w:type="spellEnd"/>
      <w:r>
        <w:t xml:space="preserve"> </w:t>
      </w:r>
      <w:proofErr w:type="spellStart"/>
      <w:r>
        <w:t>considérablement</w:t>
      </w:r>
      <w:proofErr w:type="spellEnd"/>
      <w:r>
        <w:t xml:space="preserve"> la base de </w:t>
      </w:r>
      <w:proofErr w:type="spellStart"/>
      <w:r>
        <w:t>données</w:t>
      </w:r>
      <w:proofErr w:type="spellEnd"/>
      <w:r>
        <w:t xml:space="preserve"> </w:t>
      </w:r>
      <w:proofErr w:type="spellStart"/>
      <w:r>
        <w:t>probantes</w:t>
      </w:r>
      <w:proofErr w:type="spellEnd"/>
      <w:r>
        <w:t xml:space="preserve"> pour les </w:t>
      </w:r>
      <w:proofErr w:type="spellStart"/>
      <w:r>
        <w:t>traitements</w:t>
      </w:r>
      <w:proofErr w:type="spellEnd"/>
      <w:r>
        <w:t>.</w:t>
      </w:r>
    </w:p>
    <w:p w:rsidR="003B2FC8" w:rsidRDefault="00000000">
      <w:pPr>
        <w:rPr>
          <w:b/>
        </w:rPr>
      </w:pPr>
      <w:r>
        <w:rPr>
          <w:b/>
        </w:rPr>
        <w:t xml:space="preserve">Stephanie Sinclair </w:t>
      </w:r>
      <w:r>
        <w:t xml:space="preserve">a </w:t>
      </w:r>
      <w:proofErr w:type="spellStart"/>
      <w:r>
        <w:t>décrit</w:t>
      </w:r>
      <w:proofErr w:type="spellEnd"/>
      <w:r>
        <w:t xml:space="preserve"> les </w:t>
      </w:r>
      <w:proofErr w:type="spellStart"/>
      <w:r>
        <w:t>effets</w:t>
      </w:r>
      <w:proofErr w:type="spellEnd"/>
      <w:r>
        <w:t xml:space="preserve"> </w:t>
      </w:r>
      <w:proofErr w:type="spellStart"/>
      <w:r>
        <w:t>négatifs</w:t>
      </w:r>
      <w:proofErr w:type="spellEnd"/>
      <w:r>
        <w:t xml:space="preserve"> que les </w:t>
      </w:r>
      <w:proofErr w:type="spellStart"/>
      <w:r>
        <w:t>méthodes</w:t>
      </w:r>
      <w:proofErr w:type="spellEnd"/>
      <w:r>
        <w:t xml:space="preserve"> de </w:t>
      </w:r>
      <w:proofErr w:type="spellStart"/>
      <w:r>
        <w:t>collecte</w:t>
      </w:r>
      <w:proofErr w:type="spellEnd"/>
      <w:r>
        <w:t xml:space="preserve"> et </w:t>
      </w:r>
      <w:proofErr w:type="spellStart"/>
      <w:r>
        <w:t>d’utilisation</w:t>
      </w:r>
      <w:proofErr w:type="spellEnd"/>
      <w:r>
        <w:t xml:space="preserve"> des </w:t>
      </w:r>
      <w:proofErr w:type="spellStart"/>
      <w:r>
        <w:t>données</w:t>
      </w:r>
      <w:proofErr w:type="spellEnd"/>
      <w:r>
        <w:t xml:space="preserve"> de </w:t>
      </w:r>
      <w:proofErr w:type="spellStart"/>
      <w:r>
        <w:t>santé</w:t>
      </w:r>
      <w:proofErr w:type="spellEnd"/>
      <w:r>
        <w:t xml:space="preserve"> </w:t>
      </w:r>
      <w:proofErr w:type="spellStart"/>
      <w:r>
        <w:t>ont</w:t>
      </w:r>
      <w:proofErr w:type="spellEnd"/>
      <w:r>
        <w:t xml:space="preserve"> </w:t>
      </w:r>
      <w:proofErr w:type="spellStart"/>
      <w:r>
        <w:t>souvent</w:t>
      </w:r>
      <w:proofErr w:type="spellEnd"/>
      <w:r>
        <w:t xml:space="preserve"> sur les populations </w:t>
      </w:r>
      <w:proofErr w:type="spellStart"/>
      <w:r>
        <w:t>autochtones</w:t>
      </w:r>
      <w:proofErr w:type="spellEnd"/>
      <w:r>
        <w:t xml:space="preserve">. Elle a </w:t>
      </w:r>
      <w:proofErr w:type="spellStart"/>
      <w:r>
        <w:t>insisté</w:t>
      </w:r>
      <w:proofErr w:type="spellEnd"/>
      <w:r>
        <w:t xml:space="preserve"> sur </w:t>
      </w:r>
      <w:proofErr w:type="spellStart"/>
      <w:r>
        <w:t>l’importance</w:t>
      </w:r>
      <w:proofErr w:type="spellEnd"/>
      <w:r>
        <w:t xml:space="preserve"> de la </w:t>
      </w:r>
      <w:proofErr w:type="spellStart"/>
      <w:r>
        <w:t>souveraineté</w:t>
      </w:r>
      <w:proofErr w:type="spellEnd"/>
      <w:r>
        <w:t xml:space="preserve"> des </w:t>
      </w:r>
      <w:proofErr w:type="spellStart"/>
      <w:r>
        <w:t>données</w:t>
      </w:r>
      <w:proofErr w:type="spellEnd"/>
      <w:r>
        <w:t xml:space="preserve"> sur les </w:t>
      </w:r>
      <w:proofErr w:type="spellStart"/>
      <w:r>
        <w:t>Autochtones</w:t>
      </w:r>
      <w:proofErr w:type="spellEnd"/>
      <w:r>
        <w:t xml:space="preserve"> pour que les Premières Nations, les </w:t>
      </w:r>
      <w:proofErr w:type="spellStart"/>
      <w:r>
        <w:t>Inuits</w:t>
      </w:r>
      <w:proofErr w:type="spellEnd"/>
      <w:r>
        <w:t xml:space="preserve"> et les Métis </w:t>
      </w:r>
      <w:proofErr w:type="spellStart"/>
      <w:r>
        <w:t>aient</w:t>
      </w:r>
      <w:proofErr w:type="spellEnd"/>
      <w:r>
        <w:t xml:space="preserve"> </w:t>
      </w:r>
      <w:proofErr w:type="spellStart"/>
      <w:r>
        <w:t>accès</w:t>
      </w:r>
      <w:proofErr w:type="spellEnd"/>
      <w:r>
        <w:t xml:space="preserve"> à </w:t>
      </w:r>
      <w:proofErr w:type="spellStart"/>
      <w:r>
        <w:t>leurs</w:t>
      </w:r>
      <w:proofErr w:type="spellEnd"/>
      <w:r>
        <w:t xml:space="preserve"> </w:t>
      </w:r>
      <w:proofErr w:type="spellStart"/>
      <w:r>
        <w:t>propres</w:t>
      </w:r>
      <w:proofErr w:type="spellEnd"/>
      <w:r>
        <w:t xml:space="preserve"> </w:t>
      </w:r>
      <w:proofErr w:type="spellStart"/>
      <w:r>
        <w:t>données</w:t>
      </w:r>
      <w:proofErr w:type="spellEnd"/>
      <w:r>
        <w:t xml:space="preserve"> et </w:t>
      </w:r>
      <w:proofErr w:type="spellStart"/>
      <w:r>
        <w:t>en</w:t>
      </w:r>
      <w:proofErr w:type="spellEnd"/>
      <w:r>
        <w:t xml:space="preserve"> </w:t>
      </w:r>
      <w:proofErr w:type="spellStart"/>
      <w:r>
        <w:t>aient</w:t>
      </w:r>
      <w:proofErr w:type="spellEnd"/>
      <w:r>
        <w:t xml:space="preserve"> le </w:t>
      </w:r>
      <w:proofErr w:type="spellStart"/>
      <w:r>
        <w:t>contrôle</w:t>
      </w:r>
      <w:proofErr w:type="spellEnd"/>
      <w:r>
        <w:t xml:space="preserve">. Les </w:t>
      </w:r>
      <w:proofErr w:type="spellStart"/>
      <w:r>
        <w:t>peuples</w:t>
      </w:r>
      <w:proofErr w:type="spellEnd"/>
      <w:r>
        <w:t xml:space="preserve"> </w:t>
      </w:r>
      <w:proofErr w:type="spellStart"/>
      <w:r>
        <w:t>autochtones</w:t>
      </w:r>
      <w:proofErr w:type="spellEnd"/>
      <w:r>
        <w:t xml:space="preserve"> (et les </w:t>
      </w:r>
      <w:proofErr w:type="spellStart"/>
      <w:r>
        <w:t>individus</w:t>
      </w:r>
      <w:proofErr w:type="spellEnd"/>
      <w:r>
        <w:t xml:space="preserve"> </w:t>
      </w:r>
      <w:proofErr w:type="spellStart"/>
      <w:r>
        <w:t>appartenant</w:t>
      </w:r>
      <w:proofErr w:type="spellEnd"/>
      <w:r>
        <w:t xml:space="preserve"> à </w:t>
      </w:r>
      <w:proofErr w:type="spellStart"/>
      <w:r>
        <w:t>d’autres</w:t>
      </w:r>
      <w:proofErr w:type="spellEnd"/>
      <w:r>
        <w:t xml:space="preserve"> </w:t>
      </w:r>
      <w:proofErr w:type="spellStart"/>
      <w:r>
        <w:t>groupes</w:t>
      </w:r>
      <w:proofErr w:type="spellEnd"/>
      <w:r>
        <w:t xml:space="preserve"> </w:t>
      </w:r>
      <w:proofErr w:type="spellStart"/>
      <w:r>
        <w:t>systématiquement</w:t>
      </w:r>
      <w:proofErr w:type="spellEnd"/>
      <w:r>
        <w:t xml:space="preserve"> </w:t>
      </w:r>
      <w:proofErr w:type="spellStart"/>
      <w:r>
        <w:t>marginalisés</w:t>
      </w:r>
      <w:proofErr w:type="spellEnd"/>
      <w:r>
        <w:t xml:space="preserve">) </w:t>
      </w:r>
      <w:proofErr w:type="spellStart"/>
      <w:r>
        <w:t>doivent</w:t>
      </w:r>
      <w:proofErr w:type="spellEnd"/>
      <w:r>
        <w:t xml:space="preserve"> </w:t>
      </w:r>
      <w:proofErr w:type="spellStart"/>
      <w:r>
        <w:t>participer</w:t>
      </w:r>
      <w:proofErr w:type="spellEnd"/>
      <w:r>
        <w:t xml:space="preserve"> à la direction des </w:t>
      </w:r>
      <w:proofErr w:type="spellStart"/>
      <w:r>
        <w:t>projets</w:t>
      </w:r>
      <w:proofErr w:type="spellEnd"/>
      <w:r>
        <w:t xml:space="preserve"> de recherche, et les </w:t>
      </w:r>
      <w:proofErr w:type="spellStart"/>
      <w:r>
        <w:t>résultats</w:t>
      </w:r>
      <w:proofErr w:type="spellEnd"/>
      <w:r>
        <w:t xml:space="preserve"> </w:t>
      </w:r>
      <w:proofErr w:type="spellStart"/>
      <w:r>
        <w:t>doivent</w:t>
      </w:r>
      <w:proofErr w:type="spellEnd"/>
      <w:r>
        <w:t xml:space="preserve"> </w:t>
      </w:r>
      <w:proofErr w:type="spellStart"/>
      <w:r>
        <w:t>être</w:t>
      </w:r>
      <w:proofErr w:type="spellEnd"/>
      <w:r>
        <w:t xml:space="preserve"> </w:t>
      </w:r>
      <w:proofErr w:type="spellStart"/>
      <w:r>
        <w:t>diffusés</w:t>
      </w:r>
      <w:proofErr w:type="spellEnd"/>
      <w:r>
        <w:t xml:space="preserve"> dans des formats </w:t>
      </w:r>
      <w:proofErr w:type="spellStart"/>
      <w:r>
        <w:t>largement</w:t>
      </w:r>
      <w:proofErr w:type="spellEnd"/>
      <w:r>
        <w:t xml:space="preserve"> </w:t>
      </w:r>
      <w:proofErr w:type="spellStart"/>
      <w:r>
        <w:t>accessibles</w:t>
      </w:r>
      <w:proofErr w:type="spellEnd"/>
      <w:r>
        <w:t>.</w:t>
      </w:r>
    </w:p>
    <w:p w:rsidR="003B2FC8" w:rsidRDefault="00000000">
      <w:r>
        <w:rPr>
          <w:b/>
        </w:rPr>
        <w:t>Hani </w:t>
      </w:r>
      <w:proofErr w:type="spellStart"/>
      <w:r>
        <w:rPr>
          <w:b/>
        </w:rPr>
        <w:t>Ataan</w:t>
      </w:r>
      <w:proofErr w:type="spellEnd"/>
      <w:r>
        <w:rPr>
          <w:b/>
        </w:rPr>
        <w:t> Al-</w:t>
      </w:r>
      <w:proofErr w:type="spellStart"/>
      <w:r>
        <w:rPr>
          <w:b/>
        </w:rPr>
        <w:t>Ubeady</w:t>
      </w:r>
      <w:proofErr w:type="spellEnd"/>
      <w:r>
        <w:t xml:space="preserve"> a fait </w:t>
      </w:r>
      <w:proofErr w:type="spellStart"/>
      <w:r>
        <w:t>remarquer</w:t>
      </w:r>
      <w:proofErr w:type="spellEnd"/>
      <w:r>
        <w:t xml:space="preserve"> que </w:t>
      </w:r>
      <w:proofErr w:type="spellStart"/>
      <w:r>
        <w:t>l’expérience</w:t>
      </w:r>
      <w:proofErr w:type="spellEnd"/>
      <w:r>
        <w:t xml:space="preserve"> de la </w:t>
      </w:r>
      <w:proofErr w:type="spellStart"/>
      <w:r>
        <w:t>persécution</w:t>
      </w:r>
      <w:proofErr w:type="spellEnd"/>
      <w:r>
        <w:t xml:space="preserve"> </w:t>
      </w:r>
      <w:proofErr w:type="spellStart"/>
      <w:r>
        <w:t>partagée</w:t>
      </w:r>
      <w:proofErr w:type="spellEnd"/>
      <w:r>
        <w:t xml:space="preserve"> par de </w:t>
      </w:r>
      <w:proofErr w:type="spellStart"/>
      <w:r>
        <w:t>nombreux</w:t>
      </w:r>
      <w:proofErr w:type="spellEnd"/>
      <w:r>
        <w:t xml:space="preserve"> </w:t>
      </w:r>
      <w:proofErr w:type="spellStart"/>
      <w:r>
        <w:t>réfugiés</w:t>
      </w:r>
      <w:proofErr w:type="spellEnd"/>
      <w:r>
        <w:t xml:space="preserve"> et </w:t>
      </w:r>
      <w:proofErr w:type="spellStart"/>
      <w:r>
        <w:t>anciens</w:t>
      </w:r>
      <w:proofErr w:type="spellEnd"/>
      <w:r>
        <w:t xml:space="preserve"> </w:t>
      </w:r>
      <w:proofErr w:type="spellStart"/>
      <w:r>
        <w:t>réfugiés</w:t>
      </w:r>
      <w:proofErr w:type="spellEnd"/>
      <w:r>
        <w:t xml:space="preserve"> </w:t>
      </w:r>
      <w:proofErr w:type="spellStart"/>
      <w:r>
        <w:t>pouvait</w:t>
      </w:r>
      <w:proofErr w:type="spellEnd"/>
      <w:r>
        <w:t xml:space="preserve"> les </w:t>
      </w:r>
      <w:proofErr w:type="spellStart"/>
      <w:r>
        <w:t>conduire</w:t>
      </w:r>
      <w:proofErr w:type="spellEnd"/>
      <w:r>
        <w:t xml:space="preserve"> à ne pas se </w:t>
      </w:r>
      <w:proofErr w:type="spellStart"/>
      <w:r>
        <w:t>sentir</w:t>
      </w:r>
      <w:proofErr w:type="spellEnd"/>
      <w:r>
        <w:t xml:space="preserve"> </w:t>
      </w:r>
      <w:proofErr w:type="spellStart"/>
      <w:r>
        <w:t>en</w:t>
      </w:r>
      <w:proofErr w:type="spellEnd"/>
      <w:r>
        <w:t xml:space="preserve"> </w:t>
      </w:r>
      <w:proofErr w:type="spellStart"/>
      <w:r>
        <w:t>sécurité</w:t>
      </w:r>
      <w:proofErr w:type="spellEnd"/>
      <w:r>
        <w:t xml:space="preserve"> </w:t>
      </w:r>
      <w:proofErr w:type="spellStart"/>
      <w:r>
        <w:t>lorsqu’ils</w:t>
      </w:r>
      <w:proofErr w:type="spellEnd"/>
      <w:r>
        <w:t xml:space="preserve"> </w:t>
      </w:r>
      <w:proofErr w:type="spellStart"/>
      <w:r>
        <w:t>divulguent</w:t>
      </w:r>
      <w:proofErr w:type="spellEnd"/>
      <w:r>
        <w:t xml:space="preserve"> </w:t>
      </w:r>
      <w:proofErr w:type="spellStart"/>
      <w:r>
        <w:t>certaines</w:t>
      </w:r>
      <w:proofErr w:type="spellEnd"/>
      <w:r>
        <w:t xml:space="preserve"> </w:t>
      </w:r>
      <w:proofErr w:type="spellStart"/>
      <w:r>
        <w:t>informations</w:t>
      </w:r>
      <w:proofErr w:type="spellEnd"/>
      <w:r>
        <w:t xml:space="preserve"> aux </w:t>
      </w:r>
      <w:proofErr w:type="spellStart"/>
      <w:r>
        <w:t>fournisseurs</w:t>
      </w:r>
      <w:proofErr w:type="spellEnd"/>
      <w:r>
        <w:t xml:space="preserve"> de </w:t>
      </w:r>
      <w:proofErr w:type="spellStart"/>
      <w:r>
        <w:t>soins</w:t>
      </w:r>
      <w:proofErr w:type="spellEnd"/>
      <w:r>
        <w:t xml:space="preserve"> de </w:t>
      </w:r>
      <w:proofErr w:type="spellStart"/>
      <w:r>
        <w:t>santé</w:t>
      </w:r>
      <w:proofErr w:type="spellEnd"/>
      <w:r>
        <w:t xml:space="preserve">. Il a </w:t>
      </w:r>
      <w:proofErr w:type="spellStart"/>
      <w:r>
        <w:t>encouragé</w:t>
      </w:r>
      <w:proofErr w:type="spellEnd"/>
      <w:r>
        <w:t xml:space="preserve"> les </w:t>
      </w:r>
      <w:proofErr w:type="spellStart"/>
      <w:r>
        <w:t>organisations</w:t>
      </w:r>
      <w:proofErr w:type="spellEnd"/>
      <w:r>
        <w:t xml:space="preserve"> et </w:t>
      </w:r>
      <w:proofErr w:type="spellStart"/>
      <w:r>
        <w:t>autres</w:t>
      </w:r>
      <w:proofErr w:type="spellEnd"/>
      <w:r>
        <w:t xml:space="preserve"> </w:t>
      </w:r>
      <w:proofErr w:type="spellStart"/>
      <w:r>
        <w:t>acteurs</w:t>
      </w:r>
      <w:proofErr w:type="spellEnd"/>
      <w:r>
        <w:t xml:space="preserve"> participant à la </w:t>
      </w:r>
      <w:proofErr w:type="spellStart"/>
      <w:r>
        <w:t>collecte</w:t>
      </w:r>
      <w:proofErr w:type="spellEnd"/>
      <w:r>
        <w:t xml:space="preserve"> et à </w:t>
      </w:r>
      <w:proofErr w:type="spellStart"/>
      <w:r>
        <w:t>l’utilisation</w:t>
      </w:r>
      <w:proofErr w:type="spellEnd"/>
      <w:r>
        <w:t xml:space="preserve"> de </w:t>
      </w:r>
      <w:proofErr w:type="spellStart"/>
      <w:r>
        <w:t>données</w:t>
      </w:r>
      <w:proofErr w:type="spellEnd"/>
      <w:r>
        <w:t xml:space="preserve"> de </w:t>
      </w:r>
      <w:proofErr w:type="spellStart"/>
      <w:r>
        <w:t>santé</w:t>
      </w:r>
      <w:proofErr w:type="spellEnd"/>
      <w:r>
        <w:t xml:space="preserve"> à </w:t>
      </w:r>
      <w:proofErr w:type="spellStart"/>
      <w:r>
        <w:t>mieux</w:t>
      </w:r>
      <w:proofErr w:type="spellEnd"/>
      <w:r>
        <w:t xml:space="preserve"> </w:t>
      </w:r>
      <w:proofErr w:type="spellStart"/>
      <w:r>
        <w:t>comprendre</w:t>
      </w:r>
      <w:proofErr w:type="spellEnd"/>
      <w:r>
        <w:t xml:space="preserve"> les </w:t>
      </w:r>
      <w:proofErr w:type="spellStart"/>
      <w:r>
        <w:t>circonstances</w:t>
      </w:r>
      <w:proofErr w:type="spellEnd"/>
      <w:r>
        <w:t xml:space="preserve"> des </w:t>
      </w:r>
      <w:proofErr w:type="spellStart"/>
      <w:r>
        <w:t>réfugiés</w:t>
      </w:r>
      <w:proofErr w:type="spellEnd"/>
      <w:r>
        <w:t xml:space="preserve"> et les raisons pour </w:t>
      </w:r>
      <w:proofErr w:type="spellStart"/>
      <w:r>
        <w:t>lesquelles</w:t>
      </w:r>
      <w:proofErr w:type="spellEnd"/>
      <w:r>
        <w:t xml:space="preserve"> </w:t>
      </w:r>
      <w:proofErr w:type="spellStart"/>
      <w:r>
        <w:t>ils</w:t>
      </w:r>
      <w:proofErr w:type="spellEnd"/>
      <w:r>
        <w:t xml:space="preserve"> </w:t>
      </w:r>
      <w:proofErr w:type="spellStart"/>
      <w:r>
        <w:t>sont</w:t>
      </w:r>
      <w:proofErr w:type="spellEnd"/>
      <w:r>
        <w:t xml:space="preserve"> </w:t>
      </w:r>
      <w:proofErr w:type="spellStart"/>
      <w:r>
        <w:t>réticents</w:t>
      </w:r>
      <w:proofErr w:type="spellEnd"/>
      <w:r>
        <w:t xml:space="preserve"> à </w:t>
      </w:r>
      <w:proofErr w:type="spellStart"/>
      <w:r>
        <w:t>partager</w:t>
      </w:r>
      <w:proofErr w:type="spellEnd"/>
      <w:r>
        <w:t xml:space="preserve"> des </w:t>
      </w:r>
      <w:proofErr w:type="spellStart"/>
      <w:r>
        <w:t>données</w:t>
      </w:r>
      <w:proofErr w:type="spellEnd"/>
      <w:r>
        <w:t>.</w:t>
      </w:r>
    </w:p>
    <w:p w:rsidR="003B2FC8" w:rsidRDefault="00000000">
      <w:pPr>
        <w:spacing w:after="0"/>
        <w:rPr>
          <w:b/>
        </w:rPr>
      </w:pPr>
      <w:r>
        <w:rPr>
          <w:b/>
          <w:color w:val="006A78"/>
        </w:rPr>
        <w:t xml:space="preserve">Questions </w:t>
      </w:r>
      <w:proofErr w:type="spellStart"/>
      <w:r>
        <w:rPr>
          <w:b/>
          <w:color w:val="006A78"/>
        </w:rPr>
        <w:t>soulevées</w:t>
      </w:r>
      <w:proofErr w:type="spellEnd"/>
      <w:r>
        <w:rPr>
          <w:b/>
          <w:color w:val="006A78"/>
        </w:rPr>
        <w:t xml:space="preserve"> par les participants:</w:t>
      </w:r>
    </w:p>
    <w:p w:rsidR="003B2FC8" w:rsidRDefault="00000000">
      <w:pPr>
        <w:rPr>
          <w:i/>
        </w:rPr>
      </w:pPr>
      <w:r>
        <w:rPr>
          <w:i/>
        </w:rPr>
        <w:t xml:space="preserve">« Comment les </w:t>
      </w:r>
      <w:proofErr w:type="spellStart"/>
      <w:r>
        <w:rPr>
          <w:i/>
        </w:rPr>
        <w:t>personnes</w:t>
      </w:r>
      <w:proofErr w:type="spellEnd"/>
      <w:r>
        <w:rPr>
          <w:i/>
        </w:rPr>
        <w:t xml:space="preserve"> et les </w:t>
      </w:r>
      <w:proofErr w:type="spellStart"/>
      <w:r>
        <w:rPr>
          <w:i/>
        </w:rPr>
        <w:t>organisations</w:t>
      </w:r>
      <w:proofErr w:type="spellEnd"/>
      <w:r>
        <w:rPr>
          <w:i/>
        </w:rPr>
        <w:t xml:space="preserve"> qui </w:t>
      </w:r>
      <w:proofErr w:type="spellStart"/>
      <w:r>
        <w:rPr>
          <w:i/>
        </w:rPr>
        <w:t>utilisent</w:t>
      </w:r>
      <w:proofErr w:type="spellEnd"/>
      <w:r>
        <w:rPr>
          <w:i/>
        </w:rPr>
        <w:t xml:space="preserve"> des </w:t>
      </w:r>
      <w:proofErr w:type="spellStart"/>
      <w:r>
        <w:rPr>
          <w:i/>
        </w:rPr>
        <w:t>données</w:t>
      </w:r>
      <w:proofErr w:type="spellEnd"/>
      <w:r>
        <w:rPr>
          <w:i/>
        </w:rPr>
        <w:t xml:space="preserve"> </w:t>
      </w:r>
      <w:proofErr w:type="spellStart"/>
      <w:r>
        <w:rPr>
          <w:i/>
        </w:rPr>
        <w:t>administratives</w:t>
      </w:r>
      <w:proofErr w:type="spellEnd"/>
      <w:r>
        <w:rPr>
          <w:i/>
        </w:rPr>
        <w:t xml:space="preserve"> sur la </w:t>
      </w:r>
      <w:proofErr w:type="spellStart"/>
      <w:r>
        <w:rPr>
          <w:i/>
        </w:rPr>
        <w:t>santé</w:t>
      </w:r>
      <w:proofErr w:type="spellEnd"/>
      <w:r>
        <w:rPr>
          <w:i/>
        </w:rPr>
        <w:t xml:space="preserve"> </w:t>
      </w:r>
      <w:proofErr w:type="spellStart"/>
      <w:r>
        <w:rPr>
          <w:i/>
        </w:rPr>
        <w:t>peuvent-elles</w:t>
      </w:r>
      <w:proofErr w:type="spellEnd"/>
      <w:r>
        <w:rPr>
          <w:i/>
        </w:rPr>
        <w:t xml:space="preserve"> </w:t>
      </w:r>
      <w:proofErr w:type="spellStart"/>
      <w:r>
        <w:rPr>
          <w:i/>
        </w:rPr>
        <w:t>soutenir</w:t>
      </w:r>
      <w:proofErr w:type="spellEnd"/>
      <w:r>
        <w:rPr>
          <w:i/>
        </w:rPr>
        <w:t xml:space="preserve"> </w:t>
      </w:r>
      <w:proofErr w:type="spellStart"/>
      <w:r>
        <w:rPr>
          <w:i/>
        </w:rPr>
        <w:t>ou</w:t>
      </w:r>
      <w:proofErr w:type="spellEnd"/>
      <w:r>
        <w:rPr>
          <w:i/>
        </w:rPr>
        <w:t xml:space="preserve"> </w:t>
      </w:r>
      <w:proofErr w:type="spellStart"/>
      <w:r>
        <w:rPr>
          <w:i/>
        </w:rPr>
        <w:t>mener</w:t>
      </w:r>
      <w:proofErr w:type="spellEnd"/>
      <w:r>
        <w:rPr>
          <w:i/>
        </w:rPr>
        <w:t xml:space="preserve"> les initiatives de </w:t>
      </w:r>
      <w:proofErr w:type="spellStart"/>
      <w:r>
        <w:rPr>
          <w:i/>
        </w:rPr>
        <w:t>souveraineté</w:t>
      </w:r>
      <w:proofErr w:type="spellEnd"/>
      <w:r>
        <w:rPr>
          <w:i/>
        </w:rPr>
        <w:t xml:space="preserve"> des </w:t>
      </w:r>
      <w:proofErr w:type="spellStart"/>
      <w:r>
        <w:rPr>
          <w:i/>
        </w:rPr>
        <w:t>données</w:t>
      </w:r>
      <w:proofErr w:type="spellEnd"/>
      <w:r>
        <w:rPr>
          <w:i/>
        </w:rPr>
        <w:t xml:space="preserve"> sur les </w:t>
      </w:r>
      <w:proofErr w:type="spellStart"/>
      <w:r>
        <w:rPr>
          <w:i/>
        </w:rPr>
        <w:t>Autochtones</w:t>
      </w:r>
      <w:proofErr w:type="spellEnd"/>
      <w:r>
        <w:rPr>
          <w:i/>
        </w:rPr>
        <w:t>? »</w:t>
      </w:r>
    </w:p>
    <w:p w:rsidR="003B2FC8" w:rsidRDefault="00000000">
      <w:pPr>
        <w:rPr>
          <w:i/>
        </w:rPr>
      </w:pPr>
      <w:r>
        <w:rPr>
          <w:i/>
        </w:rPr>
        <w:t xml:space="preserve">« Comment un </w:t>
      </w:r>
      <w:proofErr w:type="spellStart"/>
      <w:r>
        <w:rPr>
          <w:i/>
        </w:rPr>
        <w:t>récit</w:t>
      </w:r>
      <w:proofErr w:type="spellEnd"/>
      <w:r>
        <w:rPr>
          <w:i/>
        </w:rPr>
        <w:t xml:space="preserve"> </w:t>
      </w:r>
      <w:proofErr w:type="spellStart"/>
      <w:r>
        <w:rPr>
          <w:i/>
        </w:rPr>
        <w:t>authentique</w:t>
      </w:r>
      <w:proofErr w:type="spellEnd"/>
      <w:r>
        <w:rPr>
          <w:i/>
        </w:rPr>
        <w:t xml:space="preserve"> </w:t>
      </w:r>
      <w:proofErr w:type="spellStart"/>
      <w:r>
        <w:rPr>
          <w:i/>
        </w:rPr>
        <w:t>peut</w:t>
      </w:r>
      <w:proofErr w:type="spellEnd"/>
      <w:r>
        <w:rPr>
          <w:i/>
        </w:rPr>
        <w:t xml:space="preserve">-il aider la </w:t>
      </w:r>
      <w:proofErr w:type="spellStart"/>
      <w:r>
        <w:rPr>
          <w:i/>
        </w:rPr>
        <w:t>communauté</w:t>
      </w:r>
      <w:proofErr w:type="spellEnd"/>
      <w:r>
        <w:rPr>
          <w:i/>
        </w:rPr>
        <w:t xml:space="preserve"> des maladies </w:t>
      </w:r>
      <w:proofErr w:type="spellStart"/>
      <w:r>
        <w:rPr>
          <w:i/>
        </w:rPr>
        <w:t>rares</w:t>
      </w:r>
      <w:proofErr w:type="spellEnd"/>
      <w:r>
        <w:rPr>
          <w:i/>
        </w:rPr>
        <w:t xml:space="preserve"> à </w:t>
      </w:r>
      <w:proofErr w:type="spellStart"/>
      <w:r>
        <w:rPr>
          <w:i/>
        </w:rPr>
        <w:t>souligner</w:t>
      </w:r>
      <w:proofErr w:type="spellEnd"/>
      <w:r>
        <w:rPr>
          <w:i/>
        </w:rPr>
        <w:t xml:space="preserve"> </w:t>
      </w:r>
      <w:proofErr w:type="spellStart"/>
      <w:r>
        <w:rPr>
          <w:i/>
        </w:rPr>
        <w:t>l’importance</w:t>
      </w:r>
      <w:proofErr w:type="spellEnd"/>
      <w:r>
        <w:rPr>
          <w:i/>
        </w:rPr>
        <w:t xml:space="preserve"> des </w:t>
      </w:r>
      <w:proofErr w:type="spellStart"/>
      <w:r>
        <w:rPr>
          <w:i/>
        </w:rPr>
        <w:t>données</w:t>
      </w:r>
      <w:proofErr w:type="spellEnd"/>
      <w:r>
        <w:rPr>
          <w:i/>
        </w:rPr>
        <w:t xml:space="preserve"> de </w:t>
      </w:r>
      <w:proofErr w:type="spellStart"/>
      <w:r>
        <w:rPr>
          <w:i/>
        </w:rPr>
        <w:t>santé</w:t>
      </w:r>
      <w:proofErr w:type="spellEnd"/>
      <w:r>
        <w:rPr>
          <w:i/>
        </w:rPr>
        <w:t xml:space="preserve"> pour le bien du public? »</w:t>
      </w:r>
    </w:p>
    <w:p w:rsidR="003B2FC8" w:rsidRDefault="00000000">
      <w:pPr>
        <w:rPr>
          <w:i/>
        </w:rPr>
      </w:pPr>
      <w:r>
        <w:rPr>
          <w:i/>
        </w:rPr>
        <w:t>« </w:t>
      </w:r>
      <w:proofErr w:type="spellStart"/>
      <w:r>
        <w:rPr>
          <w:i/>
        </w:rPr>
        <w:t>Existe</w:t>
      </w:r>
      <w:proofErr w:type="spellEnd"/>
      <w:r>
        <w:rPr>
          <w:i/>
        </w:rPr>
        <w:t xml:space="preserve">-t-il un </w:t>
      </w:r>
      <w:proofErr w:type="spellStart"/>
      <w:r>
        <w:rPr>
          <w:i/>
        </w:rPr>
        <w:t>meilleur</w:t>
      </w:r>
      <w:proofErr w:type="spellEnd"/>
      <w:r>
        <w:rPr>
          <w:i/>
        </w:rPr>
        <w:t xml:space="preserve"> </w:t>
      </w:r>
      <w:proofErr w:type="spellStart"/>
      <w:r>
        <w:rPr>
          <w:i/>
        </w:rPr>
        <w:t>moyen</w:t>
      </w:r>
      <w:proofErr w:type="spellEnd"/>
      <w:r>
        <w:rPr>
          <w:i/>
        </w:rPr>
        <w:t xml:space="preserve"> de </w:t>
      </w:r>
      <w:proofErr w:type="spellStart"/>
      <w:r>
        <w:rPr>
          <w:i/>
        </w:rPr>
        <w:t>recueillir</w:t>
      </w:r>
      <w:proofErr w:type="spellEnd"/>
      <w:r>
        <w:rPr>
          <w:i/>
        </w:rPr>
        <w:t xml:space="preserve"> des </w:t>
      </w:r>
      <w:proofErr w:type="spellStart"/>
      <w:r>
        <w:rPr>
          <w:i/>
        </w:rPr>
        <w:t>données</w:t>
      </w:r>
      <w:proofErr w:type="spellEnd"/>
      <w:r>
        <w:rPr>
          <w:i/>
        </w:rPr>
        <w:t xml:space="preserve"> qui </w:t>
      </w:r>
      <w:proofErr w:type="spellStart"/>
      <w:r>
        <w:rPr>
          <w:i/>
        </w:rPr>
        <w:t>sont</w:t>
      </w:r>
      <w:proofErr w:type="spellEnd"/>
      <w:r>
        <w:rPr>
          <w:i/>
        </w:rPr>
        <w:t xml:space="preserve"> </w:t>
      </w:r>
      <w:proofErr w:type="spellStart"/>
      <w:r>
        <w:rPr>
          <w:i/>
        </w:rPr>
        <w:t>sûres</w:t>
      </w:r>
      <w:proofErr w:type="spellEnd"/>
      <w:r>
        <w:rPr>
          <w:i/>
        </w:rPr>
        <w:t xml:space="preserve"> et </w:t>
      </w:r>
      <w:proofErr w:type="spellStart"/>
      <w:r>
        <w:rPr>
          <w:i/>
        </w:rPr>
        <w:t>respectueuses</w:t>
      </w:r>
      <w:proofErr w:type="spellEnd"/>
      <w:r>
        <w:rPr>
          <w:i/>
        </w:rPr>
        <w:t xml:space="preserve"> des </w:t>
      </w:r>
      <w:proofErr w:type="spellStart"/>
      <w:r>
        <w:rPr>
          <w:i/>
        </w:rPr>
        <w:t>personnes</w:t>
      </w:r>
      <w:proofErr w:type="spellEnd"/>
      <w:r>
        <w:rPr>
          <w:i/>
        </w:rPr>
        <w:t xml:space="preserve"> qui </w:t>
      </w:r>
      <w:proofErr w:type="spellStart"/>
      <w:r>
        <w:rPr>
          <w:i/>
        </w:rPr>
        <w:t>ont</w:t>
      </w:r>
      <w:proofErr w:type="spellEnd"/>
      <w:r>
        <w:rPr>
          <w:i/>
        </w:rPr>
        <w:t xml:space="preserve"> </w:t>
      </w:r>
      <w:proofErr w:type="spellStart"/>
      <w:r>
        <w:rPr>
          <w:i/>
        </w:rPr>
        <w:t>subi</w:t>
      </w:r>
      <w:proofErr w:type="spellEnd"/>
      <w:r>
        <w:rPr>
          <w:i/>
        </w:rPr>
        <w:t xml:space="preserve"> des </w:t>
      </w:r>
      <w:proofErr w:type="spellStart"/>
      <w:r>
        <w:rPr>
          <w:i/>
        </w:rPr>
        <w:t>préjudices</w:t>
      </w:r>
      <w:proofErr w:type="spellEnd"/>
      <w:r>
        <w:rPr>
          <w:i/>
        </w:rPr>
        <w:t xml:space="preserve"> et </w:t>
      </w:r>
      <w:proofErr w:type="spellStart"/>
      <w:r>
        <w:rPr>
          <w:i/>
        </w:rPr>
        <w:t>une</w:t>
      </w:r>
      <w:proofErr w:type="spellEnd"/>
      <w:r>
        <w:rPr>
          <w:i/>
        </w:rPr>
        <w:t xml:space="preserve"> oppression </w:t>
      </w:r>
      <w:proofErr w:type="spellStart"/>
      <w:r>
        <w:rPr>
          <w:i/>
        </w:rPr>
        <w:t>systémiques</w:t>
      </w:r>
      <w:proofErr w:type="spellEnd"/>
      <w:r>
        <w:rPr>
          <w:i/>
        </w:rPr>
        <w:t>?</w:t>
      </w:r>
    </w:p>
    <w:p w:rsidR="003B2FC8" w:rsidRDefault="00000000">
      <w:r>
        <w:t xml:space="preserve">Les </w:t>
      </w:r>
      <w:proofErr w:type="spellStart"/>
      <w:r>
        <w:t>thèmes</w:t>
      </w:r>
      <w:proofErr w:type="spellEnd"/>
      <w:r>
        <w:t xml:space="preserve"> </w:t>
      </w:r>
      <w:proofErr w:type="spellStart"/>
      <w:r>
        <w:t>couramment</w:t>
      </w:r>
      <w:proofErr w:type="spellEnd"/>
      <w:r>
        <w:t xml:space="preserve"> </w:t>
      </w:r>
      <w:proofErr w:type="spellStart"/>
      <w:r>
        <w:t>évoqués</w:t>
      </w:r>
      <w:proofErr w:type="spellEnd"/>
      <w:r>
        <w:t xml:space="preserve"> par les experts et les participants </w:t>
      </w:r>
      <w:proofErr w:type="spellStart"/>
      <w:r>
        <w:t>sont</w:t>
      </w:r>
      <w:proofErr w:type="spellEnd"/>
      <w:r>
        <w:t xml:space="preserve"> </w:t>
      </w:r>
      <w:proofErr w:type="spellStart"/>
      <w:r>
        <w:t>présentés</w:t>
      </w:r>
      <w:proofErr w:type="spellEnd"/>
      <w:r>
        <w:t xml:space="preserve"> ci-dessous.</w:t>
      </w:r>
    </w:p>
    <w:p w:rsidR="003B2FC8" w:rsidRDefault="00000000">
      <w:pPr>
        <w:numPr>
          <w:ilvl w:val="0"/>
          <w:numId w:val="3"/>
        </w:numPr>
        <w:pBdr>
          <w:top w:val="nil"/>
          <w:left w:val="nil"/>
          <w:bottom w:val="nil"/>
          <w:right w:val="nil"/>
          <w:between w:val="nil"/>
        </w:pBdr>
        <w:spacing w:after="0"/>
        <w:rPr>
          <w:color w:val="000000"/>
          <w:szCs w:val="24"/>
        </w:rPr>
      </w:pPr>
      <w:r>
        <w:rPr>
          <w:color w:val="000000"/>
          <w:szCs w:val="24"/>
        </w:rPr>
        <w:t xml:space="preserve">Il </w:t>
      </w:r>
      <w:proofErr w:type="spellStart"/>
      <w:r>
        <w:rPr>
          <w:color w:val="000000"/>
          <w:szCs w:val="24"/>
        </w:rPr>
        <w:t>est</w:t>
      </w:r>
      <w:proofErr w:type="spellEnd"/>
      <w:r>
        <w:rPr>
          <w:color w:val="000000"/>
          <w:szCs w:val="24"/>
        </w:rPr>
        <w:t xml:space="preserve"> </w:t>
      </w:r>
      <w:proofErr w:type="spellStart"/>
      <w:r>
        <w:rPr>
          <w:color w:val="000000"/>
          <w:szCs w:val="24"/>
        </w:rPr>
        <w:t>impératif</w:t>
      </w:r>
      <w:proofErr w:type="spellEnd"/>
      <w:r>
        <w:rPr>
          <w:color w:val="000000"/>
          <w:szCs w:val="24"/>
        </w:rPr>
        <w:t xml:space="preserve"> que les populations </w:t>
      </w:r>
      <w:proofErr w:type="spellStart"/>
      <w:r>
        <w:rPr>
          <w:color w:val="000000"/>
          <w:szCs w:val="24"/>
        </w:rPr>
        <w:t>contrôlent</w:t>
      </w:r>
      <w:proofErr w:type="spellEnd"/>
      <w:r>
        <w:rPr>
          <w:color w:val="000000"/>
          <w:szCs w:val="24"/>
        </w:rPr>
        <w:t xml:space="preserve"> la manière </w:t>
      </w:r>
      <w:proofErr w:type="spellStart"/>
      <w:r>
        <w:rPr>
          <w:color w:val="000000"/>
          <w:szCs w:val="24"/>
        </w:rPr>
        <w:t>dont</w:t>
      </w:r>
      <w:proofErr w:type="spellEnd"/>
      <w:r>
        <w:rPr>
          <w:color w:val="000000"/>
          <w:szCs w:val="24"/>
        </w:rPr>
        <w:t xml:space="preserve"> </w:t>
      </w:r>
      <w:proofErr w:type="spellStart"/>
      <w:r>
        <w:rPr>
          <w:color w:val="000000"/>
          <w:szCs w:val="24"/>
        </w:rPr>
        <w:t>leurs</w:t>
      </w:r>
      <w:proofErr w:type="spellEnd"/>
      <w:r>
        <w:rPr>
          <w:color w:val="000000"/>
          <w:szCs w:val="24"/>
        </w:rPr>
        <w:t xml:space="preserve"> </w:t>
      </w:r>
      <w:proofErr w:type="spellStart"/>
      <w:r>
        <w:rPr>
          <w:color w:val="000000"/>
          <w:szCs w:val="24"/>
        </w:rPr>
        <w:t>propres</w:t>
      </w:r>
      <w:proofErr w:type="spellEnd"/>
      <w:r>
        <w:rPr>
          <w:color w:val="000000"/>
          <w:szCs w:val="24"/>
        </w:rPr>
        <w:t xml:space="preserve"> </w:t>
      </w:r>
      <w:proofErr w:type="spellStart"/>
      <w:r>
        <w:rPr>
          <w:color w:val="000000"/>
          <w:szCs w:val="24"/>
        </w:rPr>
        <w:t>données</w:t>
      </w:r>
      <w:proofErr w:type="spellEnd"/>
      <w:r>
        <w:rPr>
          <w:color w:val="000000"/>
          <w:szCs w:val="24"/>
        </w:rPr>
        <w:t xml:space="preserve"> </w:t>
      </w:r>
      <w:proofErr w:type="spellStart"/>
      <w:r>
        <w:rPr>
          <w:color w:val="000000"/>
          <w:szCs w:val="24"/>
        </w:rPr>
        <w:t>sont</w:t>
      </w:r>
      <w:proofErr w:type="spellEnd"/>
      <w:r>
        <w:rPr>
          <w:color w:val="000000"/>
          <w:szCs w:val="24"/>
        </w:rPr>
        <w:t xml:space="preserve"> </w:t>
      </w:r>
      <w:proofErr w:type="spellStart"/>
      <w:r>
        <w:rPr>
          <w:color w:val="000000"/>
          <w:szCs w:val="24"/>
        </w:rPr>
        <w:t>recueillies</w:t>
      </w:r>
      <w:proofErr w:type="spellEnd"/>
      <w:r>
        <w:rPr>
          <w:color w:val="000000"/>
          <w:szCs w:val="24"/>
        </w:rPr>
        <w:t xml:space="preserve">, </w:t>
      </w:r>
      <w:proofErr w:type="spellStart"/>
      <w:r>
        <w:rPr>
          <w:color w:val="000000"/>
          <w:szCs w:val="24"/>
        </w:rPr>
        <w:t>utilisées</w:t>
      </w:r>
      <w:proofErr w:type="spellEnd"/>
      <w:r>
        <w:rPr>
          <w:color w:val="000000"/>
          <w:szCs w:val="24"/>
        </w:rPr>
        <w:t xml:space="preserve"> et </w:t>
      </w:r>
      <w:proofErr w:type="spellStart"/>
      <w:r>
        <w:rPr>
          <w:color w:val="000000"/>
          <w:szCs w:val="24"/>
        </w:rPr>
        <w:t>partagées</w:t>
      </w:r>
      <w:proofErr w:type="spellEnd"/>
      <w:r>
        <w:rPr>
          <w:color w:val="000000"/>
          <w:szCs w:val="24"/>
        </w:rPr>
        <w:t>.</w:t>
      </w:r>
    </w:p>
    <w:p w:rsidR="003B2FC8" w:rsidRDefault="00000000">
      <w:pPr>
        <w:numPr>
          <w:ilvl w:val="0"/>
          <w:numId w:val="3"/>
        </w:numPr>
        <w:pBdr>
          <w:top w:val="nil"/>
          <w:left w:val="nil"/>
          <w:bottom w:val="nil"/>
          <w:right w:val="nil"/>
          <w:between w:val="nil"/>
        </w:pBdr>
        <w:spacing w:after="0"/>
        <w:rPr>
          <w:color w:val="000000"/>
          <w:szCs w:val="24"/>
        </w:rPr>
      </w:pPr>
      <w:r>
        <w:rPr>
          <w:color w:val="000000"/>
          <w:szCs w:val="24"/>
        </w:rPr>
        <w:t xml:space="preserve">La </w:t>
      </w:r>
      <w:proofErr w:type="spellStart"/>
      <w:r>
        <w:rPr>
          <w:color w:val="000000"/>
          <w:szCs w:val="24"/>
        </w:rPr>
        <w:t>collecte</w:t>
      </w:r>
      <w:proofErr w:type="spellEnd"/>
      <w:r>
        <w:rPr>
          <w:color w:val="000000"/>
          <w:szCs w:val="24"/>
        </w:rPr>
        <w:t xml:space="preserve">, </w:t>
      </w:r>
      <w:proofErr w:type="spellStart"/>
      <w:r>
        <w:rPr>
          <w:color w:val="000000"/>
          <w:szCs w:val="24"/>
        </w:rPr>
        <w:t>l’utilisation</w:t>
      </w:r>
      <w:proofErr w:type="spellEnd"/>
      <w:r>
        <w:rPr>
          <w:color w:val="000000"/>
          <w:szCs w:val="24"/>
        </w:rPr>
        <w:t xml:space="preserve"> et le partage des </w:t>
      </w:r>
      <w:proofErr w:type="spellStart"/>
      <w:r>
        <w:rPr>
          <w:color w:val="000000"/>
          <w:szCs w:val="24"/>
        </w:rPr>
        <w:t>données</w:t>
      </w:r>
      <w:proofErr w:type="spellEnd"/>
      <w:r>
        <w:rPr>
          <w:color w:val="000000"/>
          <w:szCs w:val="24"/>
        </w:rPr>
        <w:t xml:space="preserve"> de </w:t>
      </w:r>
      <w:proofErr w:type="spellStart"/>
      <w:r>
        <w:rPr>
          <w:color w:val="000000"/>
          <w:szCs w:val="24"/>
        </w:rPr>
        <w:t>santé</w:t>
      </w:r>
      <w:proofErr w:type="spellEnd"/>
      <w:r>
        <w:rPr>
          <w:color w:val="000000"/>
          <w:szCs w:val="24"/>
        </w:rPr>
        <w:t xml:space="preserve"> </w:t>
      </w:r>
      <w:proofErr w:type="spellStart"/>
      <w:r>
        <w:rPr>
          <w:color w:val="000000"/>
          <w:szCs w:val="24"/>
        </w:rPr>
        <w:t>permettent</w:t>
      </w:r>
      <w:proofErr w:type="spellEnd"/>
      <w:r>
        <w:rPr>
          <w:color w:val="000000"/>
          <w:szCs w:val="24"/>
        </w:rPr>
        <w:t xml:space="preserve"> de </w:t>
      </w:r>
      <w:proofErr w:type="spellStart"/>
      <w:r>
        <w:rPr>
          <w:color w:val="000000"/>
          <w:szCs w:val="24"/>
        </w:rPr>
        <w:t>présenter</w:t>
      </w:r>
      <w:proofErr w:type="spellEnd"/>
      <w:r>
        <w:rPr>
          <w:color w:val="000000"/>
          <w:szCs w:val="24"/>
        </w:rPr>
        <w:t xml:space="preserve"> les </w:t>
      </w:r>
      <w:proofErr w:type="spellStart"/>
      <w:r>
        <w:rPr>
          <w:color w:val="000000"/>
          <w:szCs w:val="24"/>
        </w:rPr>
        <w:t>réalités</w:t>
      </w:r>
      <w:proofErr w:type="spellEnd"/>
      <w:r>
        <w:rPr>
          <w:color w:val="000000"/>
          <w:szCs w:val="24"/>
        </w:rPr>
        <w:t xml:space="preserve"> de </w:t>
      </w:r>
      <w:proofErr w:type="spellStart"/>
      <w:r>
        <w:rPr>
          <w:color w:val="000000"/>
          <w:szCs w:val="24"/>
        </w:rPr>
        <w:t>differentes</w:t>
      </w:r>
      <w:proofErr w:type="spellEnd"/>
      <w:r>
        <w:rPr>
          <w:color w:val="000000"/>
          <w:szCs w:val="24"/>
        </w:rPr>
        <w:t xml:space="preserve"> populations. </w:t>
      </w:r>
      <w:proofErr w:type="spellStart"/>
      <w:r>
        <w:rPr>
          <w:color w:val="000000"/>
          <w:szCs w:val="24"/>
        </w:rPr>
        <w:t>Cependent</w:t>
      </w:r>
      <w:proofErr w:type="spellEnd"/>
      <w:r>
        <w:rPr>
          <w:color w:val="000000"/>
          <w:szCs w:val="24"/>
        </w:rPr>
        <w:t xml:space="preserve">, il y a des </w:t>
      </w:r>
      <w:proofErr w:type="spellStart"/>
      <w:proofErr w:type="gramStart"/>
      <w:r>
        <w:rPr>
          <w:color w:val="000000"/>
          <w:szCs w:val="24"/>
        </w:rPr>
        <w:t>conséquences.négatives</w:t>
      </w:r>
      <w:proofErr w:type="spellEnd"/>
      <w:proofErr w:type="gramEnd"/>
      <w:r>
        <w:rPr>
          <w:color w:val="000000"/>
          <w:szCs w:val="24"/>
        </w:rPr>
        <w:t xml:space="preserve"> (</w:t>
      </w:r>
      <w:proofErr w:type="spellStart"/>
      <w:r>
        <w:rPr>
          <w:color w:val="000000"/>
          <w:szCs w:val="24"/>
        </w:rPr>
        <w:t>en</w:t>
      </w:r>
      <w:proofErr w:type="spellEnd"/>
      <w:r>
        <w:rPr>
          <w:color w:val="000000"/>
          <w:szCs w:val="24"/>
        </w:rPr>
        <w:t xml:space="preserve"> particulier pour les populations </w:t>
      </w:r>
      <w:proofErr w:type="spellStart"/>
      <w:r>
        <w:rPr>
          <w:color w:val="000000"/>
          <w:szCs w:val="24"/>
        </w:rPr>
        <w:t>marginalisées</w:t>
      </w:r>
      <w:proofErr w:type="spellEnd"/>
      <w:r>
        <w:rPr>
          <w:color w:val="000000"/>
          <w:szCs w:val="24"/>
        </w:rPr>
        <w:t xml:space="preserve"> de manière </w:t>
      </w:r>
      <w:proofErr w:type="spellStart"/>
      <w:r>
        <w:rPr>
          <w:color w:val="000000"/>
          <w:szCs w:val="24"/>
        </w:rPr>
        <w:t>systémique</w:t>
      </w:r>
      <w:proofErr w:type="spellEnd"/>
      <w:r>
        <w:rPr>
          <w:color w:val="000000"/>
          <w:szCs w:val="24"/>
        </w:rPr>
        <w:t xml:space="preserve">) </w:t>
      </w:r>
      <w:proofErr w:type="spellStart"/>
      <w:r>
        <w:rPr>
          <w:color w:val="000000"/>
          <w:szCs w:val="24"/>
        </w:rPr>
        <w:t>lorsque</w:t>
      </w:r>
      <w:proofErr w:type="spellEnd"/>
      <w:r>
        <w:rPr>
          <w:color w:val="000000"/>
          <w:szCs w:val="24"/>
        </w:rPr>
        <w:t xml:space="preserve"> les </w:t>
      </w:r>
      <w:proofErr w:type="spellStart"/>
      <w:r>
        <w:rPr>
          <w:color w:val="000000"/>
          <w:szCs w:val="24"/>
        </w:rPr>
        <w:t>données</w:t>
      </w:r>
      <w:proofErr w:type="spellEnd"/>
      <w:r>
        <w:rPr>
          <w:color w:val="000000"/>
          <w:szCs w:val="24"/>
        </w:rPr>
        <w:t xml:space="preserve"> les </w:t>
      </w:r>
      <w:proofErr w:type="spellStart"/>
      <w:r>
        <w:rPr>
          <w:color w:val="000000"/>
          <w:szCs w:val="24"/>
        </w:rPr>
        <w:t>concernant</w:t>
      </w:r>
      <w:proofErr w:type="spellEnd"/>
      <w:r>
        <w:rPr>
          <w:color w:val="000000"/>
          <w:szCs w:val="24"/>
        </w:rPr>
        <w:t xml:space="preserve"> </w:t>
      </w:r>
      <w:proofErr w:type="spellStart"/>
      <w:r>
        <w:rPr>
          <w:color w:val="000000"/>
          <w:szCs w:val="24"/>
        </w:rPr>
        <w:t>sont</w:t>
      </w:r>
      <w:proofErr w:type="spellEnd"/>
      <w:r>
        <w:rPr>
          <w:color w:val="000000"/>
          <w:szCs w:val="24"/>
        </w:rPr>
        <w:t xml:space="preserve"> </w:t>
      </w:r>
      <w:proofErr w:type="spellStart"/>
      <w:r>
        <w:rPr>
          <w:color w:val="000000"/>
          <w:szCs w:val="24"/>
        </w:rPr>
        <w:t>recueillies</w:t>
      </w:r>
      <w:proofErr w:type="spellEnd"/>
      <w:r>
        <w:rPr>
          <w:color w:val="000000"/>
          <w:szCs w:val="24"/>
        </w:rPr>
        <w:t xml:space="preserve"> </w:t>
      </w:r>
      <w:proofErr w:type="spellStart"/>
      <w:r>
        <w:rPr>
          <w:color w:val="000000"/>
          <w:szCs w:val="24"/>
        </w:rPr>
        <w:t>ou</w:t>
      </w:r>
      <w:proofErr w:type="spellEnd"/>
      <w:r>
        <w:rPr>
          <w:color w:val="000000"/>
          <w:szCs w:val="24"/>
        </w:rPr>
        <w:t xml:space="preserve"> </w:t>
      </w:r>
      <w:proofErr w:type="spellStart"/>
      <w:r>
        <w:rPr>
          <w:color w:val="000000"/>
          <w:szCs w:val="24"/>
        </w:rPr>
        <w:t>utilisées</w:t>
      </w:r>
      <w:proofErr w:type="spellEnd"/>
      <w:r>
        <w:rPr>
          <w:color w:val="000000"/>
          <w:szCs w:val="24"/>
        </w:rPr>
        <w:t xml:space="preserve"> de manière </w:t>
      </w:r>
      <w:proofErr w:type="spellStart"/>
      <w:r>
        <w:rPr>
          <w:color w:val="000000"/>
          <w:szCs w:val="24"/>
        </w:rPr>
        <w:t>inadéquate</w:t>
      </w:r>
      <w:proofErr w:type="spellEnd"/>
      <w:r>
        <w:rPr>
          <w:color w:val="000000"/>
          <w:szCs w:val="24"/>
        </w:rPr>
        <w:t xml:space="preserve">. </w:t>
      </w:r>
    </w:p>
    <w:p w:rsidR="003B2FC8" w:rsidRDefault="00000000">
      <w:pPr>
        <w:numPr>
          <w:ilvl w:val="0"/>
          <w:numId w:val="3"/>
        </w:numPr>
        <w:pBdr>
          <w:top w:val="nil"/>
          <w:left w:val="nil"/>
          <w:bottom w:val="nil"/>
          <w:right w:val="nil"/>
          <w:between w:val="nil"/>
        </w:pBdr>
        <w:rPr>
          <w:color w:val="000000"/>
          <w:szCs w:val="24"/>
        </w:rPr>
      </w:pPr>
      <w:r>
        <w:rPr>
          <w:color w:val="000000"/>
          <w:szCs w:val="24"/>
        </w:rPr>
        <w:t xml:space="preserve">La </w:t>
      </w:r>
      <w:proofErr w:type="spellStart"/>
      <w:r>
        <w:rPr>
          <w:color w:val="000000"/>
          <w:szCs w:val="24"/>
        </w:rPr>
        <w:t>méfiance</w:t>
      </w:r>
      <w:proofErr w:type="spellEnd"/>
      <w:r>
        <w:rPr>
          <w:color w:val="000000"/>
          <w:szCs w:val="24"/>
        </w:rPr>
        <w:t xml:space="preserve"> </w:t>
      </w:r>
      <w:proofErr w:type="spellStart"/>
      <w:r>
        <w:rPr>
          <w:color w:val="000000"/>
          <w:szCs w:val="24"/>
        </w:rPr>
        <w:t>inhérente</w:t>
      </w:r>
      <w:proofErr w:type="spellEnd"/>
      <w:r>
        <w:rPr>
          <w:color w:val="000000"/>
          <w:szCs w:val="24"/>
        </w:rPr>
        <w:t xml:space="preserve"> de </w:t>
      </w:r>
      <w:proofErr w:type="spellStart"/>
      <w:r>
        <w:rPr>
          <w:color w:val="000000"/>
          <w:szCs w:val="24"/>
        </w:rPr>
        <w:t>nombreuses</w:t>
      </w:r>
      <w:proofErr w:type="spellEnd"/>
      <w:r>
        <w:rPr>
          <w:color w:val="000000"/>
          <w:szCs w:val="24"/>
        </w:rPr>
        <w:t xml:space="preserve"> populations </w:t>
      </w:r>
      <w:proofErr w:type="spellStart"/>
      <w:r>
        <w:rPr>
          <w:color w:val="000000"/>
          <w:szCs w:val="24"/>
        </w:rPr>
        <w:t>marginalisées</w:t>
      </w:r>
      <w:proofErr w:type="spellEnd"/>
      <w:r>
        <w:rPr>
          <w:color w:val="000000"/>
          <w:szCs w:val="24"/>
        </w:rPr>
        <w:t xml:space="preserve"> à </w:t>
      </w:r>
      <w:proofErr w:type="spellStart"/>
      <w:r>
        <w:rPr>
          <w:color w:val="000000"/>
          <w:szCs w:val="24"/>
        </w:rPr>
        <w:t>l’égard</w:t>
      </w:r>
      <w:proofErr w:type="spellEnd"/>
      <w:r>
        <w:rPr>
          <w:color w:val="000000"/>
          <w:szCs w:val="24"/>
        </w:rPr>
        <w:t xml:space="preserve"> du </w:t>
      </w:r>
      <w:proofErr w:type="spellStart"/>
      <w:r>
        <w:rPr>
          <w:color w:val="000000"/>
          <w:szCs w:val="24"/>
        </w:rPr>
        <w:t>système</w:t>
      </w:r>
      <w:proofErr w:type="spellEnd"/>
      <w:r>
        <w:rPr>
          <w:color w:val="000000"/>
          <w:szCs w:val="24"/>
        </w:rPr>
        <w:t xml:space="preserve"> de </w:t>
      </w:r>
      <w:proofErr w:type="spellStart"/>
      <w:r>
        <w:rPr>
          <w:color w:val="000000"/>
          <w:szCs w:val="24"/>
        </w:rPr>
        <w:t>santé</w:t>
      </w:r>
      <w:proofErr w:type="spellEnd"/>
      <w:r>
        <w:rPr>
          <w:color w:val="000000"/>
          <w:szCs w:val="24"/>
        </w:rPr>
        <w:t xml:space="preserve"> se </w:t>
      </w:r>
      <w:proofErr w:type="spellStart"/>
      <w:r>
        <w:rPr>
          <w:color w:val="000000"/>
          <w:szCs w:val="24"/>
        </w:rPr>
        <w:t>traduit</w:t>
      </w:r>
      <w:proofErr w:type="spellEnd"/>
      <w:r>
        <w:rPr>
          <w:color w:val="000000"/>
          <w:szCs w:val="24"/>
        </w:rPr>
        <w:t xml:space="preserve"> par des </w:t>
      </w:r>
      <w:proofErr w:type="spellStart"/>
      <w:r>
        <w:rPr>
          <w:color w:val="000000"/>
          <w:szCs w:val="24"/>
        </w:rPr>
        <w:t>données</w:t>
      </w:r>
      <w:proofErr w:type="spellEnd"/>
      <w:r>
        <w:rPr>
          <w:color w:val="000000"/>
          <w:szCs w:val="24"/>
        </w:rPr>
        <w:t xml:space="preserve"> </w:t>
      </w:r>
      <w:proofErr w:type="spellStart"/>
      <w:r>
        <w:rPr>
          <w:color w:val="000000"/>
          <w:szCs w:val="24"/>
        </w:rPr>
        <w:t>lacunaires</w:t>
      </w:r>
      <w:proofErr w:type="spellEnd"/>
      <w:r>
        <w:rPr>
          <w:color w:val="000000"/>
          <w:szCs w:val="24"/>
        </w:rPr>
        <w:t xml:space="preserve"> </w:t>
      </w:r>
      <w:proofErr w:type="spellStart"/>
      <w:r>
        <w:rPr>
          <w:color w:val="000000"/>
          <w:szCs w:val="24"/>
        </w:rPr>
        <w:t>ou</w:t>
      </w:r>
      <w:proofErr w:type="spellEnd"/>
      <w:r>
        <w:rPr>
          <w:color w:val="000000"/>
          <w:szCs w:val="24"/>
        </w:rPr>
        <w:t xml:space="preserve"> </w:t>
      </w:r>
      <w:proofErr w:type="spellStart"/>
      <w:r>
        <w:rPr>
          <w:color w:val="000000"/>
          <w:szCs w:val="24"/>
        </w:rPr>
        <w:t>inexactes</w:t>
      </w:r>
      <w:proofErr w:type="spellEnd"/>
      <w:r>
        <w:rPr>
          <w:color w:val="000000"/>
          <w:szCs w:val="24"/>
        </w:rPr>
        <w:t xml:space="preserve">, </w:t>
      </w:r>
      <w:proofErr w:type="spellStart"/>
      <w:r>
        <w:rPr>
          <w:color w:val="000000"/>
          <w:szCs w:val="24"/>
        </w:rPr>
        <w:t>ce</w:t>
      </w:r>
      <w:proofErr w:type="spellEnd"/>
      <w:r>
        <w:rPr>
          <w:color w:val="000000"/>
          <w:szCs w:val="24"/>
        </w:rPr>
        <w:t xml:space="preserve"> qui ne fait </w:t>
      </w:r>
      <w:proofErr w:type="spellStart"/>
      <w:r>
        <w:rPr>
          <w:color w:val="000000"/>
          <w:szCs w:val="24"/>
        </w:rPr>
        <w:t>qu’exacerber</w:t>
      </w:r>
      <w:proofErr w:type="spellEnd"/>
      <w:r>
        <w:rPr>
          <w:color w:val="000000"/>
          <w:szCs w:val="24"/>
        </w:rPr>
        <w:t xml:space="preserve"> les </w:t>
      </w:r>
      <w:proofErr w:type="spellStart"/>
      <w:r>
        <w:rPr>
          <w:color w:val="000000"/>
          <w:szCs w:val="24"/>
        </w:rPr>
        <w:t>inégalités</w:t>
      </w:r>
      <w:proofErr w:type="spellEnd"/>
      <w:r>
        <w:rPr>
          <w:color w:val="000000"/>
          <w:szCs w:val="24"/>
        </w:rPr>
        <w:t xml:space="preserve"> dans le </w:t>
      </w:r>
      <w:proofErr w:type="spellStart"/>
      <w:r>
        <w:rPr>
          <w:color w:val="000000"/>
          <w:szCs w:val="24"/>
        </w:rPr>
        <w:t>système</w:t>
      </w:r>
      <w:proofErr w:type="spellEnd"/>
      <w:r>
        <w:rPr>
          <w:color w:val="000000"/>
          <w:szCs w:val="24"/>
        </w:rPr>
        <w:t xml:space="preserve"> de </w:t>
      </w:r>
      <w:proofErr w:type="spellStart"/>
      <w:r>
        <w:rPr>
          <w:color w:val="000000"/>
          <w:szCs w:val="24"/>
        </w:rPr>
        <w:t>santé</w:t>
      </w:r>
      <w:proofErr w:type="spellEnd"/>
      <w:r>
        <w:rPr>
          <w:color w:val="000000"/>
          <w:szCs w:val="24"/>
        </w:rPr>
        <w:t>.</w:t>
      </w:r>
    </w:p>
    <w:p w:rsidR="003B2FC8" w:rsidRDefault="00000000">
      <w:hyperlink r:id="rId20">
        <w:proofErr w:type="spellStart"/>
        <w:r>
          <w:rPr>
            <w:color w:val="0563C1"/>
            <w:u w:val="single"/>
          </w:rPr>
          <w:t>Visionner</w:t>
        </w:r>
        <w:proofErr w:type="spellEnd"/>
        <w:r>
          <w:rPr>
            <w:color w:val="0563C1"/>
            <w:u w:val="single"/>
          </w:rPr>
          <w:t xml:space="preserve"> la </w:t>
        </w:r>
        <w:proofErr w:type="spellStart"/>
        <w:r>
          <w:rPr>
            <w:color w:val="0563C1"/>
            <w:u w:val="single"/>
          </w:rPr>
          <w:t>vidéo</w:t>
        </w:r>
        <w:proofErr w:type="spellEnd"/>
        <w:r>
          <w:rPr>
            <w:color w:val="0563C1"/>
            <w:u w:val="single"/>
          </w:rPr>
          <w:t xml:space="preserve"> de la Table ronde: Faire des </w:t>
        </w:r>
        <w:proofErr w:type="spellStart"/>
        <w:r>
          <w:rPr>
            <w:color w:val="0563C1"/>
            <w:u w:val="single"/>
          </w:rPr>
          <w:t>données</w:t>
        </w:r>
        <w:proofErr w:type="spellEnd"/>
        <w:r>
          <w:rPr>
            <w:color w:val="0563C1"/>
            <w:u w:val="single"/>
          </w:rPr>
          <w:t xml:space="preserve"> de </w:t>
        </w:r>
        <w:proofErr w:type="spellStart"/>
        <w:r>
          <w:rPr>
            <w:color w:val="0563C1"/>
            <w:u w:val="single"/>
          </w:rPr>
          <w:t>santé</w:t>
        </w:r>
        <w:proofErr w:type="spellEnd"/>
        <w:r>
          <w:rPr>
            <w:color w:val="0563C1"/>
            <w:u w:val="single"/>
          </w:rPr>
          <w:t xml:space="preserve"> un </w:t>
        </w:r>
        <w:proofErr w:type="spellStart"/>
        <w:r>
          <w:rPr>
            <w:color w:val="0563C1"/>
            <w:u w:val="single"/>
          </w:rPr>
          <w:t>allié</w:t>
        </w:r>
        <w:proofErr w:type="spellEnd"/>
        <w:r>
          <w:rPr>
            <w:color w:val="0563C1"/>
            <w:u w:val="single"/>
          </w:rPr>
          <w:t xml:space="preserve"> pour </w:t>
        </w:r>
        <w:proofErr w:type="spellStart"/>
        <w:r>
          <w:rPr>
            <w:color w:val="0563C1"/>
            <w:u w:val="single"/>
          </w:rPr>
          <w:t>chacun</w:t>
        </w:r>
        <w:proofErr w:type="spellEnd"/>
        <w:r>
          <w:rPr>
            <w:color w:val="0563C1"/>
            <w:u w:val="single"/>
          </w:rPr>
          <w:t xml:space="preserve"> </w:t>
        </w:r>
        <w:proofErr w:type="spellStart"/>
        <w:r>
          <w:rPr>
            <w:color w:val="0563C1"/>
            <w:u w:val="single"/>
          </w:rPr>
          <w:t>d’entre</w:t>
        </w:r>
        <w:proofErr w:type="spellEnd"/>
        <w:r>
          <w:rPr>
            <w:color w:val="0563C1"/>
            <w:u w:val="single"/>
          </w:rPr>
          <w:t xml:space="preserve"> nous</w:t>
        </w:r>
      </w:hyperlink>
    </w:p>
    <w:p w:rsidR="003B2FC8" w:rsidRDefault="003B2FC8"/>
    <w:p w:rsidR="003B2FC8" w:rsidRDefault="00000000">
      <w:r>
        <w:br w:type="page"/>
      </w:r>
    </w:p>
    <w:p w:rsidR="003B2FC8" w:rsidRDefault="00000000">
      <w:pPr>
        <w:rPr>
          <w:rFonts w:ascii="Lato" w:eastAsia="Lato" w:hAnsi="Lato" w:cs="Lato"/>
          <w:b/>
          <w:color w:val="006A78"/>
          <w:sz w:val="36"/>
          <w:szCs w:val="36"/>
        </w:rPr>
      </w:pPr>
      <w:proofErr w:type="spellStart"/>
      <w:r>
        <w:rPr>
          <w:rFonts w:ascii="Lato" w:eastAsia="Lato" w:hAnsi="Lato" w:cs="Lato"/>
          <w:b/>
          <w:color w:val="006A78"/>
          <w:sz w:val="36"/>
          <w:szCs w:val="36"/>
        </w:rPr>
        <w:lastRenderedPageBreak/>
        <w:t>Réflexions</w:t>
      </w:r>
      <w:proofErr w:type="spellEnd"/>
      <w:r>
        <w:rPr>
          <w:rFonts w:ascii="Lato" w:eastAsia="Lato" w:hAnsi="Lato" w:cs="Lato"/>
          <w:b/>
          <w:color w:val="006A78"/>
          <w:sz w:val="36"/>
          <w:szCs w:val="36"/>
        </w:rPr>
        <w:t xml:space="preserve"> et perspectives</w:t>
      </w:r>
    </w:p>
    <w:p w:rsidR="003B2FC8" w:rsidRDefault="00000000">
      <w:r>
        <w:t xml:space="preserve">Le forum </w:t>
      </w:r>
      <w:r>
        <w:rPr>
          <w:b/>
        </w:rPr>
        <w:t xml:space="preserve">Des </w:t>
      </w:r>
      <w:proofErr w:type="spellStart"/>
      <w:r>
        <w:rPr>
          <w:b/>
        </w:rPr>
        <w:t>données</w:t>
      </w:r>
      <w:proofErr w:type="spellEnd"/>
      <w:r>
        <w:rPr>
          <w:b/>
        </w:rPr>
        <w:t xml:space="preserve"> sur la </w:t>
      </w:r>
      <w:proofErr w:type="spellStart"/>
      <w:r>
        <w:rPr>
          <w:b/>
        </w:rPr>
        <w:t>santé</w:t>
      </w:r>
      <w:proofErr w:type="spellEnd"/>
      <w:r>
        <w:rPr>
          <w:b/>
        </w:rPr>
        <w:t xml:space="preserve"> pour </w:t>
      </w:r>
      <w:proofErr w:type="spellStart"/>
      <w:proofErr w:type="gramStart"/>
      <w:r>
        <w:rPr>
          <w:b/>
        </w:rPr>
        <w:t>tous</w:t>
      </w:r>
      <w:proofErr w:type="spellEnd"/>
      <w:r>
        <w:rPr>
          <w:b/>
        </w:rPr>
        <w:t> :</w:t>
      </w:r>
      <w:proofErr w:type="gramEnd"/>
      <w:r>
        <w:rPr>
          <w:b/>
        </w:rPr>
        <w:t xml:space="preserve"> </w:t>
      </w:r>
      <w:proofErr w:type="spellStart"/>
      <w:r>
        <w:rPr>
          <w:b/>
        </w:rPr>
        <w:t>partager</w:t>
      </w:r>
      <w:proofErr w:type="spellEnd"/>
      <w:r>
        <w:rPr>
          <w:b/>
        </w:rPr>
        <w:t xml:space="preserve"> les </w:t>
      </w:r>
      <w:proofErr w:type="spellStart"/>
      <w:r>
        <w:rPr>
          <w:b/>
        </w:rPr>
        <w:t>idées</w:t>
      </w:r>
      <w:proofErr w:type="spellEnd"/>
      <w:r>
        <w:rPr>
          <w:b/>
        </w:rPr>
        <w:t xml:space="preserve"> et les </w:t>
      </w:r>
      <w:proofErr w:type="spellStart"/>
      <w:r>
        <w:rPr>
          <w:b/>
        </w:rPr>
        <w:t>priorités</w:t>
      </w:r>
      <w:proofErr w:type="spellEnd"/>
      <w:r>
        <w:t xml:space="preserve"> a </w:t>
      </w:r>
      <w:proofErr w:type="spellStart"/>
      <w:r>
        <w:t>donné</w:t>
      </w:r>
      <w:proofErr w:type="spellEnd"/>
      <w:r>
        <w:t xml:space="preserve"> </w:t>
      </w:r>
      <w:proofErr w:type="spellStart"/>
      <w:r>
        <w:t>l’occasion</w:t>
      </w:r>
      <w:proofErr w:type="spellEnd"/>
      <w:r>
        <w:t xml:space="preserve"> aux patients, aux </w:t>
      </w:r>
      <w:proofErr w:type="spellStart"/>
      <w:r>
        <w:t>membres</w:t>
      </w:r>
      <w:proofErr w:type="spellEnd"/>
      <w:r>
        <w:t xml:space="preserve"> du public, aux </w:t>
      </w:r>
      <w:proofErr w:type="spellStart"/>
      <w:r>
        <w:t>organismes</w:t>
      </w:r>
      <w:proofErr w:type="spellEnd"/>
      <w:r>
        <w:t xml:space="preserve"> </w:t>
      </w:r>
      <w:proofErr w:type="spellStart"/>
      <w:r>
        <w:t>communautaires</w:t>
      </w:r>
      <w:proofErr w:type="spellEnd"/>
      <w:r>
        <w:t xml:space="preserve"> et à </w:t>
      </w:r>
      <w:proofErr w:type="spellStart"/>
      <w:r>
        <w:t>d’autres</w:t>
      </w:r>
      <w:proofErr w:type="spellEnd"/>
      <w:r>
        <w:t xml:space="preserve"> </w:t>
      </w:r>
      <w:proofErr w:type="spellStart"/>
      <w:r>
        <w:t>intervenants</w:t>
      </w:r>
      <w:proofErr w:type="spellEnd"/>
      <w:r>
        <w:t xml:space="preserve"> de se </w:t>
      </w:r>
      <w:proofErr w:type="spellStart"/>
      <w:r>
        <w:t>réunir</w:t>
      </w:r>
      <w:proofErr w:type="spellEnd"/>
      <w:r>
        <w:t xml:space="preserve"> pour </w:t>
      </w:r>
      <w:proofErr w:type="spellStart"/>
      <w:r>
        <w:t>échanger</w:t>
      </w:r>
      <w:proofErr w:type="spellEnd"/>
      <w:r>
        <w:t xml:space="preserve"> </w:t>
      </w:r>
      <w:proofErr w:type="spellStart"/>
      <w:r>
        <w:t>leurs</w:t>
      </w:r>
      <w:proofErr w:type="spellEnd"/>
      <w:r>
        <w:t xml:space="preserve"> points de </w:t>
      </w:r>
      <w:proofErr w:type="spellStart"/>
      <w:r>
        <w:t>vue</w:t>
      </w:r>
      <w:proofErr w:type="spellEnd"/>
      <w:r>
        <w:t xml:space="preserve"> sur les </w:t>
      </w:r>
      <w:proofErr w:type="spellStart"/>
      <w:r>
        <w:t>priorités</w:t>
      </w:r>
      <w:proofErr w:type="spellEnd"/>
      <w:r>
        <w:t xml:space="preserve"> et les </w:t>
      </w:r>
      <w:proofErr w:type="spellStart"/>
      <w:r>
        <w:t>défis</w:t>
      </w:r>
      <w:proofErr w:type="spellEnd"/>
      <w:r>
        <w:t xml:space="preserve"> de la recherche </w:t>
      </w:r>
      <w:proofErr w:type="spellStart"/>
      <w:r>
        <w:t>en</w:t>
      </w:r>
      <w:proofErr w:type="spellEnd"/>
      <w:r>
        <w:t xml:space="preserve"> </w:t>
      </w:r>
      <w:proofErr w:type="spellStart"/>
      <w:r>
        <w:t>santé</w:t>
      </w:r>
      <w:proofErr w:type="spellEnd"/>
      <w:r>
        <w:t xml:space="preserve"> </w:t>
      </w:r>
      <w:proofErr w:type="spellStart"/>
      <w:r>
        <w:t>exigeant</w:t>
      </w:r>
      <w:proofErr w:type="spellEnd"/>
      <w:r>
        <w:t xml:space="preserve"> un grand volume de </w:t>
      </w:r>
      <w:proofErr w:type="spellStart"/>
      <w:r>
        <w:t>données</w:t>
      </w:r>
      <w:proofErr w:type="spellEnd"/>
      <w:r>
        <w:t xml:space="preserve">. </w:t>
      </w:r>
      <w:proofErr w:type="spellStart"/>
      <w:r>
        <w:t>En</w:t>
      </w:r>
      <w:proofErr w:type="spellEnd"/>
      <w:r>
        <w:t xml:space="preserve"> </w:t>
      </w:r>
      <w:proofErr w:type="spellStart"/>
      <w:r>
        <w:t>formule</w:t>
      </w:r>
      <w:proofErr w:type="spellEnd"/>
      <w:r>
        <w:t xml:space="preserve"> </w:t>
      </w:r>
      <w:proofErr w:type="spellStart"/>
      <w:r>
        <w:t>hybride</w:t>
      </w:r>
      <w:proofErr w:type="spellEnd"/>
      <w:r>
        <w:t xml:space="preserve">, </w:t>
      </w:r>
      <w:proofErr w:type="spellStart"/>
      <w:r>
        <w:t>cette</w:t>
      </w:r>
      <w:proofErr w:type="spellEnd"/>
      <w:r>
        <w:t xml:space="preserve"> rencontre a </w:t>
      </w:r>
      <w:proofErr w:type="spellStart"/>
      <w:r>
        <w:t>permis</w:t>
      </w:r>
      <w:proofErr w:type="spellEnd"/>
      <w:r>
        <w:t xml:space="preserve"> </w:t>
      </w:r>
      <w:proofErr w:type="spellStart"/>
      <w:r>
        <w:t>une</w:t>
      </w:r>
      <w:proofErr w:type="spellEnd"/>
      <w:r>
        <w:t xml:space="preserve"> discussion </w:t>
      </w:r>
      <w:proofErr w:type="spellStart"/>
      <w:r>
        <w:t>fructueuse</w:t>
      </w:r>
      <w:proofErr w:type="spellEnd"/>
      <w:r>
        <w:t xml:space="preserve"> entre les participants de tout le Canada et </w:t>
      </w:r>
      <w:proofErr w:type="spellStart"/>
      <w:r>
        <w:t>d’ailleurs</w:t>
      </w:r>
      <w:proofErr w:type="spellEnd"/>
      <w:r>
        <w:t xml:space="preserve">, aux </w:t>
      </w:r>
      <w:proofErr w:type="spellStart"/>
      <w:r>
        <w:t>expériences</w:t>
      </w:r>
      <w:proofErr w:type="spellEnd"/>
      <w:r>
        <w:t xml:space="preserve"> et aux </w:t>
      </w:r>
      <w:proofErr w:type="spellStart"/>
      <w:r>
        <w:t>antécédents</w:t>
      </w:r>
      <w:proofErr w:type="spellEnd"/>
      <w:r>
        <w:t xml:space="preserve"> divers.</w:t>
      </w:r>
    </w:p>
    <w:p w:rsidR="003B2FC8" w:rsidRDefault="00000000">
      <w:proofErr w:type="spellStart"/>
      <w:r>
        <w:t>Àl’avenir</w:t>
      </w:r>
      <w:proofErr w:type="spellEnd"/>
      <w:r>
        <w:t xml:space="preserve">, le Groupe de travail sur les </w:t>
      </w:r>
      <w:proofErr w:type="spellStart"/>
      <w:r>
        <w:t>activités</w:t>
      </w:r>
      <w:proofErr w:type="spellEnd"/>
      <w:r>
        <w:t xml:space="preserve"> de </w:t>
      </w:r>
      <w:proofErr w:type="spellStart"/>
      <w:r>
        <w:t>mobilisation</w:t>
      </w:r>
      <w:proofErr w:type="spellEnd"/>
      <w:r>
        <w:t xml:space="preserve"> du grand public et le conseil </w:t>
      </w:r>
      <w:proofErr w:type="spellStart"/>
      <w:r>
        <w:t>consultatif</w:t>
      </w:r>
      <w:proofErr w:type="spellEnd"/>
      <w:r>
        <w:t xml:space="preserve"> public du RRDS Canada </w:t>
      </w:r>
      <w:proofErr w:type="spellStart"/>
      <w:r>
        <w:t>s’engagent</w:t>
      </w:r>
      <w:proofErr w:type="spellEnd"/>
      <w:r>
        <w:t xml:space="preserve"> à </w:t>
      </w:r>
      <w:proofErr w:type="spellStart"/>
      <w:r>
        <w:t>partager</w:t>
      </w:r>
      <w:proofErr w:type="spellEnd"/>
      <w:r>
        <w:t xml:space="preserve"> les </w:t>
      </w:r>
      <w:proofErr w:type="spellStart"/>
      <w:r>
        <w:t>thèmes</w:t>
      </w:r>
      <w:proofErr w:type="spellEnd"/>
      <w:r>
        <w:t xml:space="preserve"> </w:t>
      </w:r>
      <w:proofErr w:type="spellStart"/>
      <w:r>
        <w:t>clés</w:t>
      </w:r>
      <w:proofErr w:type="spellEnd"/>
      <w:r>
        <w:t xml:space="preserve"> qui </w:t>
      </w:r>
      <w:proofErr w:type="spellStart"/>
      <w:r>
        <w:t>ont</w:t>
      </w:r>
      <w:proofErr w:type="spellEnd"/>
      <w:r>
        <w:t xml:space="preserve"> </w:t>
      </w:r>
      <w:proofErr w:type="spellStart"/>
      <w:r>
        <w:t>émergé</w:t>
      </w:r>
      <w:proofErr w:type="spellEnd"/>
      <w:r>
        <w:t xml:space="preserve"> du Forum. Les </w:t>
      </w:r>
      <w:proofErr w:type="spellStart"/>
      <w:r>
        <w:t>thèmes</w:t>
      </w:r>
      <w:proofErr w:type="spellEnd"/>
      <w:r>
        <w:t xml:space="preserve"> de </w:t>
      </w:r>
      <w:r>
        <w:rPr>
          <w:b/>
        </w:rPr>
        <w:t xml:space="preserve">la </w:t>
      </w:r>
      <w:proofErr w:type="spellStart"/>
      <w:r>
        <w:rPr>
          <w:b/>
        </w:rPr>
        <w:t>confiance</w:t>
      </w:r>
      <w:proofErr w:type="spellEnd"/>
      <w:r>
        <w:rPr>
          <w:b/>
        </w:rPr>
        <w:t xml:space="preserve">, de </w:t>
      </w:r>
      <w:proofErr w:type="spellStart"/>
      <w:r>
        <w:rPr>
          <w:b/>
        </w:rPr>
        <w:t>l’équité</w:t>
      </w:r>
      <w:proofErr w:type="spellEnd"/>
      <w:r>
        <w:rPr>
          <w:b/>
        </w:rPr>
        <w:t xml:space="preserve"> </w:t>
      </w:r>
      <w:proofErr w:type="spellStart"/>
      <w:r>
        <w:rPr>
          <w:b/>
        </w:rPr>
        <w:t>en</w:t>
      </w:r>
      <w:proofErr w:type="spellEnd"/>
      <w:r>
        <w:rPr>
          <w:b/>
        </w:rPr>
        <w:t xml:space="preserve"> </w:t>
      </w:r>
      <w:proofErr w:type="spellStart"/>
      <w:r>
        <w:rPr>
          <w:b/>
        </w:rPr>
        <w:t>santé</w:t>
      </w:r>
      <w:proofErr w:type="spellEnd"/>
      <w:r>
        <w:rPr>
          <w:b/>
        </w:rPr>
        <w:t xml:space="preserve"> et de la </w:t>
      </w:r>
      <w:proofErr w:type="spellStart"/>
      <w:r>
        <w:rPr>
          <w:b/>
        </w:rPr>
        <w:t>collecte</w:t>
      </w:r>
      <w:proofErr w:type="spellEnd"/>
      <w:r>
        <w:rPr>
          <w:b/>
        </w:rPr>
        <w:t xml:space="preserve"> </w:t>
      </w:r>
      <w:proofErr w:type="spellStart"/>
      <w:r>
        <w:rPr>
          <w:b/>
        </w:rPr>
        <w:t>équitable</w:t>
      </w:r>
      <w:proofErr w:type="spellEnd"/>
      <w:r>
        <w:rPr>
          <w:b/>
        </w:rPr>
        <w:t xml:space="preserve"> des </w:t>
      </w:r>
      <w:proofErr w:type="spellStart"/>
      <w:r>
        <w:rPr>
          <w:b/>
        </w:rPr>
        <w:t>données</w:t>
      </w:r>
      <w:proofErr w:type="spellEnd"/>
      <w:r>
        <w:rPr>
          <w:b/>
        </w:rPr>
        <w:t xml:space="preserve">, de </w:t>
      </w:r>
      <w:proofErr w:type="spellStart"/>
      <w:r>
        <w:rPr>
          <w:b/>
        </w:rPr>
        <w:t>l’intérêt</w:t>
      </w:r>
      <w:proofErr w:type="spellEnd"/>
      <w:r>
        <w:rPr>
          <w:b/>
        </w:rPr>
        <w:t xml:space="preserve"> public et de la transparence</w:t>
      </w:r>
      <w:r>
        <w:t xml:space="preserve"> </w:t>
      </w:r>
      <w:proofErr w:type="spellStart"/>
      <w:r>
        <w:t>seront</w:t>
      </w:r>
      <w:proofErr w:type="spellEnd"/>
      <w:r>
        <w:t xml:space="preserve"> </w:t>
      </w:r>
      <w:proofErr w:type="spellStart"/>
      <w:r>
        <w:t>largement</w:t>
      </w:r>
      <w:proofErr w:type="spellEnd"/>
      <w:r>
        <w:t xml:space="preserve"> </w:t>
      </w:r>
      <w:proofErr w:type="spellStart"/>
      <w:r>
        <w:t>diffusés</w:t>
      </w:r>
      <w:proofErr w:type="spellEnd"/>
      <w:r>
        <w:t xml:space="preserve"> par </w:t>
      </w:r>
      <w:proofErr w:type="spellStart"/>
      <w:r>
        <w:t>différents</w:t>
      </w:r>
      <w:proofErr w:type="spellEnd"/>
      <w:r>
        <w:t xml:space="preserve"> </w:t>
      </w:r>
      <w:proofErr w:type="spellStart"/>
      <w:r>
        <w:t>canaux</w:t>
      </w:r>
      <w:proofErr w:type="spellEnd"/>
      <w:r>
        <w:t xml:space="preserve"> et </w:t>
      </w:r>
      <w:proofErr w:type="spellStart"/>
      <w:r>
        <w:t>auprès</w:t>
      </w:r>
      <w:proofErr w:type="spellEnd"/>
      <w:r>
        <w:t xml:space="preserve"> de </w:t>
      </w:r>
      <w:proofErr w:type="gramStart"/>
      <w:r>
        <w:t>divers</w:t>
      </w:r>
      <w:proofErr w:type="gramEnd"/>
      <w:r>
        <w:t xml:space="preserve"> publics, </w:t>
      </w:r>
      <w:proofErr w:type="spellStart"/>
      <w:r>
        <w:t>notamment</w:t>
      </w:r>
      <w:proofErr w:type="spellEnd"/>
      <w:r>
        <w:t xml:space="preserve"> les patients, le public, les </w:t>
      </w:r>
      <w:proofErr w:type="spellStart"/>
      <w:r>
        <w:t>chercheurs</w:t>
      </w:r>
      <w:proofErr w:type="spellEnd"/>
      <w:r>
        <w:t xml:space="preserve"> et </w:t>
      </w:r>
      <w:proofErr w:type="spellStart"/>
      <w:r>
        <w:t>d’autres</w:t>
      </w:r>
      <w:proofErr w:type="spellEnd"/>
      <w:r>
        <w:t xml:space="preserve"> </w:t>
      </w:r>
      <w:proofErr w:type="spellStart"/>
      <w:r>
        <w:t>intervenants</w:t>
      </w:r>
      <w:proofErr w:type="spellEnd"/>
      <w:r>
        <w:t xml:space="preserve"> </w:t>
      </w:r>
      <w:proofErr w:type="spellStart"/>
      <w:r>
        <w:t>clés</w:t>
      </w:r>
      <w:proofErr w:type="spellEnd"/>
      <w:r>
        <w:t>.</w:t>
      </w:r>
    </w:p>
    <w:p w:rsidR="003B2FC8" w:rsidRDefault="00000000">
      <w:r>
        <w:t xml:space="preserve">Avec la collaboration et les conseils </w:t>
      </w:r>
      <w:proofErr w:type="spellStart"/>
      <w:r>
        <w:t>d’autres</w:t>
      </w:r>
      <w:proofErr w:type="spellEnd"/>
      <w:r>
        <w:t xml:space="preserve"> </w:t>
      </w:r>
      <w:proofErr w:type="spellStart"/>
      <w:r>
        <w:t>équipes</w:t>
      </w:r>
      <w:proofErr w:type="spellEnd"/>
      <w:r>
        <w:t xml:space="preserve"> et </w:t>
      </w:r>
      <w:proofErr w:type="spellStart"/>
      <w:r>
        <w:t>groupes</w:t>
      </w:r>
      <w:proofErr w:type="spellEnd"/>
      <w:r>
        <w:t xml:space="preserve"> de travail du RRDS Canada, </w:t>
      </w:r>
      <w:proofErr w:type="spellStart"/>
      <w:r>
        <w:t>notamment</w:t>
      </w:r>
      <w:proofErr w:type="spellEnd"/>
      <w:r>
        <w:t xml:space="preserve"> </w:t>
      </w:r>
      <w:proofErr w:type="spellStart"/>
      <w:r>
        <w:t>l’équipe</w:t>
      </w:r>
      <w:proofErr w:type="spellEnd"/>
      <w:r>
        <w:t xml:space="preserve"> Inclusion, </w:t>
      </w:r>
      <w:proofErr w:type="spellStart"/>
      <w:r>
        <w:t>diversité</w:t>
      </w:r>
      <w:proofErr w:type="spellEnd"/>
      <w:r>
        <w:t xml:space="preserve">, </w:t>
      </w:r>
      <w:proofErr w:type="spellStart"/>
      <w:r>
        <w:t>équité</w:t>
      </w:r>
      <w:proofErr w:type="spellEnd"/>
      <w:r>
        <w:t xml:space="preserve"> et </w:t>
      </w:r>
      <w:proofErr w:type="spellStart"/>
      <w:r>
        <w:t>accessibilité</w:t>
      </w:r>
      <w:proofErr w:type="spellEnd"/>
      <w:r>
        <w:t xml:space="preserve"> et </w:t>
      </w:r>
      <w:proofErr w:type="spellStart"/>
      <w:r>
        <w:t>l’équipe</w:t>
      </w:r>
      <w:proofErr w:type="spellEnd"/>
      <w:r>
        <w:t xml:space="preserve"> </w:t>
      </w:r>
      <w:proofErr w:type="spellStart"/>
      <w:r>
        <w:t>chargée</w:t>
      </w:r>
      <w:proofErr w:type="spellEnd"/>
      <w:r>
        <w:t xml:space="preserve"> de la </w:t>
      </w:r>
      <w:proofErr w:type="spellStart"/>
      <w:r>
        <w:t>souveraineté</w:t>
      </w:r>
      <w:proofErr w:type="spellEnd"/>
      <w:r>
        <w:t xml:space="preserve"> des </w:t>
      </w:r>
      <w:proofErr w:type="spellStart"/>
      <w:r>
        <w:t>données</w:t>
      </w:r>
      <w:proofErr w:type="spellEnd"/>
      <w:r>
        <w:t xml:space="preserve"> sur les </w:t>
      </w:r>
      <w:proofErr w:type="spellStart"/>
      <w:r>
        <w:t>Autochtones</w:t>
      </w:r>
      <w:proofErr w:type="spellEnd"/>
      <w:r>
        <w:t xml:space="preserve">, le Groupe de travail sur les </w:t>
      </w:r>
      <w:proofErr w:type="spellStart"/>
      <w:r>
        <w:t>activités</w:t>
      </w:r>
      <w:proofErr w:type="spellEnd"/>
      <w:r>
        <w:t xml:space="preserve"> de </w:t>
      </w:r>
      <w:proofErr w:type="spellStart"/>
      <w:r>
        <w:t>mobilisation</w:t>
      </w:r>
      <w:proofErr w:type="spellEnd"/>
      <w:r>
        <w:t xml:space="preserve"> du grand public et le conseil </w:t>
      </w:r>
      <w:proofErr w:type="spellStart"/>
      <w:r>
        <w:t>consultatif</w:t>
      </w:r>
      <w:proofErr w:type="spellEnd"/>
      <w:r>
        <w:t xml:space="preserve"> public </w:t>
      </w:r>
      <w:proofErr w:type="spellStart"/>
      <w:r>
        <w:t>s’efforceront</w:t>
      </w:r>
      <w:proofErr w:type="spellEnd"/>
      <w:r>
        <w:t xml:space="preserve"> de </w:t>
      </w:r>
      <w:proofErr w:type="spellStart"/>
      <w:r>
        <w:t>traduire</w:t>
      </w:r>
      <w:proofErr w:type="spellEnd"/>
      <w:r>
        <w:t xml:space="preserve"> les </w:t>
      </w:r>
      <w:proofErr w:type="spellStart"/>
      <w:r>
        <w:t>thèmes</w:t>
      </w:r>
      <w:proofErr w:type="spellEnd"/>
      <w:r>
        <w:t xml:space="preserve"> </w:t>
      </w:r>
      <w:proofErr w:type="spellStart"/>
      <w:r>
        <w:t>recensés</w:t>
      </w:r>
      <w:proofErr w:type="spellEnd"/>
      <w:r>
        <w:t xml:space="preserve"> </w:t>
      </w:r>
      <w:proofErr w:type="spellStart"/>
      <w:r>
        <w:t>en</w:t>
      </w:r>
      <w:proofErr w:type="spellEnd"/>
      <w:r>
        <w:t xml:space="preserve"> actions </w:t>
      </w:r>
      <w:proofErr w:type="spellStart"/>
      <w:r>
        <w:t>concrètes</w:t>
      </w:r>
      <w:proofErr w:type="spellEnd"/>
      <w:r>
        <w:t xml:space="preserve"> pour le RRDS Canada. Nous </w:t>
      </w:r>
      <w:proofErr w:type="spellStart"/>
      <w:r>
        <w:t>espérons</w:t>
      </w:r>
      <w:proofErr w:type="spellEnd"/>
      <w:r>
        <w:t xml:space="preserve"> que </w:t>
      </w:r>
      <w:proofErr w:type="spellStart"/>
      <w:r>
        <w:t>ces</w:t>
      </w:r>
      <w:proofErr w:type="spellEnd"/>
      <w:r>
        <w:t xml:space="preserve"> actions </w:t>
      </w:r>
      <w:proofErr w:type="spellStart"/>
      <w:r>
        <w:t>contribueront</w:t>
      </w:r>
      <w:proofErr w:type="spellEnd"/>
      <w:r>
        <w:t xml:space="preserve"> à un </w:t>
      </w:r>
      <w:proofErr w:type="spellStart"/>
      <w:r>
        <w:t>écosystème</w:t>
      </w:r>
      <w:proofErr w:type="spellEnd"/>
      <w:r>
        <w:t xml:space="preserve"> de </w:t>
      </w:r>
      <w:proofErr w:type="spellStart"/>
      <w:r>
        <w:t>données</w:t>
      </w:r>
      <w:proofErr w:type="spellEnd"/>
      <w:r>
        <w:t xml:space="preserve"> sur la </w:t>
      </w:r>
      <w:proofErr w:type="spellStart"/>
      <w:r>
        <w:t>santé</w:t>
      </w:r>
      <w:proofErr w:type="spellEnd"/>
      <w:r>
        <w:t xml:space="preserve"> plus fort et plus </w:t>
      </w:r>
      <w:proofErr w:type="spellStart"/>
      <w:r>
        <w:t>équitable</w:t>
      </w:r>
      <w:proofErr w:type="spellEnd"/>
      <w:r>
        <w:t xml:space="preserve"> </w:t>
      </w:r>
      <w:proofErr w:type="spellStart"/>
      <w:r>
        <w:t>qu’auparavant</w:t>
      </w:r>
      <w:proofErr w:type="spellEnd"/>
      <w:r>
        <w:t xml:space="preserve"> et à </w:t>
      </w:r>
      <w:proofErr w:type="spellStart"/>
      <w:r>
        <w:t>une</w:t>
      </w:r>
      <w:proofErr w:type="spellEnd"/>
      <w:r>
        <w:t xml:space="preserve"> </w:t>
      </w:r>
      <w:proofErr w:type="spellStart"/>
      <w:r>
        <w:t>mobilisation</w:t>
      </w:r>
      <w:proofErr w:type="spellEnd"/>
      <w:r>
        <w:t xml:space="preserve"> plus </w:t>
      </w:r>
      <w:proofErr w:type="spellStart"/>
      <w:r>
        <w:t>marquée</w:t>
      </w:r>
      <w:proofErr w:type="spellEnd"/>
      <w:r>
        <w:t xml:space="preserve"> des patients et du grand public dans </w:t>
      </w:r>
      <w:proofErr w:type="spellStart"/>
      <w:r>
        <w:t>l’espace</w:t>
      </w:r>
      <w:proofErr w:type="spellEnd"/>
      <w:r>
        <w:t xml:space="preserve"> des </w:t>
      </w:r>
      <w:proofErr w:type="spellStart"/>
      <w:r>
        <w:t>données</w:t>
      </w:r>
      <w:proofErr w:type="spellEnd"/>
      <w:r>
        <w:t xml:space="preserve"> de </w:t>
      </w:r>
      <w:proofErr w:type="spellStart"/>
      <w:r>
        <w:t>santé</w:t>
      </w:r>
      <w:proofErr w:type="spellEnd"/>
      <w:r>
        <w:t>.</w:t>
      </w:r>
    </w:p>
    <w:p w:rsidR="003B2FC8" w:rsidRDefault="00000000">
      <w:pPr>
        <w:spacing w:before="240" w:after="120"/>
        <w:rPr>
          <w:rFonts w:ascii="Lato" w:eastAsia="Lato" w:hAnsi="Lato" w:cs="Lato"/>
          <w:b/>
          <w:color w:val="006A78"/>
          <w:sz w:val="28"/>
          <w:szCs w:val="28"/>
        </w:rPr>
      </w:pPr>
      <w:r>
        <w:rPr>
          <w:rFonts w:ascii="Lato" w:eastAsia="Lato" w:hAnsi="Lato" w:cs="Lato"/>
          <w:b/>
          <w:color w:val="006A78"/>
          <w:sz w:val="28"/>
          <w:szCs w:val="28"/>
        </w:rPr>
        <w:t xml:space="preserve">Des </w:t>
      </w:r>
      <w:proofErr w:type="spellStart"/>
      <w:r>
        <w:rPr>
          <w:rFonts w:ascii="Lato" w:eastAsia="Lato" w:hAnsi="Lato" w:cs="Lato"/>
          <w:b/>
          <w:color w:val="006A78"/>
          <w:sz w:val="28"/>
          <w:szCs w:val="28"/>
        </w:rPr>
        <w:t>données</w:t>
      </w:r>
      <w:proofErr w:type="spellEnd"/>
      <w:r>
        <w:rPr>
          <w:rFonts w:ascii="Lato" w:eastAsia="Lato" w:hAnsi="Lato" w:cs="Lato"/>
          <w:b/>
          <w:color w:val="006A78"/>
          <w:sz w:val="28"/>
          <w:szCs w:val="28"/>
        </w:rPr>
        <w:t xml:space="preserve"> sur la </w:t>
      </w:r>
      <w:proofErr w:type="spellStart"/>
      <w:r>
        <w:rPr>
          <w:rFonts w:ascii="Lato" w:eastAsia="Lato" w:hAnsi="Lato" w:cs="Lato"/>
          <w:b/>
          <w:color w:val="006A78"/>
          <w:sz w:val="28"/>
          <w:szCs w:val="28"/>
        </w:rPr>
        <w:t>santé</w:t>
      </w:r>
      <w:proofErr w:type="spellEnd"/>
      <w:r>
        <w:rPr>
          <w:rFonts w:ascii="Lato" w:eastAsia="Lato" w:hAnsi="Lato" w:cs="Lato"/>
          <w:b/>
          <w:color w:val="006A78"/>
          <w:sz w:val="28"/>
          <w:szCs w:val="28"/>
        </w:rPr>
        <w:t xml:space="preserve"> pour </w:t>
      </w:r>
      <w:proofErr w:type="spellStart"/>
      <w:proofErr w:type="gramStart"/>
      <w:r>
        <w:rPr>
          <w:rFonts w:ascii="Lato" w:eastAsia="Lato" w:hAnsi="Lato" w:cs="Lato"/>
          <w:b/>
          <w:color w:val="006A78"/>
          <w:sz w:val="28"/>
          <w:szCs w:val="28"/>
        </w:rPr>
        <w:t>tous</w:t>
      </w:r>
      <w:proofErr w:type="spellEnd"/>
      <w:r>
        <w:rPr>
          <w:rFonts w:ascii="Lato" w:eastAsia="Lato" w:hAnsi="Lato" w:cs="Lato"/>
          <w:b/>
          <w:color w:val="006A78"/>
          <w:sz w:val="28"/>
          <w:szCs w:val="28"/>
        </w:rPr>
        <w:t> :</w:t>
      </w:r>
      <w:proofErr w:type="gramEnd"/>
      <w:r>
        <w:rPr>
          <w:rFonts w:ascii="Lato" w:eastAsia="Lato" w:hAnsi="Lato" w:cs="Lato"/>
          <w:b/>
          <w:color w:val="006A78"/>
          <w:sz w:val="28"/>
          <w:szCs w:val="28"/>
        </w:rPr>
        <w:t xml:space="preserve"> </w:t>
      </w:r>
      <w:proofErr w:type="spellStart"/>
      <w:r>
        <w:rPr>
          <w:rFonts w:ascii="Lato" w:eastAsia="Lato" w:hAnsi="Lato" w:cs="Lato"/>
          <w:b/>
          <w:color w:val="006A78"/>
          <w:sz w:val="28"/>
          <w:szCs w:val="28"/>
        </w:rPr>
        <w:t>thèmes</w:t>
      </w:r>
      <w:proofErr w:type="spellEnd"/>
      <w:r>
        <w:rPr>
          <w:rFonts w:ascii="Lato" w:eastAsia="Lato" w:hAnsi="Lato" w:cs="Lato"/>
          <w:b/>
          <w:color w:val="006A78"/>
          <w:sz w:val="28"/>
          <w:szCs w:val="28"/>
        </w:rPr>
        <w:t xml:space="preserve"> </w:t>
      </w:r>
      <w:proofErr w:type="spellStart"/>
      <w:r>
        <w:rPr>
          <w:rFonts w:ascii="Lato" w:eastAsia="Lato" w:hAnsi="Lato" w:cs="Lato"/>
          <w:b/>
          <w:color w:val="006A78"/>
          <w:sz w:val="28"/>
          <w:szCs w:val="28"/>
        </w:rPr>
        <w:t>principaux</w:t>
      </w:r>
      <w:proofErr w:type="spellEnd"/>
      <w:r>
        <w:rPr>
          <w:rFonts w:ascii="Lato" w:eastAsia="Lato" w:hAnsi="Lato" w:cs="Lato"/>
          <w:b/>
          <w:color w:val="006A78"/>
          <w:sz w:val="28"/>
          <w:szCs w:val="28"/>
        </w:rPr>
        <w:t xml:space="preserve"> et </w:t>
      </w:r>
      <w:proofErr w:type="spellStart"/>
      <w:r>
        <w:rPr>
          <w:rFonts w:ascii="Lato" w:eastAsia="Lato" w:hAnsi="Lato" w:cs="Lato"/>
          <w:b/>
          <w:color w:val="006A78"/>
          <w:sz w:val="28"/>
          <w:szCs w:val="28"/>
        </w:rPr>
        <w:t>réflexions</w:t>
      </w:r>
      <w:proofErr w:type="spellEnd"/>
    </w:p>
    <w:p w:rsidR="003B2FC8" w:rsidRDefault="00000000">
      <w:r>
        <w:rPr>
          <w:b/>
        </w:rPr>
        <w:t xml:space="preserve">La </w:t>
      </w:r>
      <w:proofErr w:type="spellStart"/>
      <w:r>
        <w:rPr>
          <w:b/>
        </w:rPr>
        <w:t>confiance</w:t>
      </w:r>
      <w:proofErr w:type="spellEnd"/>
      <w:r>
        <w:rPr>
          <w:b/>
        </w:rPr>
        <w:t xml:space="preserve"> (</w:t>
      </w:r>
      <w:proofErr w:type="spellStart"/>
      <w:r>
        <w:rPr>
          <w:b/>
        </w:rPr>
        <w:t>ou</w:t>
      </w:r>
      <w:proofErr w:type="spellEnd"/>
      <w:r>
        <w:rPr>
          <w:b/>
        </w:rPr>
        <w:t xml:space="preserve"> le manque de </w:t>
      </w:r>
      <w:proofErr w:type="spellStart"/>
      <w:r>
        <w:rPr>
          <w:b/>
        </w:rPr>
        <w:t>confiance</w:t>
      </w:r>
      <w:proofErr w:type="spellEnd"/>
      <w:r>
        <w:rPr>
          <w:b/>
        </w:rPr>
        <w:t>)</w:t>
      </w:r>
      <w:r>
        <w:t xml:space="preserve"> du public dans les </w:t>
      </w:r>
      <w:proofErr w:type="spellStart"/>
      <w:r>
        <w:t>organisations</w:t>
      </w:r>
      <w:proofErr w:type="spellEnd"/>
      <w:r>
        <w:t xml:space="preserve"> qui </w:t>
      </w:r>
      <w:proofErr w:type="spellStart"/>
      <w:r>
        <w:t>recueillent</w:t>
      </w:r>
      <w:proofErr w:type="spellEnd"/>
      <w:r>
        <w:t xml:space="preserve">, </w:t>
      </w:r>
      <w:proofErr w:type="spellStart"/>
      <w:r>
        <w:t>partagent</w:t>
      </w:r>
      <w:proofErr w:type="spellEnd"/>
      <w:r>
        <w:t xml:space="preserve"> et </w:t>
      </w:r>
      <w:proofErr w:type="spellStart"/>
      <w:r>
        <w:t>utilisent</w:t>
      </w:r>
      <w:proofErr w:type="spellEnd"/>
      <w:r>
        <w:t xml:space="preserve"> les </w:t>
      </w:r>
      <w:proofErr w:type="spellStart"/>
      <w:r>
        <w:t>données</w:t>
      </w:r>
      <w:proofErr w:type="spellEnd"/>
      <w:r>
        <w:t xml:space="preserve"> de </w:t>
      </w:r>
      <w:proofErr w:type="spellStart"/>
      <w:r>
        <w:t>santé</w:t>
      </w:r>
      <w:proofErr w:type="spellEnd"/>
      <w:r>
        <w:t xml:space="preserve">. Comment </w:t>
      </w:r>
      <w:proofErr w:type="spellStart"/>
      <w:r>
        <w:t>ces</w:t>
      </w:r>
      <w:proofErr w:type="spellEnd"/>
      <w:r>
        <w:t xml:space="preserve"> </w:t>
      </w:r>
      <w:proofErr w:type="spellStart"/>
      <w:r>
        <w:t>organisations</w:t>
      </w:r>
      <w:proofErr w:type="spellEnd"/>
      <w:r>
        <w:t xml:space="preserve"> </w:t>
      </w:r>
      <w:proofErr w:type="spellStart"/>
      <w:r>
        <w:t>gagnent-elles</w:t>
      </w:r>
      <w:proofErr w:type="spellEnd"/>
      <w:r>
        <w:t xml:space="preserve"> </w:t>
      </w:r>
      <w:proofErr w:type="spellStart"/>
      <w:r>
        <w:t>ou</w:t>
      </w:r>
      <w:proofErr w:type="spellEnd"/>
      <w:r>
        <w:t xml:space="preserve"> </w:t>
      </w:r>
      <w:proofErr w:type="spellStart"/>
      <w:r>
        <w:t>rétablissent-elles</w:t>
      </w:r>
      <w:proofErr w:type="spellEnd"/>
      <w:r>
        <w:t xml:space="preserve"> la </w:t>
      </w:r>
      <w:proofErr w:type="spellStart"/>
      <w:r>
        <w:t>confiance</w:t>
      </w:r>
      <w:proofErr w:type="spellEnd"/>
      <w:r>
        <w:t xml:space="preserve"> des </w:t>
      </w:r>
      <w:proofErr w:type="spellStart"/>
      <w:r>
        <w:t>personnes</w:t>
      </w:r>
      <w:proofErr w:type="spellEnd"/>
      <w:r>
        <w:t xml:space="preserve"> et des </w:t>
      </w:r>
      <w:proofErr w:type="spellStart"/>
      <w:r>
        <w:t>collectivités</w:t>
      </w:r>
      <w:proofErr w:type="spellEnd"/>
      <w:r>
        <w:t xml:space="preserve">, </w:t>
      </w:r>
      <w:proofErr w:type="spellStart"/>
      <w:r>
        <w:t>en</w:t>
      </w:r>
      <w:proofErr w:type="spellEnd"/>
      <w:r>
        <w:t xml:space="preserve"> particulier </w:t>
      </w:r>
      <w:proofErr w:type="spellStart"/>
      <w:r>
        <w:t>celles</w:t>
      </w:r>
      <w:proofErr w:type="spellEnd"/>
      <w:r>
        <w:t xml:space="preserve"> qui </w:t>
      </w:r>
      <w:proofErr w:type="spellStart"/>
      <w:r>
        <w:t>n’ont</w:t>
      </w:r>
      <w:proofErr w:type="spellEnd"/>
      <w:r>
        <w:t xml:space="preserve"> pas </w:t>
      </w:r>
      <w:proofErr w:type="spellStart"/>
      <w:r>
        <w:t>été</w:t>
      </w:r>
      <w:proofErr w:type="spellEnd"/>
      <w:r>
        <w:t xml:space="preserve"> bien </w:t>
      </w:r>
      <w:proofErr w:type="spellStart"/>
      <w:r>
        <w:t>servies</w:t>
      </w:r>
      <w:proofErr w:type="spellEnd"/>
      <w:r>
        <w:t xml:space="preserve"> par le </w:t>
      </w:r>
      <w:proofErr w:type="spellStart"/>
      <w:r>
        <w:t>système</w:t>
      </w:r>
      <w:proofErr w:type="spellEnd"/>
      <w:r>
        <w:t xml:space="preserve"> de </w:t>
      </w:r>
      <w:proofErr w:type="spellStart"/>
      <w:r>
        <w:t>santé</w:t>
      </w:r>
      <w:proofErr w:type="spellEnd"/>
      <w:r>
        <w:t>?</w:t>
      </w:r>
    </w:p>
    <w:p w:rsidR="003B2FC8" w:rsidRDefault="00000000">
      <w:r>
        <w:rPr>
          <w:b/>
        </w:rPr>
        <w:t xml:space="preserve">Le </w:t>
      </w:r>
      <w:proofErr w:type="spellStart"/>
      <w:r>
        <w:rPr>
          <w:b/>
        </w:rPr>
        <w:t>bienfait</w:t>
      </w:r>
      <w:proofErr w:type="spellEnd"/>
      <w:r>
        <w:rPr>
          <w:b/>
        </w:rPr>
        <w:t xml:space="preserve"> </w:t>
      </w:r>
      <w:proofErr w:type="spellStart"/>
      <w:r>
        <w:rPr>
          <w:b/>
        </w:rPr>
        <w:t>d’intérêt</w:t>
      </w:r>
      <w:proofErr w:type="spellEnd"/>
      <w:r>
        <w:rPr>
          <w:b/>
        </w:rPr>
        <w:t xml:space="preserve"> public,</w:t>
      </w:r>
      <w:r>
        <w:t xml:space="preserve"> </w:t>
      </w:r>
      <w:proofErr w:type="spellStart"/>
      <w:r>
        <w:t>une</w:t>
      </w:r>
      <w:proofErr w:type="spellEnd"/>
      <w:r>
        <w:t xml:space="preserve"> condition </w:t>
      </w:r>
      <w:proofErr w:type="spellStart"/>
      <w:r>
        <w:t>essentielle</w:t>
      </w:r>
      <w:proofErr w:type="spellEnd"/>
      <w:r>
        <w:t xml:space="preserve"> pour </w:t>
      </w:r>
      <w:proofErr w:type="spellStart"/>
      <w:r>
        <w:t>obtenir</w:t>
      </w:r>
      <w:proofErr w:type="spellEnd"/>
      <w:r>
        <w:t xml:space="preserve"> </w:t>
      </w:r>
      <w:proofErr w:type="spellStart"/>
      <w:r>
        <w:t>l’acceptabilité</w:t>
      </w:r>
      <w:proofErr w:type="spellEnd"/>
      <w:r>
        <w:t xml:space="preserve"> </w:t>
      </w:r>
      <w:proofErr w:type="spellStart"/>
      <w:r>
        <w:t>sociale</w:t>
      </w:r>
      <w:proofErr w:type="spellEnd"/>
      <w:r>
        <w:t xml:space="preserve"> des </w:t>
      </w:r>
      <w:proofErr w:type="spellStart"/>
      <w:r>
        <w:t>données</w:t>
      </w:r>
      <w:proofErr w:type="spellEnd"/>
      <w:r>
        <w:t xml:space="preserve"> de </w:t>
      </w:r>
      <w:proofErr w:type="spellStart"/>
      <w:r>
        <w:t>santé</w:t>
      </w:r>
      <w:proofErr w:type="spellEnd"/>
      <w:r>
        <w:t xml:space="preserve">. Comment </w:t>
      </w:r>
      <w:proofErr w:type="spellStart"/>
      <w:r>
        <w:t>mesurer</w:t>
      </w:r>
      <w:proofErr w:type="spellEnd"/>
      <w:r>
        <w:t xml:space="preserve"> le </w:t>
      </w:r>
      <w:proofErr w:type="spellStart"/>
      <w:r>
        <w:t>bienfait</w:t>
      </w:r>
      <w:proofErr w:type="spellEnd"/>
      <w:r>
        <w:t xml:space="preserve"> </w:t>
      </w:r>
      <w:proofErr w:type="spellStart"/>
      <w:r>
        <w:t>d’intérêt</w:t>
      </w:r>
      <w:proofErr w:type="spellEnd"/>
      <w:r>
        <w:t xml:space="preserve"> public? Le grand public a-t-il un </w:t>
      </w:r>
      <w:proofErr w:type="spellStart"/>
      <w:r>
        <w:t>rôle</w:t>
      </w:r>
      <w:proofErr w:type="spellEnd"/>
      <w:r>
        <w:t xml:space="preserve"> à </w:t>
      </w:r>
      <w:proofErr w:type="spellStart"/>
      <w:r>
        <w:t>jouer</w:t>
      </w:r>
      <w:proofErr w:type="spellEnd"/>
      <w:r>
        <w:t xml:space="preserve"> dans la </w:t>
      </w:r>
      <w:proofErr w:type="spellStart"/>
      <w:r>
        <w:t>définition</w:t>
      </w:r>
      <w:proofErr w:type="spellEnd"/>
      <w:r>
        <w:t xml:space="preserve"> et </w:t>
      </w:r>
      <w:proofErr w:type="spellStart"/>
      <w:r>
        <w:t>l’évaluation</w:t>
      </w:r>
      <w:proofErr w:type="spellEnd"/>
      <w:r>
        <w:t xml:space="preserve"> de </w:t>
      </w:r>
      <w:proofErr w:type="spellStart"/>
      <w:r>
        <w:t>ce</w:t>
      </w:r>
      <w:proofErr w:type="spellEnd"/>
      <w:r>
        <w:t xml:space="preserve"> </w:t>
      </w:r>
      <w:proofErr w:type="spellStart"/>
      <w:r>
        <w:t>bienfait</w:t>
      </w:r>
      <w:proofErr w:type="spellEnd"/>
      <w:r>
        <w:t>?</w:t>
      </w:r>
    </w:p>
    <w:p w:rsidR="003B2FC8" w:rsidRDefault="00000000">
      <w:proofErr w:type="spellStart"/>
      <w:r>
        <w:rPr>
          <w:b/>
        </w:rPr>
        <w:t>L’utilisation</w:t>
      </w:r>
      <w:proofErr w:type="spellEnd"/>
      <w:r>
        <w:rPr>
          <w:b/>
        </w:rPr>
        <w:t xml:space="preserve"> de </w:t>
      </w:r>
      <w:proofErr w:type="spellStart"/>
      <w:r>
        <w:rPr>
          <w:b/>
        </w:rPr>
        <w:t>données</w:t>
      </w:r>
      <w:proofErr w:type="spellEnd"/>
      <w:r>
        <w:rPr>
          <w:b/>
        </w:rPr>
        <w:t xml:space="preserve"> </w:t>
      </w:r>
      <w:proofErr w:type="spellStart"/>
      <w:r>
        <w:rPr>
          <w:b/>
        </w:rPr>
        <w:t>provenant</w:t>
      </w:r>
      <w:proofErr w:type="spellEnd"/>
      <w:r>
        <w:rPr>
          <w:b/>
        </w:rPr>
        <w:t xml:space="preserve"> de </w:t>
      </w:r>
      <w:proofErr w:type="spellStart"/>
      <w:r>
        <w:rPr>
          <w:b/>
        </w:rPr>
        <w:t>collectivités</w:t>
      </w:r>
      <w:proofErr w:type="spellEnd"/>
      <w:r>
        <w:rPr>
          <w:b/>
        </w:rPr>
        <w:t xml:space="preserve"> </w:t>
      </w:r>
      <w:proofErr w:type="spellStart"/>
      <w:r>
        <w:rPr>
          <w:b/>
        </w:rPr>
        <w:t>marginalisées</w:t>
      </w:r>
      <w:proofErr w:type="spellEnd"/>
      <w:r>
        <w:rPr>
          <w:b/>
        </w:rPr>
        <w:t xml:space="preserve"> de manière </w:t>
      </w:r>
      <w:proofErr w:type="spellStart"/>
      <w:r>
        <w:rPr>
          <w:b/>
        </w:rPr>
        <w:t>systémique</w:t>
      </w:r>
      <w:proofErr w:type="spellEnd"/>
      <w:r>
        <w:rPr>
          <w:b/>
        </w:rPr>
        <w:t xml:space="preserve"> </w:t>
      </w:r>
      <w:proofErr w:type="spellStart"/>
      <w:r>
        <w:rPr>
          <w:b/>
        </w:rPr>
        <w:t>ou</w:t>
      </w:r>
      <w:proofErr w:type="spellEnd"/>
      <w:r>
        <w:rPr>
          <w:b/>
        </w:rPr>
        <w:t xml:space="preserve"> les </w:t>
      </w:r>
      <w:proofErr w:type="spellStart"/>
      <w:r>
        <w:rPr>
          <w:b/>
        </w:rPr>
        <w:t>concernant</w:t>
      </w:r>
      <w:proofErr w:type="spellEnd"/>
      <w:r>
        <w:t xml:space="preserve">. Comment encourager la </w:t>
      </w:r>
      <w:proofErr w:type="spellStart"/>
      <w:r>
        <w:t>collecte</w:t>
      </w:r>
      <w:proofErr w:type="spellEnd"/>
      <w:r>
        <w:t xml:space="preserve"> </w:t>
      </w:r>
      <w:proofErr w:type="spellStart"/>
      <w:r>
        <w:t>équitable</w:t>
      </w:r>
      <w:proofErr w:type="spellEnd"/>
      <w:r>
        <w:t xml:space="preserve"> de </w:t>
      </w:r>
      <w:proofErr w:type="spellStart"/>
      <w:r>
        <w:t>données</w:t>
      </w:r>
      <w:proofErr w:type="spellEnd"/>
      <w:r>
        <w:t xml:space="preserve"> de </w:t>
      </w:r>
      <w:proofErr w:type="spellStart"/>
      <w:r>
        <w:t>santé</w:t>
      </w:r>
      <w:proofErr w:type="spellEnd"/>
      <w:r>
        <w:t xml:space="preserve"> qui </w:t>
      </w:r>
      <w:proofErr w:type="spellStart"/>
      <w:r>
        <w:t>profiteront</w:t>
      </w:r>
      <w:proofErr w:type="spellEnd"/>
      <w:r>
        <w:t xml:space="preserve"> à </w:t>
      </w:r>
      <w:proofErr w:type="spellStart"/>
      <w:r>
        <w:t>ces</w:t>
      </w:r>
      <w:proofErr w:type="spellEnd"/>
      <w:r>
        <w:t xml:space="preserve"> </w:t>
      </w:r>
      <w:proofErr w:type="spellStart"/>
      <w:r>
        <w:t>collectivités</w:t>
      </w:r>
      <w:proofErr w:type="spellEnd"/>
      <w:r>
        <w:t xml:space="preserve"> et ne </w:t>
      </w:r>
      <w:proofErr w:type="spellStart"/>
      <w:r>
        <w:t>leur</w:t>
      </w:r>
      <w:proofErr w:type="spellEnd"/>
      <w:r>
        <w:t xml:space="preserve"> </w:t>
      </w:r>
      <w:proofErr w:type="spellStart"/>
      <w:r>
        <w:t>nuiront</w:t>
      </w:r>
      <w:proofErr w:type="spellEnd"/>
      <w:r>
        <w:t xml:space="preserve"> pas?</w:t>
      </w:r>
    </w:p>
    <w:p w:rsidR="003B2FC8" w:rsidRDefault="00000000">
      <w:r>
        <w:rPr>
          <w:b/>
        </w:rPr>
        <w:t xml:space="preserve">La transparence et </w:t>
      </w:r>
      <w:proofErr w:type="spellStart"/>
      <w:r>
        <w:rPr>
          <w:b/>
        </w:rPr>
        <w:t>une</w:t>
      </w:r>
      <w:proofErr w:type="spellEnd"/>
      <w:r>
        <w:rPr>
          <w:b/>
        </w:rPr>
        <w:t xml:space="preserve"> communication </w:t>
      </w:r>
      <w:proofErr w:type="spellStart"/>
      <w:r>
        <w:rPr>
          <w:b/>
        </w:rPr>
        <w:t>claire</w:t>
      </w:r>
      <w:proofErr w:type="spellEnd"/>
      <w:r>
        <w:t xml:space="preserve"> de la part des </w:t>
      </w:r>
      <w:proofErr w:type="spellStart"/>
      <w:r>
        <w:t>organisations</w:t>
      </w:r>
      <w:proofErr w:type="spellEnd"/>
      <w:r>
        <w:t xml:space="preserve"> qui </w:t>
      </w:r>
      <w:proofErr w:type="spellStart"/>
      <w:r>
        <w:t>recueillent</w:t>
      </w:r>
      <w:proofErr w:type="spellEnd"/>
      <w:r>
        <w:t xml:space="preserve">, </w:t>
      </w:r>
      <w:proofErr w:type="spellStart"/>
      <w:r>
        <w:t>partagent</w:t>
      </w:r>
      <w:proofErr w:type="spellEnd"/>
      <w:r>
        <w:t xml:space="preserve"> et </w:t>
      </w:r>
      <w:proofErr w:type="spellStart"/>
      <w:r>
        <w:t>utilisent</w:t>
      </w:r>
      <w:proofErr w:type="spellEnd"/>
      <w:r>
        <w:t xml:space="preserve"> les </w:t>
      </w:r>
      <w:proofErr w:type="spellStart"/>
      <w:r>
        <w:t>données</w:t>
      </w:r>
      <w:proofErr w:type="spellEnd"/>
      <w:r>
        <w:t xml:space="preserve"> de </w:t>
      </w:r>
      <w:proofErr w:type="spellStart"/>
      <w:r>
        <w:t>santé</w:t>
      </w:r>
      <w:proofErr w:type="spellEnd"/>
      <w:r>
        <w:t xml:space="preserve">. Comment </w:t>
      </w:r>
      <w:proofErr w:type="spellStart"/>
      <w:r>
        <w:t>pouvons</w:t>
      </w:r>
      <w:proofErr w:type="spellEnd"/>
      <w:r>
        <w:t xml:space="preserve">-nous nous assurer que les </w:t>
      </w:r>
      <w:proofErr w:type="spellStart"/>
      <w:r>
        <w:t>membres</w:t>
      </w:r>
      <w:proofErr w:type="spellEnd"/>
      <w:r>
        <w:t xml:space="preserve"> du public </w:t>
      </w:r>
      <w:proofErr w:type="spellStart"/>
      <w:r>
        <w:t>comprennent</w:t>
      </w:r>
      <w:proofErr w:type="spellEnd"/>
      <w:r>
        <w:t xml:space="preserve"> comment et </w:t>
      </w:r>
      <w:proofErr w:type="spellStart"/>
      <w:r>
        <w:t>pourquoi</w:t>
      </w:r>
      <w:proofErr w:type="spellEnd"/>
      <w:r>
        <w:t xml:space="preserve"> </w:t>
      </w:r>
      <w:proofErr w:type="spellStart"/>
      <w:r>
        <w:t>leurs</w:t>
      </w:r>
      <w:proofErr w:type="spellEnd"/>
      <w:r>
        <w:t xml:space="preserve"> </w:t>
      </w:r>
      <w:proofErr w:type="spellStart"/>
      <w:r>
        <w:t>données</w:t>
      </w:r>
      <w:proofErr w:type="spellEnd"/>
      <w:r>
        <w:t xml:space="preserve"> </w:t>
      </w:r>
      <w:proofErr w:type="spellStart"/>
      <w:r>
        <w:t>sont</w:t>
      </w:r>
      <w:proofErr w:type="spellEnd"/>
      <w:r>
        <w:t xml:space="preserve"> </w:t>
      </w:r>
      <w:proofErr w:type="spellStart"/>
      <w:r>
        <w:t>utilisées</w:t>
      </w:r>
      <w:proofErr w:type="spellEnd"/>
      <w:r>
        <w:t xml:space="preserve">, </w:t>
      </w:r>
      <w:proofErr w:type="spellStart"/>
      <w:r>
        <w:t>ainsi</w:t>
      </w:r>
      <w:proofErr w:type="spellEnd"/>
      <w:r>
        <w:t xml:space="preserve"> que les </w:t>
      </w:r>
      <w:proofErr w:type="spellStart"/>
      <w:r>
        <w:t>risques</w:t>
      </w:r>
      <w:proofErr w:type="spellEnd"/>
      <w:r>
        <w:t xml:space="preserve"> et les </w:t>
      </w:r>
      <w:proofErr w:type="spellStart"/>
      <w:r>
        <w:t>avantages</w:t>
      </w:r>
      <w:proofErr w:type="spellEnd"/>
      <w:r>
        <w:t xml:space="preserve"> qui </w:t>
      </w:r>
      <w:proofErr w:type="spellStart"/>
      <w:r>
        <w:t>sont</w:t>
      </w:r>
      <w:proofErr w:type="spellEnd"/>
      <w:r>
        <w:t xml:space="preserve"> </w:t>
      </w:r>
      <w:proofErr w:type="spellStart"/>
      <w:r>
        <w:t>associés</w:t>
      </w:r>
      <w:proofErr w:type="spellEnd"/>
      <w:r>
        <w:t xml:space="preserve"> à la démarche?</w:t>
      </w:r>
    </w:p>
    <w:p w:rsidR="003B2FC8" w:rsidRDefault="00000000">
      <w:r>
        <w:br w:type="page"/>
      </w:r>
    </w:p>
    <w:p w:rsidR="003B2FC8" w:rsidRDefault="00000000">
      <w:pPr>
        <w:pStyle w:val="Heading1"/>
      </w:pPr>
      <w:bookmarkStart w:id="10" w:name="_heading=h.tyjcwt" w:colFirst="0" w:colLast="0"/>
      <w:bookmarkEnd w:id="10"/>
      <w:proofErr w:type="spellStart"/>
      <w:r>
        <w:lastRenderedPageBreak/>
        <w:t>Annexe</w:t>
      </w:r>
      <w:proofErr w:type="spellEnd"/>
    </w:p>
    <w:p w:rsidR="003B2FC8" w:rsidRDefault="00000000">
      <w:proofErr w:type="spellStart"/>
      <w:r>
        <w:t>Représentation</w:t>
      </w:r>
      <w:proofErr w:type="spellEnd"/>
      <w:r>
        <w:t xml:space="preserve"> </w:t>
      </w:r>
      <w:proofErr w:type="spellStart"/>
      <w:r>
        <w:t>visuelle</w:t>
      </w:r>
      <w:proofErr w:type="spellEnd"/>
      <w:r>
        <w:t xml:space="preserve"> des </w:t>
      </w:r>
      <w:proofErr w:type="spellStart"/>
      <w:r>
        <w:t>thèmes</w:t>
      </w:r>
      <w:proofErr w:type="spellEnd"/>
      <w:r>
        <w:t xml:space="preserve"> </w:t>
      </w:r>
      <w:proofErr w:type="spellStart"/>
      <w:r>
        <w:t>émergeant</w:t>
      </w:r>
      <w:proofErr w:type="spellEnd"/>
      <w:r>
        <w:t xml:space="preserve"> de la discussion </w:t>
      </w:r>
      <w:proofErr w:type="spellStart"/>
      <w:r>
        <w:t>animée</w:t>
      </w:r>
      <w:proofErr w:type="spellEnd"/>
      <w:r>
        <w:t xml:space="preserve"> du </w:t>
      </w:r>
      <w:proofErr w:type="spellStart"/>
      <w:r>
        <w:t>rrds</w:t>
      </w:r>
      <w:proofErr w:type="spellEnd"/>
      <w:r>
        <w:t xml:space="preserve"> </w:t>
      </w:r>
      <w:proofErr w:type="spellStart"/>
      <w:r>
        <w:t>canada</w:t>
      </w:r>
      <w:proofErr w:type="spellEnd"/>
      <w:r>
        <w:t xml:space="preserve"> sur les </w:t>
      </w:r>
      <w:proofErr w:type="spellStart"/>
      <w:r>
        <w:t>priorités</w:t>
      </w:r>
      <w:proofErr w:type="spellEnd"/>
      <w:r>
        <w:t xml:space="preserve"> des patients et du public </w:t>
      </w:r>
      <w:proofErr w:type="spellStart"/>
      <w:r>
        <w:t>en</w:t>
      </w:r>
      <w:proofErr w:type="spellEnd"/>
      <w:r>
        <w:t xml:space="preserve"> matière de recherche </w:t>
      </w:r>
      <w:proofErr w:type="spellStart"/>
      <w:r>
        <w:t>en</w:t>
      </w:r>
      <w:proofErr w:type="spellEnd"/>
      <w:r>
        <w:t xml:space="preserve"> </w:t>
      </w:r>
      <w:proofErr w:type="spellStart"/>
      <w:r>
        <w:t>santé</w:t>
      </w:r>
      <w:proofErr w:type="spellEnd"/>
      <w:r>
        <w:t xml:space="preserve"> </w:t>
      </w:r>
      <w:proofErr w:type="spellStart"/>
      <w:r>
        <w:t>exigeant</w:t>
      </w:r>
      <w:proofErr w:type="spellEnd"/>
      <w:r>
        <w:t xml:space="preserve"> un grand volume de </w:t>
      </w:r>
      <w:proofErr w:type="spellStart"/>
      <w:r>
        <w:t>données</w:t>
      </w:r>
      <w:proofErr w:type="spellEnd"/>
      <w:r>
        <w:t xml:space="preserve"> </w:t>
      </w:r>
    </w:p>
    <w:p w:rsidR="003B2FC8" w:rsidRDefault="00000000">
      <w:pPr>
        <w:jc w:val="center"/>
        <w:rPr>
          <w:b/>
          <w:sz w:val="32"/>
          <w:szCs w:val="32"/>
        </w:rPr>
      </w:pPr>
      <w:proofErr w:type="spellStart"/>
      <w:r>
        <w:rPr>
          <w:b/>
          <w:sz w:val="32"/>
          <w:szCs w:val="32"/>
        </w:rPr>
        <w:t>Quels</w:t>
      </w:r>
      <w:proofErr w:type="spellEnd"/>
      <w:r>
        <w:rPr>
          <w:b/>
          <w:sz w:val="32"/>
          <w:szCs w:val="32"/>
        </w:rPr>
        <w:t xml:space="preserve"> </w:t>
      </w:r>
      <w:proofErr w:type="spellStart"/>
      <w:r>
        <w:rPr>
          <w:b/>
          <w:sz w:val="32"/>
          <w:szCs w:val="32"/>
        </w:rPr>
        <w:t>sont</w:t>
      </w:r>
      <w:proofErr w:type="spellEnd"/>
      <w:r>
        <w:rPr>
          <w:b/>
          <w:sz w:val="32"/>
          <w:szCs w:val="32"/>
        </w:rPr>
        <w:t xml:space="preserve"> les deux </w:t>
      </w:r>
      <w:proofErr w:type="spellStart"/>
      <w:r>
        <w:rPr>
          <w:b/>
          <w:sz w:val="32"/>
          <w:szCs w:val="32"/>
        </w:rPr>
        <w:t>principaux</w:t>
      </w:r>
      <w:proofErr w:type="spellEnd"/>
      <w:r>
        <w:rPr>
          <w:b/>
          <w:sz w:val="32"/>
          <w:szCs w:val="32"/>
        </w:rPr>
        <w:t xml:space="preserve"> obstacles à </w:t>
      </w:r>
      <w:proofErr w:type="spellStart"/>
      <w:r>
        <w:rPr>
          <w:b/>
          <w:sz w:val="32"/>
          <w:szCs w:val="32"/>
        </w:rPr>
        <w:t>l'obtention</w:t>
      </w:r>
      <w:proofErr w:type="spellEnd"/>
      <w:r>
        <w:rPr>
          <w:b/>
          <w:sz w:val="32"/>
          <w:szCs w:val="32"/>
        </w:rPr>
        <w:t xml:space="preserve"> d'un </w:t>
      </w:r>
      <w:proofErr w:type="spellStart"/>
      <w:r>
        <w:rPr>
          <w:b/>
          <w:sz w:val="32"/>
          <w:szCs w:val="32"/>
        </w:rPr>
        <w:t>solide</w:t>
      </w:r>
      <w:proofErr w:type="spellEnd"/>
      <w:r>
        <w:rPr>
          <w:b/>
          <w:sz w:val="32"/>
          <w:szCs w:val="32"/>
        </w:rPr>
        <w:t xml:space="preserve"> </w:t>
      </w:r>
      <w:proofErr w:type="spellStart"/>
      <w:r>
        <w:rPr>
          <w:b/>
          <w:sz w:val="32"/>
          <w:szCs w:val="32"/>
        </w:rPr>
        <w:t>soutien</w:t>
      </w:r>
      <w:proofErr w:type="spellEnd"/>
      <w:r>
        <w:rPr>
          <w:b/>
          <w:sz w:val="32"/>
          <w:szCs w:val="32"/>
        </w:rPr>
        <w:t xml:space="preserve"> du public pour la </w:t>
      </w:r>
      <w:proofErr w:type="spellStart"/>
      <w:r>
        <w:rPr>
          <w:b/>
          <w:sz w:val="32"/>
          <w:szCs w:val="32"/>
        </w:rPr>
        <w:t>collecte</w:t>
      </w:r>
      <w:proofErr w:type="spellEnd"/>
      <w:r>
        <w:rPr>
          <w:b/>
          <w:sz w:val="32"/>
          <w:szCs w:val="32"/>
        </w:rPr>
        <w:t xml:space="preserve"> et </w:t>
      </w:r>
      <w:proofErr w:type="spellStart"/>
      <w:r>
        <w:rPr>
          <w:b/>
          <w:sz w:val="32"/>
          <w:szCs w:val="32"/>
        </w:rPr>
        <w:t>l'utilisation</w:t>
      </w:r>
      <w:proofErr w:type="spellEnd"/>
      <w:r>
        <w:rPr>
          <w:b/>
          <w:sz w:val="32"/>
          <w:szCs w:val="32"/>
        </w:rPr>
        <w:t xml:space="preserve"> des </w:t>
      </w:r>
      <w:proofErr w:type="spellStart"/>
      <w:r>
        <w:rPr>
          <w:b/>
          <w:sz w:val="32"/>
          <w:szCs w:val="32"/>
        </w:rPr>
        <w:t>données</w:t>
      </w:r>
      <w:proofErr w:type="spellEnd"/>
      <w:r>
        <w:rPr>
          <w:b/>
          <w:sz w:val="32"/>
          <w:szCs w:val="32"/>
        </w:rPr>
        <w:t xml:space="preserve"> </w:t>
      </w:r>
      <w:proofErr w:type="spellStart"/>
      <w:r>
        <w:rPr>
          <w:b/>
          <w:sz w:val="32"/>
          <w:szCs w:val="32"/>
        </w:rPr>
        <w:t>administratives</w:t>
      </w:r>
      <w:proofErr w:type="spellEnd"/>
      <w:r>
        <w:rPr>
          <w:b/>
          <w:sz w:val="32"/>
          <w:szCs w:val="32"/>
        </w:rPr>
        <w:t xml:space="preserve"> sur la </w:t>
      </w:r>
      <w:proofErr w:type="spellStart"/>
      <w:proofErr w:type="gramStart"/>
      <w:r>
        <w:rPr>
          <w:b/>
          <w:sz w:val="32"/>
          <w:szCs w:val="32"/>
        </w:rPr>
        <w:t>santé</w:t>
      </w:r>
      <w:proofErr w:type="spellEnd"/>
      <w:r>
        <w:rPr>
          <w:b/>
          <w:sz w:val="32"/>
          <w:szCs w:val="32"/>
        </w:rPr>
        <w:t> ?</w:t>
      </w:r>
      <w:proofErr w:type="gramEnd"/>
      <w:r>
        <w:rPr>
          <w:noProof/>
        </w:rPr>
        <w:drawing>
          <wp:anchor distT="0" distB="0" distL="114300" distR="114300" simplePos="0" relativeHeight="251660288" behindDoc="0" locked="0" layoutInCell="1" hidden="0" allowOverlap="1">
            <wp:simplePos x="0" y="0"/>
            <wp:positionH relativeFrom="column">
              <wp:posOffset>6351</wp:posOffset>
            </wp:positionH>
            <wp:positionV relativeFrom="paragraph">
              <wp:posOffset>879416</wp:posOffset>
            </wp:positionV>
            <wp:extent cx="6400800" cy="2537460"/>
            <wp:effectExtent l="0" t="0" r="0" b="0"/>
            <wp:wrapSquare wrapText="bothSides" distT="0" distB="0" distL="114300" distR="114300"/>
            <wp:docPr id="1328769420" name="image3.png" descr="Un nuage de mots avec des mots grands et petits en orange et bleu sur fond blanc. Les mots incluent équité, accès, santé, souveraineté des données autochtones, interopérabilité, déterminants sociaux de la santé et patient."/>
            <wp:cNvGraphicFramePr/>
            <a:graphic xmlns:a="http://schemas.openxmlformats.org/drawingml/2006/main">
              <a:graphicData uri="http://schemas.openxmlformats.org/drawingml/2006/picture">
                <pic:pic xmlns:pic="http://schemas.openxmlformats.org/drawingml/2006/picture">
                  <pic:nvPicPr>
                    <pic:cNvPr id="0" name="image3.png" descr="Un nuage de mots avec des mots grands et petits en orange et bleu sur fond blanc. Les mots incluent équité, accès, santé, souveraineté des données autochtones, interopérabilité, déterminants sociaux de la santé et patient."/>
                    <pic:cNvPicPr preferRelativeResize="0"/>
                  </pic:nvPicPr>
                  <pic:blipFill>
                    <a:blip r:embed="rId21"/>
                    <a:srcRect/>
                    <a:stretch>
                      <a:fillRect/>
                    </a:stretch>
                  </pic:blipFill>
                  <pic:spPr>
                    <a:xfrm>
                      <a:off x="0" y="0"/>
                      <a:ext cx="6400800" cy="2537460"/>
                    </a:xfrm>
                    <a:prstGeom prst="rect">
                      <a:avLst/>
                    </a:prstGeom>
                    <a:ln/>
                  </pic:spPr>
                </pic:pic>
              </a:graphicData>
            </a:graphic>
          </wp:anchor>
        </w:drawing>
      </w:r>
    </w:p>
    <w:p w:rsidR="003B2FC8" w:rsidRDefault="003B2FC8"/>
    <w:p w:rsidR="003B2FC8" w:rsidRDefault="00000000">
      <w:pPr>
        <w:jc w:val="center"/>
        <w:rPr>
          <w:b/>
          <w:sz w:val="32"/>
          <w:szCs w:val="32"/>
        </w:rPr>
      </w:pPr>
      <w:proofErr w:type="spellStart"/>
      <w:r>
        <w:rPr>
          <w:b/>
          <w:sz w:val="32"/>
          <w:szCs w:val="32"/>
        </w:rPr>
        <w:t>Quels</w:t>
      </w:r>
      <w:proofErr w:type="spellEnd"/>
      <w:r>
        <w:rPr>
          <w:b/>
          <w:sz w:val="32"/>
          <w:szCs w:val="32"/>
        </w:rPr>
        <w:t xml:space="preserve"> </w:t>
      </w:r>
      <w:proofErr w:type="spellStart"/>
      <w:r>
        <w:rPr>
          <w:b/>
          <w:sz w:val="32"/>
          <w:szCs w:val="32"/>
        </w:rPr>
        <w:t>sont</w:t>
      </w:r>
      <w:proofErr w:type="spellEnd"/>
      <w:r>
        <w:rPr>
          <w:b/>
          <w:sz w:val="32"/>
          <w:szCs w:val="32"/>
        </w:rPr>
        <w:t xml:space="preserve"> les deux </w:t>
      </w:r>
      <w:proofErr w:type="spellStart"/>
      <w:r>
        <w:rPr>
          <w:b/>
          <w:sz w:val="32"/>
          <w:szCs w:val="32"/>
        </w:rPr>
        <w:t>problèmes</w:t>
      </w:r>
      <w:proofErr w:type="spellEnd"/>
      <w:r>
        <w:rPr>
          <w:b/>
          <w:sz w:val="32"/>
          <w:szCs w:val="32"/>
        </w:rPr>
        <w:t xml:space="preserve"> les plus </w:t>
      </w:r>
      <w:proofErr w:type="spellStart"/>
      <w:r>
        <w:rPr>
          <w:b/>
          <w:sz w:val="32"/>
          <w:szCs w:val="32"/>
        </w:rPr>
        <w:t>importants</w:t>
      </w:r>
      <w:proofErr w:type="spellEnd"/>
      <w:r>
        <w:rPr>
          <w:b/>
          <w:sz w:val="32"/>
          <w:szCs w:val="32"/>
        </w:rPr>
        <w:t xml:space="preserve"> sur </w:t>
      </w:r>
      <w:proofErr w:type="spellStart"/>
      <w:r>
        <w:rPr>
          <w:b/>
          <w:sz w:val="32"/>
          <w:szCs w:val="32"/>
        </w:rPr>
        <w:t>lesquels</w:t>
      </w:r>
      <w:proofErr w:type="spellEnd"/>
      <w:r>
        <w:rPr>
          <w:b/>
          <w:sz w:val="32"/>
          <w:szCs w:val="32"/>
        </w:rPr>
        <w:t xml:space="preserve"> la recherche </w:t>
      </w:r>
      <w:proofErr w:type="spellStart"/>
      <w:r>
        <w:rPr>
          <w:b/>
          <w:sz w:val="32"/>
          <w:szCs w:val="32"/>
        </w:rPr>
        <w:t>en</w:t>
      </w:r>
      <w:proofErr w:type="spellEnd"/>
      <w:r>
        <w:rPr>
          <w:b/>
          <w:sz w:val="32"/>
          <w:szCs w:val="32"/>
        </w:rPr>
        <w:t xml:space="preserve"> </w:t>
      </w:r>
      <w:proofErr w:type="spellStart"/>
      <w:r>
        <w:rPr>
          <w:b/>
          <w:sz w:val="32"/>
          <w:szCs w:val="32"/>
        </w:rPr>
        <w:t>santé</w:t>
      </w:r>
      <w:proofErr w:type="spellEnd"/>
      <w:r>
        <w:rPr>
          <w:b/>
          <w:sz w:val="32"/>
          <w:szCs w:val="32"/>
        </w:rPr>
        <w:t xml:space="preserve"> à forte </w:t>
      </w:r>
      <w:proofErr w:type="spellStart"/>
      <w:r>
        <w:rPr>
          <w:b/>
          <w:sz w:val="32"/>
          <w:szCs w:val="32"/>
        </w:rPr>
        <w:t>intensité</w:t>
      </w:r>
      <w:proofErr w:type="spellEnd"/>
      <w:r>
        <w:rPr>
          <w:b/>
          <w:sz w:val="32"/>
          <w:szCs w:val="32"/>
        </w:rPr>
        <w:t xml:space="preserve"> de </w:t>
      </w:r>
      <w:proofErr w:type="spellStart"/>
      <w:r>
        <w:rPr>
          <w:b/>
          <w:sz w:val="32"/>
          <w:szCs w:val="32"/>
        </w:rPr>
        <w:t>données</w:t>
      </w:r>
      <w:proofErr w:type="spellEnd"/>
      <w:r>
        <w:rPr>
          <w:b/>
          <w:sz w:val="32"/>
          <w:szCs w:val="32"/>
        </w:rPr>
        <w:t xml:space="preserve"> </w:t>
      </w:r>
      <w:proofErr w:type="spellStart"/>
      <w:r>
        <w:rPr>
          <w:b/>
          <w:sz w:val="32"/>
          <w:szCs w:val="32"/>
        </w:rPr>
        <w:t>devrait</w:t>
      </w:r>
      <w:proofErr w:type="spellEnd"/>
      <w:r>
        <w:rPr>
          <w:b/>
          <w:sz w:val="32"/>
          <w:szCs w:val="32"/>
        </w:rPr>
        <w:t xml:space="preserve"> se </w:t>
      </w:r>
      <w:proofErr w:type="spellStart"/>
      <w:proofErr w:type="gramStart"/>
      <w:r>
        <w:rPr>
          <w:b/>
          <w:sz w:val="32"/>
          <w:szCs w:val="32"/>
        </w:rPr>
        <w:t>concentrer</w:t>
      </w:r>
      <w:proofErr w:type="spellEnd"/>
      <w:r>
        <w:rPr>
          <w:b/>
          <w:sz w:val="32"/>
          <w:szCs w:val="32"/>
        </w:rPr>
        <w:t> ?</w:t>
      </w:r>
      <w:proofErr w:type="gramEnd"/>
    </w:p>
    <w:p w:rsidR="003B2FC8" w:rsidRDefault="00000000">
      <w:pPr>
        <w:jc w:val="center"/>
        <w:rPr>
          <w:b/>
          <w:sz w:val="32"/>
          <w:szCs w:val="32"/>
        </w:rPr>
      </w:pPr>
      <w:r>
        <w:rPr>
          <w:noProof/>
        </w:rPr>
        <w:drawing>
          <wp:anchor distT="0" distB="0" distL="114300" distR="114300" simplePos="0" relativeHeight="251661312" behindDoc="0" locked="0" layoutInCell="1" hidden="0" allowOverlap="1">
            <wp:simplePos x="0" y="0"/>
            <wp:positionH relativeFrom="column">
              <wp:posOffset>6351</wp:posOffset>
            </wp:positionH>
            <wp:positionV relativeFrom="paragraph">
              <wp:posOffset>277091</wp:posOffset>
            </wp:positionV>
            <wp:extent cx="6400800" cy="2352675"/>
            <wp:effectExtent l="0" t="0" r="0" b="0"/>
            <wp:wrapSquare wrapText="bothSides" distT="0" distB="0" distL="114300" distR="114300"/>
            <wp:docPr id="1328769419" name="image2.png" descr="Un nuage de mots avec des mots grands et petits en orange et bleu sur fond blanc. Les mots incluent la confiance, la littératie des données, la confidentialité, la méfiance, l'engagement significatif, le désalignement des priorités, le racisme et la gouvernance."/>
            <wp:cNvGraphicFramePr/>
            <a:graphic xmlns:a="http://schemas.openxmlformats.org/drawingml/2006/main">
              <a:graphicData uri="http://schemas.openxmlformats.org/drawingml/2006/picture">
                <pic:pic xmlns:pic="http://schemas.openxmlformats.org/drawingml/2006/picture">
                  <pic:nvPicPr>
                    <pic:cNvPr id="0" name="image2.png" descr="Un nuage de mots avec des mots grands et petits en orange et bleu sur fond blanc. Les mots incluent la confiance, la littératie des données, la confidentialité, la méfiance, l'engagement significatif, le désalignement des priorités, le racisme et la gouvernance."/>
                    <pic:cNvPicPr preferRelativeResize="0"/>
                  </pic:nvPicPr>
                  <pic:blipFill>
                    <a:blip r:embed="rId22"/>
                    <a:srcRect/>
                    <a:stretch>
                      <a:fillRect/>
                    </a:stretch>
                  </pic:blipFill>
                  <pic:spPr>
                    <a:xfrm>
                      <a:off x="0" y="0"/>
                      <a:ext cx="6400800" cy="2352675"/>
                    </a:xfrm>
                    <a:prstGeom prst="rect">
                      <a:avLst/>
                    </a:prstGeom>
                    <a:ln/>
                  </pic:spPr>
                </pic:pic>
              </a:graphicData>
            </a:graphic>
          </wp:anchor>
        </w:drawing>
      </w:r>
    </w:p>
    <w:p w:rsidR="003B2FC8" w:rsidRDefault="003B2FC8">
      <w:pPr>
        <w:spacing w:after="0"/>
        <w:rPr>
          <w:b/>
          <w:sz w:val="32"/>
          <w:szCs w:val="32"/>
        </w:rPr>
      </w:pPr>
    </w:p>
    <w:p w:rsidR="003B2FC8" w:rsidRDefault="00000000">
      <w:pPr>
        <w:jc w:val="center"/>
        <w:rPr>
          <w:b/>
          <w:sz w:val="32"/>
          <w:szCs w:val="32"/>
        </w:rPr>
      </w:pPr>
      <w:r>
        <w:rPr>
          <w:b/>
          <w:sz w:val="32"/>
          <w:szCs w:val="32"/>
        </w:rPr>
        <w:t xml:space="preserve">Que </w:t>
      </w:r>
      <w:proofErr w:type="spellStart"/>
      <w:r>
        <w:rPr>
          <w:b/>
          <w:sz w:val="32"/>
          <w:szCs w:val="32"/>
        </w:rPr>
        <w:t>doivent</w:t>
      </w:r>
      <w:proofErr w:type="spellEnd"/>
      <w:r>
        <w:rPr>
          <w:b/>
          <w:sz w:val="32"/>
          <w:szCs w:val="32"/>
        </w:rPr>
        <w:t xml:space="preserve"> faire les </w:t>
      </w:r>
      <w:proofErr w:type="spellStart"/>
      <w:r>
        <w:rPr>
          <w:b/>
          <w:sz w:val="32"/>
          <w:szCs w:val="32"/>
        </w:rPr>
        <w:t>collecteurs</w:t>
      </w:r>
      <w:proofErr w:type="spellEnd"/>
      <w:r>
        <w:rPr>
          <w:b/>
          <w:sz w:val="32"/>
          <w:szCs w:val="32"/>
        </w:rPr>
        <w:t xml:space="preserve">, les </w:t>
      </w:r>
      <w:proofErr w:type="spellStart"/>
      <w:r>
        <w:rPr>
          <w:b/>
          <w:sz w:val="32"/>
          <w:szCs w:val="32"/>
        </w:rPr>
        <w:t>détenteurs</w:t>
      </w:r>
      <w:proofErr w:type="spellEnd"/>
      <w:r>
        <w:rPr>
          <w:b/>
          <w:sz w:val="32"/>
          <w:szCs w:val="32"/>
        </w:rPr>
        <w:t xml:space="preserve"> et les </w:t>
      </w:r>
      <w:proofErr w:type="spellStart"/>
      <w:r>
        <w:rPr>
          <w:b/>
          <w:sz w:val="32"/>
          <w:szCs w:val="32"/>
        </w:rPr>
        <w:t>utilisateurs</w:t>
      </w:r>
      <w:proofErr w:type="spellEnd"/>
      <w:r>
        <w:rPr>
          <w:b/>
          <w:sz w:val="32"/>
          <w:szCs w:val="32"/>
        </w:rPr>
        <w:t xml:space="preserve"> des </w:t>
      </w:r>
      <w:proofErr w:type="spellStart"/>
      <w:r>
        <w:rPr>
          <w:b/>
          <w:sz w:val="32"/>
          <w:szCs w:val="32"/>
        </w:rPr>
        <w:t>données</w:t>
      </w:r>
      <w:proofErr w:type="spellEnd"/>
      <w:r>
        <w:rPr>
          <w:b/>
          <w:sz w:val="32"/>
          <w:szCs w:val="32"/>
        </w:rPr>
        <w:t xml:space="preserve"> </w:t>
      </w:r>
      <w:proofErr w:type="spellStart"/>
      <w:r>
        <w:rPr>
          <w:b/>
          <w:sz w:val="32"/>
          <w:szCs w:val="32"/>
        </w:rPr>
        <w:t>administratives</w:t>
      </w:r>
      <w:proofErr w:type="spellEnd"/>
      <w:r>
        <w:rPr>
          <w:b/>
          <w:sz w:val="32"/>
          <w:szCs w:val="32"/>
        </w:rPr>
        <w:t xml:space="preserve"> sur la </w:t>
      </w:r>
      <w:proofErr w:type="spellStart"/>
      <w:r>
        <w:rPr>
          <w:b/>
          <w:sz w:val="32"/>
          <w:szCs w:val="32"/>
        </w:rPr>
        <w:t>santé</w:t>
      </w:r>
      <w:proofErr w:type="spellEnd"/>
      <w:r>
        <w:rPr>
          <w:b/>
          <w:sz w:val="32"/>
          <w:szCs w:val="32"/>
        </w:rPr>
        <w:t xml:space="preserve"> pour </w:t>
      </w:r>
      <w:proofErr w:type="spellStart"/>
      <w:r>
        <w:rPr>
          <w:b/>
          <w:sz w:val="32"/>
          <w:szCs w:val="32"/>
        </w:rPr>
        <w:t>surmonter</w:t>
      </w:r>
      <w:proofErr w:type="spellEnd"/>
      <w:r>
        <w:rPr>
          <w:b/>
          <w:sz w:val="32"/>
          <w:szCs w:val="32"/>
        </w:rPr>
        <w:t xml:space="preserve"> </w:t>
      </w:r>
      <w:proofErr w:type="spellStart"/>
      <w:r>
        <w:rPr>
          <w:b/>
          <w:sz w:val="32"/>
          <w:szCs w:val="32"/>
        </w:rPr>
        <w:t>ces</w:t>
      </w:r>
      <w:proofErr w:type="spellEnd"/>
      <w:r>
        <w:rPr>
          <w:b/>
          <w:sz w:val="32"/>
          <w:szCs w:val="32"/>
        </w:rPr>
        <w:t xml:space="preserve"> </w:t>
      </w:r>
      <w:proofErr w:type="gramStart"/>
      <w:r>
        <w:rPr>
          <w:b/>
          <w:sz w:val="32"/>
          <w:szCs w:val="32"/>
        </w:rPr>
        <w:t>obstacles ?</w:t>
      </w:r>
      <w:proofErr w:type="gramEnd"/>
    </w:p>
    <w:p w:rsidR="003B2FC8" w:rsidRDefault="00000000">
      <w:pPr>
        <w:jc w:val="center"/>
        <w:rPr>
          <w:sz w:val="22"/>
        </w:rPr>
      </w:pPr>
      <w:r>
        <w:rPr>
          <w:noProof/>
          <w:sz w:val="22"/>
        </w:rPr>
        <w:drawing>
          <wp:inline distT="0" distB="0" distL="0" distR="0">
            <wp:extent cx="6400800" cy="2503170"/>
            <wp:effectExtent l="0" t="0" r="0" b="0"/>
            <wp:docPr id="1328769422" name="image4.png" descr="Un nuage de mots avec des mots grands et petits en orange et bleu sur fond blanc. Les mots comprennent la transparence, l'engagement du public, la communication, la décolonisation, la collaboration, l'éducation et l'application intégrée des connaissances."/>
            <wp:cNvGraphicFramePr/>
            <a:graphic xmlns:a="http://schemas.openxmlformats.org/drawingml/2006/main">
              <a:graphicData uri="http://schemas.openxmlformats.org/drawingml/2006/picture">
                <pic:pic xmlns:pic="http://schemas.openxmlformats.org/drawingml/2006/picture">
                  <pic:nvPicPr>
                    <pic:cNvPr id="0" name="image4.png" descr="Un nuage de mots avec des mots grands et petits en orange et bleu sur fond blanc. Les mots comprennent la transparence, l'engagement du public, la communication, la décolonisation, la collaboration, l'éducation et l'application intégrée des connaissances."/>
                    <pic:cNvPicPr preferRelativeResize="0"/>
                  </pic:nvPicPr>
                  <pic:blipFill>
                    <a:blip r:embed="rId23"/>
                    <a:srcRect/>
                    <a:stretch>
                      <a:fillRect/>
                    </a:stretch>
                  </pic:blipFill>
                  <pic:spPr>
                    <a:xfrm>
                      <a:off x="0" y="0"/>
                      <a:ext cx="6400800" cy="2503170"/>
                    </a:xfrm>
                    <a:prstGeom prst="rect">
                      <a:avLst/>
                    </a:prstGeom>
                    <a:ln/>
                  </pic:spPr>
                </pic:pic>
              </a:graphicData>
            </a:graphic>
          </wp:inline>
        </w:drawing>
      </w:r>
    </w:p>
    <w:sectPr w:rsidR="003B2FC8">
      <w:headerReference w:type="default" r:id="rId24"/>
      <w:footerReference w:type="default" r:id="rId25"/>
      <w:pgSz w:w="12240" w:h="15840"/>
      <w:pgMar w:top="1440" w:right="1080" w:bottom="1440" w:left="1080" w:header="3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4D25" w:rsidRDefault="00DE4D25">
      <w:pPr>
        <w:spacing w:after="0"/>
      </w:pPr>
      <w:r>
        <w:separator/>
      </w:r>
    </w:p>
  </w:endnote>
  <w:endnote w:type="continuationSeparator" w:id="0">
    <w:p w:rsidR="00DE4D25" w:rsidRDefault="00DE4D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4D"/>
    <w:family w:val="swiss"/>
    <w:pitch w:val="variable"/>
    <w:sig w:usb0="800000AF" w:usb1="40006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2FC8" w:rsidRDefault="00000000">
    <w:pPr>
      <w:pBdr>
        <w:top w:val="nil"/>
        <w:left w:val="nil"/>
        <w:bottom w:val="nil"/>
        <w:right w:val="nil"/>
        <w:between w:val="nil"/>
      </w:pBdr>
      <w:tabs>
        <w:tab w:val="center" w:pos="4680"/>
        <w:tab w:val="right" w:pos="9360"/>
      </w:tabs>
      <w:spacing w:after="0"/>
      <w:jc w:val="right"/>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B667EF">
      <w:rPr>
        <w:noProof/>
        <w:color w:val="000000"/>
        <w:szCs w:val="24"/>
      </w:rPr>
      <w:t>2</w:t>
    </w:r>
    <w:r>
      <w:rPr>
        <w:color w:val="000000"/>
        <w:szCs w:val="24"/>
      </w:rPr>
      <w:fldChar w:fldCharType="end"/>
    </w:r>
  </w:p>
  <w:p w:rsidR="003B2FC8" w:rsidRDefault="003B2FC8">
    <w:pPr>
      <w:pBdr>
        <w:top w:val="nil"/>
        <w:left w:val="nil"/>
        <w:bottom w:val="nil"/>
        <w:right w:val="nil"/>
        <w:between w:val="nil"/>
      </w:pBdr>
      <w:tabs>
        <w:tab w:val="center" w:pos="4680"/>
        <w:tab w:val="right" w:pos="9360"/>
      </w:tabs>
      <w:spacing w:after="0"/>
      <w:ind w:right="360"/>
      <w:rPr>
        <w:rFonts w:ascii="Century Gothic" w:eastAsia="Century Gothic" w:hAnsi="Century Gothic" w:cs="Century Gothic"/>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4D25" w:rsidRDefault="00DE4D25">
      <w:pPr>
        <w:spacing w:after="0"/>
      </w:pPr>
      <w:r>
        <w:separator/>
      </w:r>
    </w:p>
  </w:footnote>
  <w:footnote w:type="continuationSeparator" w:id="0">
    <w:p w:rsidR="00DE4D25" w:rsidRDefault="00DE4D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2FC8" w:rsidRDefault="00000000">
    <w:pPr>
      <w:pBdr>
        <w:top w:val="nil"/>
        <w:left w:val="nil"/>
        <w:bottom w:val="nil"/>
        <w:right w:val="nil"/>
        <w:between w:val="nil"/>
      </w:pBdr>
      <w:tabs>
        <w:tab w:val="center" w:pos="4680"/>
        <w:tab w:val="right" w:pos="9360"/>
      </w:tabs>
      <w:spacing w:after="0"/>
      <w:rPr>
        <w:color w:val="000000"/>
        <w:szCs w:val="24"/>
      </w:rPr>
    </w:pPr>
    <w:r>
      <w:rPr>
        <w:noProof/>
        <w:color w:val="000000"/>
        <w:szCs w:val="24"/>
      </w:rPr>
      <w:drawing>
        <wp:anchor distT="0" distB="0" distL="114300" distR="114300" simplePos="0" relativeHeight="251658240" behindDoc="0" locked="0" layoutInCell="1" hidden="0" allowOverlap="1">
          <wp:simplePos x="0" y="0"/>
          <wp:positionH relativeFrom="margin">
            <wp:posOffset>-176530</wp:posOffset>
          </wp:positionH>
          <wp:positionV relativeFrom="margin">
            <wp:posOffset>-744855</wp:posOffset>
          </wp:positionV>
          <wp:extent cx="2926080" cy="694055"/>
          <wp:effectExtent l="0" t="0" r="0" b="0"/>
          <wp:wrapSquare wrapText="bothSides" distT="0" distB="0" distL="114300" distR="114300"/>
          <wp:docPr id="13287694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926080" cy="69405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F4995"/>
    <w:multiLevelType w:val="multilevel"/>
    <w:tmpl w:val="44724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ABC74A2"/>
    <w:multiLevelType w:val="multilevel"/>
    <w:tmpl w:val="960CC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DC01D5"/>
    <w:multiLevelType w:val="multilevel"/>
    <w:tmpl w:val="091CC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9435486">
    <w:abstractNumId w:val="0"/>
  </w:num>
  <w:num w:numId="2" w16cid:durableId="1572735566">
    <w:abstractNumId w:val="2"/>
  </w:num>
  <w:num w:numId="3" w16cid:durableId="1798402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FC8"/>
    <w:rsid w:val="00297CB1"/>
    <w:rsid w:val="003B2FC8"/>
    <w:rsid w:val="00B667EF"/>
    <w:rsid w:val="00DE4D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D122F84A-2511-4E4A-B10B-E1712A3E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fr-C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BA794A"/>
    <w:rPr>
      <w:szCs w:val="22"/>
      <w:lang w:val="en-US"/>
    </w:rPr>
  </w:style>
  <w:style w:type="paragraph" w:styleId="Heading1">
    <w:name w:val="heading 1"/>
    <w:basedOn w:val="Normal"/>
    <w:next w:val="Normal"/>
    <w:link w:val="Heading1Char"/>
    <w:uiPriority w:val="9"/>
    <w:qFormat/>
    <w:rsid w:val="00CA12BD"/>
    <w:pPr>
      <w:keepNext/>
      <w:keepLines/>
      <w:spacing w:before="400" w:after="120" w:line="276" w:lineRule="auto"/>
      <w:outlineLvl w:val="0"/>
    </w:pPr>
    <w:rPr>
      <w:rFonts w:ascii="Lato" w:hAnsi="Lato"/>
      <w:b/>
      <w:color w:val="006A78"/>
      <w:sz w:val="36"/>
      <w:szCs w:val="40"/>
      <w:lang w:val="en"/>
    </w:rPr>
  </w:style>
  <w:style w:type="paragraph" w:styleId="Heading2">
    <w:name w:val="heading 2"/>
    <w:basedOn w:val="Normal"/>
    <w:next w:val="Normal"/>
    <w:link w:val="Heading2Char"/>
    <w:uiPriority w:val="9"/>
    <w:unhideWhenUsed/>
    <w:qFormat/>
    <w:rsid w:val="00CA12BD"/>
    <w:pPr>
      <w:keepNext/>
      <w:keepLines/>
      <w:spacing w:before="40" w:after="0"/>
      <w:outlineLvl w:val="1"/>
    </w:pPr>
    <w:rPr>
      <w:rFonts w:ascii="Lato" w:eastAsiaTheme="majorEastAsia" w:hAnsi="Lato" w:cstheme="majorBidi"/>
      <w:b/>
      <w:color w:val="006A78"/>
      <w:sz w:val="28"/>
      <w:szCs w:val="26"/>
    </w:rPr>
  </w:style>
  <w:style w:type="paragraph" w:styleId="Heading3">
    <w:name w:val="heading 3"/>
    <w:basedOn w:val="Normal"/>
    <w:next w:val="Normal"/>
    <w:link w:val="Heading3Char"/>
    <w:uiPriority w:val="9"/>
    <w:unhideWhenUsed/>
    <w:qFormat/>
    <w:rsid w:val="004A0518"/>
    <w:pPr>
      <w:keepNext/>
      <w:keepLines/>
      <w:spacing w:before="40" w:after="0"/>
      <w:outlineLvl w:val="2"/>
    </w:pPr>
    <w:rPr>
      <w:rFonts w:ascii="Lato" w:eastAsia="Times New Roman" w:hAnsi="Lato" w:cstheme="majorBidi"/>
      <w:b/>
      <w:i/>
      <w:iCs/>
      <w:color w:val="1F3763" w:themeColor="accent1" w:themeShade="7F"/>
      <w:sz w:val="27"/>
      <w:szCs w:val="24"/>
    </w:rPr>
  </w:style>
  <w:style w:type="paragraph" w:styleId="Heading4">
    <w:name w:val="heading 4"/>
    <w:basedOn w:val="Normal"/>
    <w:next w:val="Normal"/>
    <w:link w:val="Heading4Char"/>
    <w:uiPriority w:val="9"/>
    <w:unhideWhenUsed/>
    <w:qFormat/>
    <w:rsid w:val="00CA12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34D"/>
    <w:pPr>
      <w:spacing w:after="0"/>
      <w:contextualSpacing/>
    </w:pPr>
    <w:rPr>
      <w:rFonts w:ascii="Lato" w:eastAsiaTheme="majorEastAsia" w:hAnsi="Lato" w:cstheme="majorBidi"/>
      <w:b/>
      <w:color w:val="002060"/>
      <w:spacing w:val="-10"/>
      <w:kern w:val="28"/>
      <w:sz w:val="44"/>
      <w:szCs w:val="56"/>
    </w:rPr>
  </w:style>
  <w:style w:type="character" w:customStyle="1" w:styleId="Heading1Char">
    <w:name w:val="Heading 1 Char"/>
    <w:basedOn w:val="DefaultParagraphFont"/>
    <w:link w:val="Heading1"/>
    <w:uiPriority w:val="9"/>
    <w:rsid w:val="00CA12BD"/>
    <w:rPr>
      <w:rFonts w:ascii="Lato" w:eastAsia="Arial" w:hAnsi="Lato" w:cs="Arial"/>
      <w:b/>
      <w:color w:val="006A78"/>
      <w:kern w:val="0"/>
      <w:sz w:val="36"/>
      <w:szCs w:val="40"/>
      <w:lang w:val="en"/>
    </w:rPr>
  </w:style>
  <w:style w:type="paragraph" w:styleId="PlainText">
    <w:name w:val="Plain Text"/>
    <w:basedOn w:val="Normal"/>
    <w:link w:val="PlainTextChar"/>
    <w:uiPriority w:val="99"/>
    <w:semiHidden/>
    <w:unhideWhenUsed/>
    <w:rsid w:val="008E17D2"/>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rPr>
  </w:style>
  <w:style w:type="character" w:customStyle="1" w:styleId="Heading2Char">
    <w:name w:val="Heading 2 Char"/>
    <w:basedOn w:val="DefaultParagraphFont"/>
    <w:link w:val="Heading2"/>
    <w:uiPriority w:val="9"/>
    <w:rsid w:val="00CA12BD"/>
    <w:rPr>
      <w:rFonts w:ascii="Lato" w:eastAsiaTheme="majorEastAsia" w:hAnsi="Lato" w:cstheme="majorBidi"/>
      <w:b/>
      <w:color w:val="006A78"/>
      <w:kern w:val="0"/>
      <w:sz w:val="28"/>
      <w:szCs w:val="26"/>
      <w:lang w:val="en-US"/>
    </w:rPr>
  </w:style>
  <w:style w:type="paragraph" w:styleId="Header">
    <w:name w:val="header"/>
    <w:basedOn w:val="Normal"/>
    <w:link w:val="HeaderChar"/>
    <w:uiPriority w:val="99"/>
    <w:unhideWhenUsed/>
    <w:rsid w:val="0084591A"/>
    <w:pPr>
      <w:tabs>
        <w:tab w:val="center" w:pos="4680"/>
        <w:tab w:val="right" w:pos="9360"/>
      </w:tabs>
      <w:spacing w:after="0"/>
    </w:pPr>
  </w:style>
  <w:style w:type="character" w:customStyle="1" w:styleId="HeaderChar">
    <w:name w:val="Header Char"/>
    <w:basedOn w:val="DefaultParagraphFont"/>
    <w:link w:val="Header"/>
    <w:uiPriority w:val="99"/>
    <w:rsid w:val="0084591A"/>
    <w:rPr>
      <w:kern w:val="0"/>
      <w:sz w:val="22"/>
      <w:szCs w:val="22"/>
      <w:lang w:val="en-US"/>
    </w:rPr>
  </w:style>
  <w:style w:type="paragraph" w:styleId="Footer">
    <w:name w:val="footer"/>
    <w:basedOn w:val="Normal"/>
    <w:link w:val="FooterChar"/>
    <w:uiPriority w:val="99"/>
    <w:unhideWhenUsed/>
    <w:rsid w:val="0084591A"/>
    <w:pPr>
      <w:tabs>
        <w:tab w:val="center" w:pos="4680"/>
        <w:tab w:val="right" w:pos="9360"/>
      </w:tabs>
      <w:spacing w:after="0"/>
    </w:pPr>
  </w:style>
  <w:style w:type="character" w:customStyle="1" w:styleId="FooterChar">
    <w:name w:val="Footer Char"/>
    <w:basedOn w:val="DefaultParagraphFont"/>
    <w:link w:val="Footer"/>
    <w:uiPriority w:val="99"/>
    <w:rsid w:val="0084591A"/>
    <w:rPr>
      <w:kern w:val="0"/>
      <w:sz w:val="22"/>
      <w:szCs w:val="22"/>
      <w:lang w:val="en-US"/>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sz w:val="22"/>
      <w:szCs w:val="22"/>
      <w:lang w:val="en-US"/>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lang w:val="en-US"/>
    </w:rPr>
  </w:style>
  <w:style w:type="character" w:customStyle="1" w:styleId="Heading3Char">
    <w:name w:val="Heading 3 Char"/>
    <w:basedOn w:val="DefaultParagraphFont"/>
    <w:link w:val="Heading3"/>
    <w:uiPriority w:val="9"/>
    <w:rsid w:val="004A0518"/>
    <w:rPr>
      <w:rFonts w:ascii="Lato" w:eastAsia="Times New Roman" w:hAnsi="Lato" w:cstheme="majorBidi"/>
      <w:b/>
      <w:i/>
      <w:iCs/>
      <w:color w:val="1F3763" w:themeColor="accent1" w:themeShade="7F"/>
      <w:kern w:val="0"/>
      <w:sz w:val="27"/>
      <w:lang w:val="en-US"/>
    </w:rPr>
  </w:style>
  <w:style w:type="character" w:customStyle="1" w:styleId="Heading4Char">
    <w:name w:val="Heading 4 Char"/>
    <w:basedOn w:val="DefaultParagraphFont"/>
    <w:link w:val="Heading4"/>
    <w:uiPriority w:val="9"/>
    <w:rsid w:val="00CA12BD"/>
    <w:rPr>
      <w:rFonts w:asciiTheme="majorHAnsi" w:eastAsiaTheme="majorEastAsia" w:hAnsiTheme="majorHAnsi" w:cstheme="majorBidi"/>
      <w:i/>
      <w:iCs/>
      <w:color w:val="2F5496" w:themeColor="accent1" w:themeShade="BF"/>
      <w:kern w:val="0"/>
      <w:szCs w:val="22"/>
      <w:lang w:val="en-US"/>
    </w:rPr>
  </w:style>
  <w:style w:type="character" w:styleId="Emphasis">
    <w:name w:val="Emphasis"/>
    <w:basedOn w:val="DefaultParagraphFont"/>
    <w:uiPriority w:val="20"/>
    <w:qFormat/>
    <w:rsid w:val="00CA12BD"/>
    <w:rPr>
      <w:i/>
      <w:iCs/>
    </w:rPr>
  </w:style>
  <w:style w:type="paragraph" w:styleId="Quote">
    <w:name w:val="Quote"/>
    <w:basedOn w:val="Normal"/>
    <w:next w:val="Normal"/>
    <w:link w:val="QuoteChar"/>
    <w:uiPriority w:val="29"/>
    <w:qFormat/>
    <w:rsid w:val="00EE7BB7"/>
    <w:pPr>
      <w:spacing w:before="200"/>
      <w:ind w:left="864" w:right="864"/>
      <w:jc w:val="center"/>
    </w:pPr>
    <w:rPr>
      <w:rFonts w:ascii="Lato" w:hAnsi="Lato"/>
      <w:i/>
      <w:iCs/>
      <w:color w:val="4472C4" w:themeColor="accent1"/>
    </w:rPr>
  </w:style>
  <w:style w:type="character" w:customStyle="1" w:styleId="QuoteChar">
    <w:name w:val="Quote Char"/>
    <w:basedOn w:val="DefaultParagraphFont"/>
    <w:link w:val="Quote"/>
    <w:uiPriority w:val="29"/>
    <w:rsid w:val="00EE7BB7"/>
    <w:rPr>
      <w:rFonts w:ascii="Lato" w:hAnsi="Lato"/>
      <w:i/>
      <w:iCs/>
      <w:color w:val="4472C4" w:themeColor="accent1"/>
      <w:kern w:val="0"/>
      <w:szCs w:val="22"/>
      <w:lang w:val="en-US"/>
    </w:rPr>
  </w:style>
  <w:style w:type="paragraph" w:styleId="Subtitle">
    <w:name w:val="Subtitle"/>
    <w:basedOn w:val="Normal"/>
    <w:next w:val="Normal"/>
    <w:link w:val="SubtitleChar"/>
    <w:uiPriority w:val="11"/>
    <w:qFormat/>
    <w:pPr>
      <w:spacing w:after="0"/>
    </w:pPr>
    <w:rPr>
      <w:rFonts w:ascii="Lato" w:eastAsia="Lato" w:hAnsi="Lato" w:cs="Lato"/>
      <w:b/>
      <w:color w:val="00274A"/>
      <w:sz w:val="72"/>
      <w:szCs w:val="72"/>
    </w:rPr>
  </w:style>
  <w:style w:type="character" w:customStyle="1" w:styleId="SubtitleChar">
    <w:name w:val="Subtitle Char"/>
    <w:basedOn w:val="DefaultParagraphFont"/>
    <w:link w:val="Subtitle"/>
    <w:uiPriority w:val="11"/>
    <w:rsid w:val="008B33B3"/>
    <w:rPr>
      <w:rFonts w:ascii="Lato" w:eastAsia="Franklin Gothic Book" w:hAnsi="Lato" w:cs="Times New Roman"/>
      <w:b/>
      <w:bCs/>
      <w:noProof/>
      <w:color w:val="00274A"/>
      <w:spacing w:val="-10"/>
      <w:kern w:val="20"/>
      <w:sz w:val="72"/>
      <w:szCs w:val="16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mumpredict.org/" TargetMode="External"/><Relationship Id="rId18" Type="http://schemas.openxmlformats.org/officeDocument/2006/relationships/hyperlink" Target="https://medium.com/fwd50/the-three-dimensions-of-inclusive-design-part-one-103cad1ffdc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ncbi.nlm.nih.gov/pmc/articles/PMC8121135/" TargetMode="External"/><Relationship Id="rId17" Type="http://schemas.openxmlformats.org/officeDocument/2006/relationships/hyperlink" Target="https://www.youtube.com/watch?v=1OXJ9h2euNA&amp;t=369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nada.ca/fr/sante-publique/programmes/strategie-pancanadienne-donnees-sante.html" TargetMode="External"/><Relationship Id="rId20" Type="http://schemas.openxmlformats.org/officeDocument/2006/relationships/hyperlink" Target="https://www.youtube.com/watch?v=6L64jlf63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drn.ca/wp-content/uploads/HDRN-Canada_Forum-Glossary_French.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kim.mcgrail@ubc.ca" TargetMode="External"/><Relationship Id="rId23" Type="http://schemas.openxmlformats.org/officeDocument/2006/relationships/image" Target="media/image4.png"/><Relationship Id="rId10" Type="http://schemas.openxmlformats.org/officeDocument/2006/relationships/hyperlink" Target="https://www.hdrn.ca/wp-content/uploads/Agenda-Health-Data-for-All-of-Us-PRINT.pdf" TargetMode="External"/><Relationship Id="rId19" Type="http://schemas.openxmlformats.org/officeDocument/2006/relationships/hyperlink" Target="https://youtu.be/GRATzc6wwO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C4AK9AuwMwg" TargetMode="External"/><Relationship Id="rId22" Type="http://schemas.openxmlformats.org/officeDocument/2006/relationships/image" Target="media/image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iZJHirviBuLcLanDTC2zLnMCvg==">CgMxLjAyCGguZ2pkZ3hzMg5oLml2cDZicmZhaHZmYzIIaC5namRneHMyDmguNGp1NWc2aTl5YW9hMgloLjMwajB6bGwyDmguNnlucjc3MjFvN2piMgloLjFmb2I5dGUyDmgubzhyM3hjYXZ1aTNrMgloLjN6bnlzaDcyDmgubXU5YTRodWlwbzdtMgloLjJldDkycDAyCGgudHlqY3d0OAByITEwSW5qVnQ1N3MzQjN3R3B2ZFVnSHR0UnFTdzFraGlXUg==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3873</Words>
  <Characters>22078</Characters>
  <Application>Microsoft Office Word</Application>
  <DocSecurity>2</DocSecurity>
  <Lines>183</Lines>
  <Paragraphs>51</Paragraphs>
  <ScaleCrop>false</ScaleCrop>
  <Company/>
  <LinksUpToDate>false</LinksUpToDate>
  <CharactersWithSpaces>25900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HDRN Canada</dc:creator>
  <cp:lastModifiedBy>Tasha Rennie</cp:lastModifiedBy>
  <cp:revision>3</cp:revision>
  <dcterms:created xsi:type="dcterms:W3CDTF">2024-01-24T21:44:00Z</dcterms:created>
  <dcterms:modified xsi:type="dcterms:W3CDTF">2024-01-24T21:45:00Z</dcterms:modified>
</cp:coreProperties>
</file>