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1006" w:rsidRPr="00E52AB6" w:rsidRDefault="00A31006" w:rsidP="00A31006">
      <w:pPr>
        <w:pStyle w:val="Title"/>
      </w:pPr>
      <w:r w:rsidRPr="00EF4CBC">
        <w:rPr>
          <w:noProof/>
        </w:rPr>
        <mc:AlternateContent>
          <mc:Choice Requires="wpg">
            <w:drawing>
              <wp:anchor distT="0" distB="0" distL="114300" distR="114300" simplePos="0" relativeHeight="251659264" behindDoc="1" locked="1" layoutInCell="1" allowOverlap="1" wp14:anchorId="1AEFE9BF" wp14:editId="00E7061A">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C0E6FC"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EF4CBC">
        <w:t xml:space="preserve">HDRN </w:t>
      </w:r>
      <w:r w:rsidRPr="00F85C34">
        <w:t>Canada</w:t>
      </w:r>
      <w:r w:rsidRPr="00EF4CBC">
        <w:t xml:space="preserve"> </w:t>
      </w:r>
    </w:p>
    <w:p w:rsidR="00A31006" w:rsidRPr="008F506A" w:rsidRDefault="00A31006" w:rsidP="00A31006">
      <w:pPr>
        <w:pStyle w:val="Subtitle"/>
      </w:pPr>
      <w:r>
        <w:t>Leads Terms of Reference</w:t>
      </w:r>
    </w:p>
    <w:p w:rsidR="00A31006" w:rsidRPr="00A31006" w:rsidRDefault="00A31006" w:rsidP="00A31006">
      <w:pPr>
        <w:rPr>
          <w:noProof/>
          <w:sz w:val="22"/>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39E1D263" wp14:editId="2750E99F">
            <wp:simplePos x="0" y="0"/>
            <wp:positionH relativeFrom="column">
              <wp:posOffset>3430120</wp:posOffset>
            </wp:positionH>
            <wp:positionV relativeFrom="paragraph">
              <wp:posOffset>7132532</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Lato" w:eastAsiaTheme="minorHAnsi" w:hAnsi="Lato" w:cstheme="minorBidi"/>
          <w:b w:val="0"/>
          <w:bCs w:val="0"/>
          <w:color w:val="auto"/>
          <w:sz w:val="24"/>
          <w:szCs w:val="22"/>
        </w:rPr>
        <w:id w:val="-499580255"/>
        <w:docPartObj>
          <w:docPartGallery w:val="Table of Contents"/>
          <w:docPartUnique/>
        </w:docPartObj>
      </w:sdtPr>
      <w:sdtEndPr>
        <w:rPr>
          <w:rFonts w:ascii="Arial" w:hAnsi="Arial"/>
          <w:noProof/>
          <w:szCs w:val="24"/>
        </w:rPr>
      </w:sdtEndPr>
      <w:sdtContent>
        <w:p w:rsidR="00DF021C" w:rsidRPr="00C16153" w:rsidRDefault="00DF021C">
          <w:pPr>
            <w:pStyle w:val="TOCHeading"/>
            <w:rPr>
              <w:rStyle w:val="Heading2Char"/>
              <w:b/>
              <w:bCs w:val="0"/>
              <w:sz w:val="32"/>
              <w:szCs w:val="32"/>
            </w:rPr>
          </w:pPr>
          <w:r w:rsidRPr="00C16153">
            <w:rPr>
              <w:rStyle w:val="Heading2Char"/>
              <w:b/>
              <w:bCs w:val="0"/>
              <w:sz w:val="32"/>
              <w:szCs w:val="32"/>
            </w:rPr>
            <w:t>Table of Contents</w:t>
          </w:r>
        </w:p>
        <w:p w:rsidR="00B62574" w:rsidRPr="00B62574" w:rsidRDefault="00DF021C">
          <w:pPr>
            <w:pStyle w:val="TOC1"/>
            <w:rPr>
              <w:rFonts w:ascii="Arial" w:eastAsiaTheme="minorEastAsia" w:hAnsi="Arial" w:cs="Arial"/>
              <w:b w:val="0"/>
              <w:bCs w:val="0"/>
              <w:kern w:val="2"/>
              <w:lang w:val="en-CA"/>
              <w14:ligatures w14:val="standardContextual"/>
            </w:rPr>
          </w:pPr>
          <w:r w:rsidRPr="00B62574">
            <w:rPr>
              <w:rFonts w:ascii="Arial" w:hAnsi="Arial" w:cs="Arial"/>
              <w:b w:val="0"/>
              <w:bCs w:val="0"/>
              <w:noProof w:val="0"/>
            </w:rPr>
            <w:fldChar w:fldCharType="begin"/>
          </w:r>
          <w:r w:rsidRPr="00B62574">
            <w:rPr>
              <w:rFonts w:ascii="Arial" w:hAnsi="Arial" w:cs="Arial"/>
              <w:b w:val="0"/>
              <w:bCs w:val="0"/>
            </w:rPr>
            <w:instrText xml:space="preserve"> TOC \o "1-3" \h \z \u </w:instrText>
          </w:r>
          <w:r w:rsidRPr="00B62574">
            <w:rPr>
              <w:rFonts w:ascii="Arial" w:hAnsi="Arial" w:cs="Arial"/>
              <w:b w:val="0"/>
              <w:bCs w:val="0"/>
              <w:noProof w:val="0"/>
            </w:rPr>
            <w:fldChar w:fldCharType="separate"/>
          </w:r>
          <w:hyperlink w:anchor="_Toc139961534" w:history="1">
            <w:r w:rsidR="00B62574" w:rsidRPr="00B62574">
              <w:rPr>
                <w:rStyle w:val="Hyperlink"/>
                <w:rFonts w:ascii="Arial" w:hAnsi="Arial" w:cs="Arial"/>
                <w:b w:val="0"/>
                <w:bCs w:val="0"/>
              </w:rPr>
              <w:t>Introduction</w:t>
            </w:r>
            <w:r w:rsidR="00B62574" w:rsidRPr="00B62574">
              <w:rPr>
                <w:rFonts w:ascii="Arial" w:hAnsi="Arial" w:cs="Arial"/>
                <w:b w:val="0"/>
                <w:bCs w:val="0"/>
                <w:webHidden/>
              </w:rPr>
              <w:tab/>
            </w:r>
            <w:r w:rsidR="00B62574" w:rsidRPr="00B62574">
              <w:rPr>
                <w:rFonts w:ascii="Arial" w:hAnsi="Arial" w:cs="Arial"/>
                <w:b w:val="0"/>
                <w:bCs w:val="0"/>
                <w:webHidden/>
              </w:rPr>
              <w:fldChar w:fldCharType="begin"/>
            </w:r>
            <w:r w:rsidR="00B62574" w:rsidRPr="00B62574">
              <w:rPr>
                <w:rFonts w:ascii="Arial" w:hAnsi="Arial" w:cs="Arial"/>
                <w:b w:val="0"/>
                <w:bCs w:val="0"/>
                <w:webHidden/>
              </w:rPr>
              <w:instrText xml:space="preserve"> PAGEREF _Toc139961534 \h </w:instrText>
            </w:r>
            <w:r w:rsidR="00B62574" w:rsidRPr="00B62574">
              <w:rPr>
                <w:rFonts w:ascii="Arial" w:hAnsi="Arial" w:cs="Arial"/>
                <w:b w:val="0"/>
                <w:bCs w:val="0"/>
                <w:webHidden/>
              </w:rPr>
            </w:r>
            <w:r w:rsidR="00B62574" w:rsidRPr="00B62574">
              <w:rPr>
                <w:rFonts w:ascii="Arial" w:hAnsi="Arial" w:cs="Arial"/>
                <w:b w:val="0"/>
                <w:bCs w:val="0"/>
                <w:webHidden/>
              </w:rPr>
              <w:fldChar w:fldCharType="separate"/>
            </w:r>
            <w:r w:rsidR="00B62574" w:rsidRPr="00B62574">
              <w:rPr>
                <w:rFonts w:ascii="Arial" w:hAnsi="Arial" w:cs="Arial"/>
                <w:b w:val="0"/>
                <w:bCs w:val="0"/>
                <w:webHidden/>
              </w:rPr>
              <w:t>2</w:t>
            </w:r>
            <w:r w:rsidR="00B62574" w:rsidRPr="00B62574">
              <w:rPr>
                <w:rFonts w:ascii="Arial" w:hAnsi="Arial" w:cs="Arial"/>
                <w:b w:val="0"/>
                <w:bCs w:val="0"/>
                <w:webHidden/>
              </w:rPr>
              <w:fldChar w:fldCharType="end"/>
            </w:r>
          </w:hyperlink>
        </w:p>
        <w:p w:rsidR="00B62574" w:rsidRPr="00B62574" w:rsidRDefault="00000000">
          <w:pPr>
            <w:pStyle w:val="TOC1"/>
            <w:rPr>
              <w:rFonts w:ascii="Arial" w:eastAsiaTheme="minorEastAsia" w:hAnsi="Arial" w:cs="Arial"/>
              <w:b w:val="0"/>
              <w:bCs w:val="0"/>
              <w:kern w:val="2"/>
              <w:lang w:val="en-CA"/>
              <w14:ligatures w14:val="standardContextual"/>
            </w:rPr>
          </w:pPr>
          <w:hyperlink w:anchor="_Toc139961535" w:history="1">
            <w:r w:rsidR="00B62574" w:rsidRPr="00B62574">
              <w:rPr>
                <w:rStyle w:val="Hyperlink"/>
                <w:rFonts w:ascii="Arial" w:hAnsi="Arial" w:cs="Arial"/>
                <w:b w:val="0"/>
                <w:bCs w:val="0"/>
              </w:rPr>
              <w:t>Objective</w:t>
            </w:r>
            <w:r w:rsidR="00B62574" w:rsidRPr="00B62574">
              <w:rPr>
                <w:rFonts w:ascii="Arial" w:hAnsi="Arial" w:cs="Arial"/>
                <w:b w:val="0"/>
                <w:bCs w:val="0"/>
                <w:webHidden/>
              </w:rPr>
              <w:tab/>
            </w:r>
            <w:r w:rsidR="00B62574" w:rsidRPr="00B62574">
              <w:rPr>
                <w:rFonts w:ascii="Arial" w:hAnsi="Arial" w:cs="Arial"/>
                <w:b w:val="0"/>
                <w:bCs w:val="0"/>
                <w:webHidden/>
              </w:rPr>
              <w:fldChar w:fldCharType="begin"/>
            </w:r>
            <w:r w:rsidR="00B62574" w:rsidRPr="00B62574">
              <w:rPr>
                <w:rFonts w:ascii="Arial" w:hAnsi="Arial" w:cs="Arial"/>
                <w:b w:val="0"/>
                <w:bCs w:val="0"/>
                <w:webHidden/>
              </w:rPr>
              <w:instrText xml:space="preserve"> PAGEREF _Toc139961535 \h </w:instrText>
            </w:r>
            <w:r w:rsidR="00B62574" w:rsidRPr="00B62574">
              <w:rPr>
                <w:rFonts w:ascii="Arial" w:hAnsi="Arial" w:cs="Arial"/>
                <w:b w:val="0"/>
                <w:bCs w:val="0"/>
                <w:webHidden/>
              </w:rPr>
            </w:r>
            <w:r w:rsidR="00B62574" w:rsidRPr="00B62574">
              <w:rPr>
                <w:rFonts w:ascii="Arial" w:hAnsi="Arial" w:cs="Arial"/>
                <w:b w:val="0"/>
                <w:bCs w:val="0"/>
                <w:webHidden/>
              </w:rPr>
              <w:fldChar w:fldCharType="separate"/>
            </w:r>
            <w:r w:rsidR="00B62574" w:rsidRPr="00B62574">
              <w:rPr>
                <w:rFonts w:ascii="Arial" w:hAnsi="Arial" w:cs="Arial"/>
                <w:b w:val="0"/>
                <w:bCs w:val="0"/>
                <w:webHidden/>
              </w:rPr>
              <w:t>2</w:t>
            </w:r>
            <w:r w:rsidR="00B62574" w:rsidRPr="00B62574">
              <w:rPr>
                <w:rFonts w:ascii="Arial" w:hAnsi="Arial" w:cs="Arial"/>
                <w:b w:val="0"/>
                <w:bCs w:val="0"/>
                <w:webHidden/>
              </w:rPr>
              <w:fldChar w:fldCharType="end"/>
            </w:r>
          </w:hyperlink>
        </w:p>
        <w:p w:rsidR="00B62574" w:rsidRPr="00B62574" w:rsidRDefault="00000000">
          <w:pPr>
            <w:pStyle w:val="TOC1"/>
            <w:rPr>
              <w:rFonts w:ascii="Arial" w:eastAsiaTheme="minorEastAsia" w:hAnsi="Arial" w:cs="Arial"/>
              <w:b w:val="0"/>
              <w:bCs w:val="0"/>
              <w:kern w:val="2"/>
              <w:lang w:val="en-CA"/>
              <w14:ligatures w14:val="standardContextual"/>
            </w:rPr>
          </w:pPr>
          <w:hyperlink w:anchor="_Toc139961536" w:history="1">
            <w:r w:rsidR="00B62574" w:rsidRPr="00B62574">
              <w:rPr>
                <w:rStyle w:val="Hyperlink"/>
                <w:rFonts w:ascii="Arial" w:hAnsi="Arial" w:cs="Arial"/>
                <w:b w:val="0"/>
                <w:bCs w:val="0"/>
              </w:rPr>
              <w:t>Membership</w:t>
            </w:r>
            <w:r w:rsidR="00B62574" w:rsidRPr="00B62574">
              <w:rPr>
                <w:rFonts w:ascii="Arial" w:hAnsi="Arial" w:cs="Arial"/>
                <w:b w:val="0"/>
                <w:bCs w:val="0"/>
                <w:webHidden/>
              </w:rPr>
              <w:tab/>
            </w:r>
            <w:r w:rsidR="00B62574" w:rsidRPr="00B62574">
              <w:rPr>
                <w:rFonts w:ascii="Arial" w:hAnsi="Arial" w:cs="Arial"/>
                <w:b w:val="0"/>
                <w:bCs w:val="0"/>
                <w:webHidden/>
              </w:rPr>
              <w:fldChar w:fldCharType="begin"/>
            </w:r>
            <w:r w:rsidR="00B62574" w:rsidRPr="00B62574">
              <w:rPr>
                <w:rFonts w:ascii="Arial" w:hAnsi="Arial" w:cs="Arial"/>
                <w:b w:val="0"/>
                <w:bCs w:val="0"/>
                <w:webHidden/>
              </w:rPr>
              <w:instrText xml:space="preserve"> PAGEREF _Toc139961536 \h </w:instrText>
            </w:r>
            <w:r w:rsidR="00B62574" w:rsidRPr="00B62574">
              <w:rPr>
                <w:rFonts w:ascii="Arial" w:hAnsi="Arial" w:cs="Arial"/>
                <w:b w:val="0"/>
                <w:bCs w:val="0"/>
                <w:webHidden/>
              </w:rPr>
            </w:r>
            <w:r w:rsidR="00B62574" w:rsidRPr="00B62574">
              <w:rPr>
                <w:rFonts w:ascii="Arial" w:hAnsi="Arial" w:cs="Arial"/>
                <w:b w:val="0"/>
                <w:bCs w:val="0"/>
                <w:webHidden/>
              </w:rPr>
              <w:fldChar w:fldCharType="separate"/>
            </w:r>
            <w:r w:rsidR="00B62574" w:rsidRPr="00B62574">
              <w:rPr>
                <w:rFonts w:ascii="Arial" w:hAnsi="Arial" w:cs="Arial"/>
                <w:b w:val="0"/>
                <w:bCs w:val="0"/>
                <w:webHidden/>
              </w:rPr>
              <w:t>2</w:t>
            </w:r>
            <w:r w:rsidR="00B62574" w:rsidRPr="00B62574">
              <w:rPr>
                <w:rFonts w:ascii="Arial" w:hAnsi="Arial" w:cs="Arial"/>
                <w:b w:val="0"/>
                <w:bCs w:val="0"/>
                <w:webHidden/>
              </w:rPr>
              <w:fldChar w:fldCharType="end"/>
            </w:r>
          </w:hyperlink>
        </w:p>
        <w:p w:rsidR="00B62574" w:rsidRPr="00B62574" w:rsidRDefault="00000000">
          <w:pPr>
            <w:pStyle w:val="TOC1"/>
            <w:rPr>
              <w:rFonts w:ascii="Arial" w:eastAsiaTheme="minorEastAsia" w:hAnsi="Arial" w:cs="Arial"/>
              <w:b w:val="0"/>
              <w:bCs w:val="0"/>
              <w:kern w:val="2"/>
              <w:lang w:val="en-CA"/>
              <w14:ligatures w14:val="standardContextual"/>
            </w:rPr>
          </w:pPr>
          <w:hyperlink w:anchor="_Toc139961537" w:history="1">
            <w:r w:rsidR="00B62574" w:rsidRPr="00B62574">
              <w:rPr>
                <w:rStyle w:val="Hyperlink"/>
                <w:rFonts w:ascii="Arial" w:hAnsi="Arial" w:cs="Arial"/>
                <w:b w:val="0"/>
                <w:bCs w:val="0"/>
              </w:rPr>
              <w:t>Accountability</w:t>
            </w:r>
            <w:r w:rsidR="00B62574" w:rsidRPr="00B62574">
              <w:rPr>
                <w:rFonts w:ascii="Arial" w:hAnsi="Arial" w:cs="Arial"/>
                <w:b w:val="0"/>
                <w:bCs w:val="0"/>
                <w:webHidden/>
              </w:rPr>
              <w:tab/>
            </w:r>
            <w:r w:rsidR="00B62574" w:rsidRPr="00B62574">
              <w:rPr>
                <w:rFonts w:ascii="Arial" w:hAnsi="Arial" w:cs="Arial"/>
                <w:b w:val="0"/>
                <w:bCs w:val="0"/>
                <w:webHidden/>
              </w:rPr>
              <w:fldChar w:fldCharType="begin"/>
            </w:r>
            <w:r w:rsidR="00B62574" w:rsidRPr="00B62574">
              <w:rPr>
                <w:rFonts w:ascii="Arial" w:hAnsi="Arial" w:cs="Arial"/>
                <w:b w:val="0"/>
                <w:bCs w:val="0"/>
                <w:webHidden/>
              </w:rPr>
              <w:instrText xml:space="preserve"> PAGEREF _Toc139961537 \h </w:instrText>
            </w:r>
            <w:r w:rsidR="00B62574" w:rsidRPr="00B62574">
              <w:rPr>
                <w:rFonts w:ascii="Arial" w:hAnsi="Arial" w:cs="Arial"/>
                <w:b w:val="0"/>
                <w:bCs w:val="0"/>
                <w:webHidden/>
              </w:rPr>
            </w:r>
            <w:r w:rsidR="00B62574" w:rsidRPr="00B62574">
              <w:rPr>
                <w:rFonts w:ascii="Arial" w:hAnsi="Arial" w:cs="Arial"/>
                <w:b w:val="0"/>
                <w:bCs w:val="0"/>
                <w:webHidden/>
              </w:rPr>
              <w:fldChar w:fldCharType="separate"/>
            </w:r>
            <w:r w:rsidR="00B62574" w:rsidRPr="00B62574">
              <w:rPr>
                <w:rFonts w:ascii="Arial" w:hAnsi="Arial" w:cs="Arial"/>
                <w:b w:val="0"/>
                <w:bCs w:val="0"/>
                <w:webHidden/>
              </w:rPr>
              <w:t>5</w:t>
            </w:r>
            <w:r w:rsidR="00B62574" w:rsidRPr="00B62574">
              <w:rPr>
                <w:rFonts w:ascii="Arial" w:hAnsi="Arial" w:cs="Arial"/>
                <w:b w:val="0"/>
                <w:bCs w:val="0"/>
                <w:webHidden/>
              </w:rPr>
              <w:fldChar w:fldCharType="end"/>
            </w:r>
          </w:hyperlink>
        </w:p>
        <w:p w:rsidR="00B62574" w:rsidRPr="00B62574" w:rsidRDefault="00000000">
          <w:pPr>
            <w:pStyle w:val="TOC1"/>
            <w:rPr>
              <w:rFonts w:ascii="Arial" w:eastAsiaTheme="minorEastAsia" w:hAnsi="Arial" w:cs="Arial"/>
              <w:b w:val="0"/>
              <w:bCs w:val="0"/>
              <w:kern w:val="2"/>
              <w:lang w:val="en-CA"/>
              <w14:ligatures w14:val="standardContextual"/>
            </w:rPr>
          </w:pPr>
          <w:hyperlink w:anchor="_Toc139961538" w:history="1">
            <w:r w:rsidR="00B62574" w:rsidRPr="00B62574">
              <w:rPr>
                <w:rStyle w:val="Hyperlink"/>
                <w:rFonts w:ascii="Arial" w:hAnsi="Arial" w:cs="Arial"/>
                <w:b w:val="0"/>
                <w:bCs w:val="0"/>
              </w:rPr>
              <w:t>Quorum</w:t>
            </w:r>
            <w:r w:rsidR="00B62574" w:rsidRPr="00B62574">
              <w:rPr>
                <w:rFonts w:ascii="Arial" w:hAnsi="Arial" w:cs="Arial"/>
                <w:b w:val="0"/>
                <w:bCs w:val="0"/>
                <w:webHidden/>
              </w:rPr>
              <w:tab/>
            </w:r>
            <w:r w:rsidR="00B62574" w:rsidRPr="00B62574">
              <w:rPr>
                <w:rFonts w:ascii="Arial" w:hAnsi="Arial" w:cs="Arial"/>
                <w:b w:val="0"/>
                <w:bCs w:val="0"/>
                <w:webHidden/>
              </w:rPr>
              <w:fldChar w:fldCharType="begin"/>
            </w:r>
            <w:r w:rsidR="00B62574" w:rsidRPr="00B62574">
              <w:rPr>
                <w:rFonts w:ascii="Arial" w:hAnsi="Arial" w:cs="Arial"/>
                <w:b w:val="0"/>
                <w:bCs w:val="0"/>
                <w:webHidden/>
              </w:rPr>
              <w:instrText xml:space="preserve"> PAGEREF _Toc139961538 \h </w:instrText>
            </w:r>
            <w:r w:rsidR="00B62574" w:rsidRPr="00B62574">
              <w:rPr>
                <w:rFonts w:ascii="Arial" w:hAnsi="Arial" w:cs="Arial"/>
                <w:b w:val="0"/>
                <w:bCs w:val="0"/>
                <w:webHidden/>
              </w:rPr>
            </w:r>
            <w:r w:rsidR="00B62574" w:rsidRPr="00B62574">
              <w:rPr>
                <w:rFonts w:ascii="Arial" w:hAnsi="Arial" w:cs="Arial"/>
                <w:b w:val="0"/>
                <w:bCs w:val="0"/>
                <w:webHidden/>
              </w:rPr>
              <w:fldChar w:fldCharType="separate"/>
            </w:r>
            <w:r w:rsidR="00B62574" w:rsidRPr="00B62574">
              <w:rPr>
                <w:rFonts w:ascii="Arial" w:hAnsi="Arial" w:cs="Arial"/>
                <w:b w:val="0"/>
                <w:bCs w:val="0"/>
                <w:webHidden/>
              </w:rPr>
              <w:t>6</w:t>
            </w:r>
            <w:r w:rsidR="00B62574" w:rsidRPr="00B62574">
              <w:rPr>
                <w:rFonts w:ascii="Arial" w:hAnsi="Arial" w:cs="Arial"/>
                <w:b w:val="0"/>
                <w:bCs w:val="0"/>
                <w:webHidden/>
              </w:rPr>
              <w:fldChar w:fldCharType="end"/>
            </w:r>
          </w:hyperlink>
        </w:p>
        <w:p w:rsidR="00B62574" w:rsidRPr="00B62574" w:rsidRDefault="00000000">
          <w:pPr>
            <w:pStyle w:val="TOC1"/>
            <w:rPr>
              <w:rFonts w:ascii="Arial" w:eastAsiaTheme="minorEastAsia" w:hAnsi="Arial" w:cs="Arial"/>
              <w:b w:val="0"/>
              <w:bCs w:val="0"/>
              <w:kern w:val="2"/>
              <w:lang w:val="en-CA"/>
              <w14:ligatures w14:val="standardContextual"/>
            </w:rPr>
          </w:pPr>
          <w:hyperlink w:anchor="_Toc139961539" w:history="1">
            <w:r w:rsidR="00B62574" w:rsidRPr="00B62574">
              <w:rPr>
                <w:rStyle w:val="Hyperlink"/>
                <w:rFonts w:ascii="Arial" w:hAnsi="Arial" w:cs="Arial"/>
                <w:b w:val="0"/>
                <w:bCs w:val="0"/>
              </w:rPr>
              <w:t>Decision Making</w:t>
            </w:r>
            <w:r w:rsidR="00B62574" w:rsidRPr="00B62574">
              <w:rPr>
                <w:rFonts w:ascii="Arial" w:hAnsi="Arial" w:cs="Arial"/>
                <w:b w:val="0"/>
                <w:bCs w:val="0"/>
                <w:webHidden/>
              </w:rPr>
              <w:tab/>
            </w:r>
            <w:r w:rsidR="00B62574" w:rsidRPr="00B62574">
              <w:rPr>
                <w:rFonts w:ascii="Arial" w:hAnsi="Arial" w:cs="Arial"/>
                <w:b w:val="0"/>
                <w:bCs w:val="0"/>
                <w:webHidden/>
              </w:rPr>
              <w:fldChar w:fldCharType="begin"/>
            </w:r>
            <w:r w:rsidR="00B62574" w:rsidRPr="00B62574">
              <w:rPr>
                <w:rFonts w:ascii="Arial" w:hAnsi="Arial" w:cs="Arial"/>
                <w:b w:val="0"/>
                <w:bCs w:val="0"/>
                <w:webHidden/>
              </w:rPr>
              <w:instrText xml:space="preserve"> PAGEREF _Toc139961539 \h </w:instrText>
            </w:r>
            <w:r w:rsidR="00B62574" w:rsidRPr="00B62574">
              <w:rPr>
                <w:rFonts w:ascii="Arial" w:hAnsi="Arial" w:cs="Arial"/>
                <w:b w:val="0"/>
                <w:bCs w:val="0"/>
                <w:webHidden/>
              </w:rPr>
            </w:r>
            <w:r w:rsidR="00B62574" w:rsidRPr="00B62574">
              <w:rPr>
                <w:rFonts w:ascii="Arial" w:hAnsi="Arial" w:cs="Arial"/>
                <w:b w:val="0"/>
                <w:bCs w:val="0"/>
                <w:webHidden/>
              </w:rPr>
              <w:fldChar w:fldCharType="separate"/>
            </w:r>
            <w:r w:rsidR="00B62574" w:rsidRPr="00B62574">
              <w:rPr>
                <w:rFonts w:ascii="Arial" w:hAnsi="Arial" w:cs="Arial"/>
                <w:b w:val="0"/>
                <w:bCs w:val="0"/>
                <w:webHidden/>
              </w:rPr>
              <w:t>6</w:t>
            </w:r>
            <w:r w:rsidR="00B62574" w:rsidRPr="00B62574">
              <w:rPr>
                <w:rFonts w:ascii="Arial" w:hAnsi="Arial" w:cs="Arial"/>
                <w:b w:val="0"/>
                <w:bCs w:val="0"/>
                <w:webHidden/>
              </w:rPr>
              <w:fldChar w:fldCharType="end"/>
            </w:r>
          </w:hyperlink>
        </w:p>
        <w:p w:rsidR="00B62574" w:rsidRPr="00B62574" w:rsidRDefault="00000000">
          <w:pPr>
            <w:pStyle w:val="TOC1"/>
            <w:rPr>
              <w:rFonts w:ascii="Arial" w:eastAsiaTheme="minorEastAsia" w:hAnsi="Arial" w:cs="Arial"/>
              <w:b w:val="0"/>
              <w:bCs w:val="0"/>
              <w:kern w:val="2"/>
              <w:lang w:val="en-CA"/>
              <w14:ligatures w14:val="standardContextual"/>
            </w:rPr>
          </w:pPr>
          <w:hyperlink w:anchor="_Toc139961540" w:history="1">
            <w:r w:rsidR="00B62574" w:rsidRPr="00B62574">
              <w:rPr>
                <w:rStyle w:val="Hyperlink"/>
                <w:rFonts w:ascii="Arial" w:hAnsi="Arial" w:cs="Arial"/>
                <w:b w:val="0"/>
                <w:bCs w:val="0"/>
              </w:rPr>
              <w:t>Member Responsibilities</w:t>
            </w:r>
            <w:r w:rsidR="00B62574" w:rsidRPr="00B62574">
              <w:rPr>
                <w:rFonts w:ascii="Arial" w:hAnsi="Arial" w:cs="Arial"/>
                <w:b w:val="0"/>
                <w:bCs w:val="0"/>
                <w:webHidden/>
              </w:rPr>
              <w:tab/>
            </w:r>
            <w:r w:rsidR="00B62574" w:rsidRPr="00B62574">
              <w:rPr>
                <w:rFonts w:ascii="Arial" w:hAnsi="Arial" w:cs="Arial"/>
                <w:b w:val="0"/>
                <w:bCs w:val="0"/>
                <w:webHidden/>
              </w:rPr>
              <w:fldChar w:fldCharType="begin"/>
            </w:r>
            <w:r w:rsidR="00B62574" w:rsidRPr="00B62574">
              <w:rPr>
                <w:rFonts w:ascii="Arial" w:hAnsi="Arial" w:cs="Arial"/>
                <w:b w:val="0"/>
                <w:bCs w:val="0"/>
                <w:webHidden/>
              </w:rPr>
              <w:instrText xml:space="preserve"> PAGEREF _Toc139961540 \h </w:instrText>
            </w:r>
            <w:r w:rsidR="00B62574" w:rsidRPr="00B62574">
              <w:rPr>
                <w:rFonts w:ascii="Arial" w:hAnsi="Arial" w:cs="Arial"/>
                <w:b w:val="0"/>
                <w:bCs w:val="0"/>
                <w:webHidden/>
              </w:rPr>
            </w:r>
            <w:r w:rsidR="00B62574" w:rsidRPr="00B62574">
              <w:rPr>
                <w:rFonts w:ascii="Arial" w:hAnsi="Arial" w:cs="Arial"/>
                <w:b w:val="0"/>
                <w:bCs w:val="0"/>
                <w:webHidden/>
              </w:rPr>
              <w:fldChar w:fldCharType="separate"/>
            </w:r>
            <w:r w:rsidR="00B62574" w:rsidRPr="00B62574">
              <w:rPr>
                <w:rFonts w:ascii="Arial" w:hAnsi="Arial" w:cs="Arial"/>
                <w:b w:val="0"/>
                <w:bCs w:val="0"/>
                <w:webHidden/>
              </w:rPr>
              <w:t>6</w:t>
            </w:r>
            <w:r w:rsidR="00B62574" w:rsidRPr="00B62574">
              <w:rPr>
                <w:rFonts w:ascii="Arial" w:hAnsi="Arial" w:cs="Arial"/>
                <w:b w:val="0"/>
                <w:bCs w:val="0"/>
                <w:webHidden/>
              </w:rPr>
              <w:fldChar w:fldCharType="end"/>
            </w:r>
          </w:hyperlink>
        </w:p>
        <w:p w:rsidR="00B62574" w:rsidRPr="00B62574" w:rsidRDefault="00000000">
          <w:pPr>
            <w:pStyle w:val="TOC1"/>
            <w:rPr>
              <w:rFonts w:ascii="Arial" w:eastAsiaTheme="minorEastAsia" w:hAnsi="Arial" w:cs="Arial"/>
              <w:b w:val="0"/>
              <w:bCs w:val="0"/>
              <w:kern w:val="2"/>
              <w:lang w:val="en-CA"/>
              <w14:ligatures w14:val="standardContextual"/>
            </w:rPr>
          </w:pPr>
          <w:hyperlink w:anchor="_Toc139961541" w:history="1">
            <w:r w:rsidR="00B62574" w:rsidRPr="00B62574">
              <w:rPr>
                <w:rStyle w:val="Hyperlink"/>
                <w:rFonts w:ascii="Arial" w:hAnsi="Arial" w:cs="Arial"/>
                <w:b w:val="0"/>
                <w:bCs w:val="0"/>
              </w:rPr>
              <w:t>Meeting Frequency and Agenda</w:t>
            </w:r>
            <w:r w:rsidR="00B62574" w:rsidRPr="00B62574">
              <w:rPr>
                <w:rFonts w:ascii="Arial" w:hAnsi="Arial" w:cs="Arial"/>
                <w:b w:val="0"/>
                <w:bCs w:val="0"/>
                <w:webHidden/>
              </w:rPr>
              <w:tab/>
            </w:r>
            <w:r w:rsidR="00B62574" w:rsidRPr="00B62574">
              <w:rPr>
                <w:rFonts w:ascii="Arial" w:hAnsi="Arial" w:cs="Arial"/>
                <w:b w:val="0"/>
                <w:bCs w:val="0"/>
                <w:webHidden/>
              </w:rPr>
              <w:fldChar w:fldCharType="begin"/>
            </w:r>
            <w:r w:rsidR="00B62574" w:rsidRPr="00B62574">
              <w:rPr>
                <w:rFonts w:ascii="Arial" w:hAnsi="Arial" w:cs="Arial"/>
                <w:b w:val="0"/>
                <w:bCs w:val="0"/>
                <w:webHidden/>
              </w:rPr>
              <w:instrText xml:space="preserve"> PAGEREF _Toc139961541 \h </w:instrText>
            </w:r>
            <w:r w:rsidR="00B62574" w:rsidRPr="00B62574">
              <w:rPr>
                <w:rFonts w:ascii="Arial" w:hAnsi="Arial" w:cs="Arial"/>
                <w:b w:val="0"/>
                <w:bCs w:val="0"/>
                <w:webHidden/>
              </w:rPr>
            </w:r>
            <w:r w:rsidR="00B62574" w:rsidRPr="00B62574">
              <w:rPr>
                <w:rFonts w:ascii="Arial" w:hAnsi="Arial" w:cs="Arial"/>
                <w:b w:val="0"/>
                <w:bCs w:val="0"/>
                <w:webHidden/>
              </w:rPr>
              <w:fldChar w:fldCharType="separate"/>
            </w:r>
            <w:r w:rsidR="00B62574" w:rsidRPr="00B62574">
              <w:rPr>
                <w:rFonts w:ascii="Arial" w:hAnsi="Arial" w:cs="Arial"/>
                <w:b w:val="0"/>
                <w:bCs w:val="0"/>
                <w:webHidden/>
              </w:rPr>
              <w:t>7</w:t>
            </w:r>
            <w:r w:rsidR="00B62574" w:rsidRPr="00B62574">
              <w:rPr>
                <w:rFonts w:ascii="Arial" w:hAnsi="Arial" w:cs="Arial"/>
                <w:b w:val="0"/>
                <w:bCs w:val="0"/>
                <w:webHidden/>
              </w:rPr>
              <w:fldChar w:fldCharType="end"/>
            </w:r>
          </w:hyperlink>
        </w:p>
        <w:p w:rsidR="00B62574" w:rsidRPr="00B62574" w:rsidRDefault="00000000">
          <w:pPr>
            <w:pStyle w:val="TOC1"/>
            <w:rPr>
              <w:rFonts w:ascii="Arial" w:eastAsiaTheme="minorEastAsia" w:hAnsi="Arial" w:cs="Arial"/>
              <w:b w:val="0"/>
              <w:bCs w:val="0"/>
              <w:kern w:val="2"/>
              <w:lang w:val="en-CA"/>
              <w14:ligatures w14:val="standardContextual"/>
            </w:rPr>
          </w:pPr>
          <w:hyperlink w:anchor="_Toc139961542" w:history="1">
            <w:r w:rsidR="00B62574" w:rsidRPr="00B62574">
              <w:rPr>
                <w:rStyle w:val="Hyperlink"/>
                <w:rFonts w:ascii="Arial" w:hAnsi="Arial" w:cs="Arial"/>
                <w:b w:val="0"/>
                <w:bCs w:val="0"/>
              </w:rPr>
              <w:t>Conflict of Interest</w:t>
            </w:r>
            <w:r w:rsidR="00B62574" w:rsidRPr="00B62574">
              <w:rPr>
                <w:rFonts w:ascii="Arial" w:hAnsi="Arial" w:cs="Arial"/>
                <w:b w:val="0"/>
                <w:bCs w:val="0"/>
                <w:webHidden/>
              </w:rPr>
              <w:tab/>
            </w:r>
            <w:r w:rsidR="00B62574" w:rsidRPr="00B62574">
              <w:rPr>
                <w:rFonts w:ascii="Arial" w:hAnsi="Arial" w:cs="Arial"/>
                <w:b w:val="0"/>
                <w:bCs w:val="0"/>
                <w:webHidden/>
              </w:rPr>
              <w:fldChar w:fldCharType="begin"/>
            </w:r>
            <w:r w:rsidR="00B62574" w:rsidRPr="00B62574">
              <w:rPr>
                <w:rFonts w:ascii="Arial" w:hAnsi="Arial" w:cs="Arial"/>
                <w:b w:val="0"/>
                <w:bCs w:val="0"/>
                <w:webHidden/>
              </w:rPr>
              <w:instrText xml:space="preserve"> PAGEREF _Toc139961542 \h </w:instrText>
            </w:r>
            <w:r w:rsidR="00B62574" w:rsidRPr="00B62574">
              <w:rPr>
                <w:rFonts w:ascii="Arial" w:hAnsi="Arial" w:cs="Arial"/>
                <w:b w:val="0"/>
                <w:bCs w:val="0"/>
                <w:webHidden/>
              </w:rPr>
            </w:r>
            <w:r w:rsidR="00B62574" w:rsidRPr="00B62574">
              <w:rPr>
                <w:rFonts w:ascii="Arial" w:hAnsi="Arial" w:cs="Arial"/>
                <w:b w:val="0"/>
                <w:bCs w:val="0"/>
                <w:webHidden/>
              </w:rPr>
              <w:fldChar w:fldCharType="separate"/>
            </w:r>
            <w:r w:rsidR="00B62574" w:rsidRPr="00B62574">
              <w:rPr>
                <w:rFonts w:ascii="Arial" w:hAnsi="Arial" w:cs="Arial"/>
                <w:b w:val="0"/>
                <w:bCs w:val="0"/>
                <w:webHidden/>
              </w:rPr>
              <w:t>7</w:t>
            </w:r>
            <w:r w:rsidR="00B62574" w:rsidRPr="00B62574">
              <w:rPr>
                <w:rFonts w:ascii="Arial" w:hAnsi="Arial" w:cs="Arial"/>
                <w:b w:val="0"/>
                <w:bCs w:val="0"/>
                <w:webHidden/>
              </w:rPr>
              <w:fldChar w:fldCharType="end"/>
            </w:r>
          </w:hyperlink>
        </w:p>
        <w:p w:rsidR="00B62574" w:rsidRPr="00B62574" w:rsidRDefault="00000000">
          <w:pPr>
            <w:pStyle w:val="TOC1"/>
            <w:rPr>
              <w:rFonts w:ascii="Arial" w:eastAsiaTheme="minorEastAsia" w:hAnsi="Arial" w:cs="Arial"/>
              <w:b w:val="0"/>
              <w:bCs w:val="0"/>
              <w:kern w:val="2"/>
              <w:lang w:val="en-CA"/>
              <w14:ligatures w14:val="standardContextual"/>
            </w:rPr>
          </w:pPr>
          <w:hyperlink w:anchor="_Toc139961543" w:history="1">
            <w:r w:rsidR="00B62574" w:rsidRPr="00B62574">
              <w:rPr>
                <w:rStyle w:val="Hyperlink"/>
                <w:rFonts w:ascii="Arial" w:hAnsi="Arial" w:cs="Arial"/>
                <w:b w:val="0"/>
                <w:bCs w:val="0"/>
              </w:rPr>
              <w:t>Confidentiality</w:t>
            </w:r>
            <w:r w:rsidR="00B62574" w:rsidRPr="00B62574">
              <w:rPr>
                <w:rFonts w:ascii="Arial" w:hAnsi="Arial" w:cs="Arial"/>
                <w:b w:val="0"/>
                <w:bCs w:val="0"/>
                <w:webHidden/>
              </w:rPr>
              <w:tab/>
            </w:r>
            <w:r w:rsidR="00B62574" w:rsidRPr="00B62574">
              <w:rPr>
                <w:rFonts w:ascii="Arial" w:hAnsi="Arial" w:cs="Arial"/>
                <w:b w:val="0"/>
                <w:bCs w:val="0"/>
                <w:webHidden/>
              </w:rPr>
              <w:fldChar w:fldCharType="begin"/>
            </w:r>
            <w:r w:rsidR="00B62574" w:rsidRPr="00B62574">
              <w:rPr>
                <w:rFonts w:ascii="Arial" w:hAnsi="Arial" w:cs="Arial"/>
                <w:b w:val="0"/>
                <w:bCs w:val="0"/>
                <w:webHidden/>
              </w:rPr>
              <w:instrText xml:space="preserve"> PAGEREF _Toc139961543 \h </w:instrText>
            </w:r>
            <w:r w:rsidR="00B62574" w:rsidRPr="00B62574">
              <w:rPr>
                <w:rFonts w:ascii="Arial" w:hAnsi="Arial" w:cs="Arial"/>
                <w:b w:val="0"/>
                <w:bCs w:val="0"/>
                <w:webHidden/>
              </w:rPr>
            </w:r>
            <w:r w:rsidR="00B62574" w:rsidRPr="00B62574">
              <w:rPr>
                <w:rFonts w:ascii="Arial" w:hAnsi="Arial" w:cs="Arial"/>
                <w:b w:val="0"/>
                <w:bCs w:val="0"/>
                <w:webHidden/>
              </w:rPr>
              <w:fldChar w:fldCharType="separate"/>
            </w:r>
            <w:r w:rsidR="00B62574" w:rsidRPr="00B62574">
              <w:rPr>
                <w:rFonts w:ascii="Arial" w:hAnsi="Arial" w:cs="Arial"/>
                <w:b w:val="0"/>
                <w:bCs w:val="0"/>
                <w:webHidden/>
              </w:rPr>
              <w:t>7</w:t>
            </w:r>
            <w:r w:rsidR="00B62574" w:rsidRPr="00B62574">
              <w:rPr>
                <w:rFonts w:ascii="Arial" w:hAnsi="Arial" w:cs="Arial"/>
                <w:b w:val="0"/>
                <w:bCs w:val="0"/>
                <w:webHidden/>
              </w:rPr>
              <w:fldChar w:fldCharType="end"/>
            </w:r>
          </w:hyperlink>
        </w:p>
        <w:p w:rsidR="00B62574" w:rsidRPr="00B62574" w:rsidRDefault="00000000">
          <w:pPr>
            <w:pStyle w:val="TOC1"/>
            <w:rPr>
              <w:rFonts w:ascii="Arial" w:eastAsiaTheme="minorEastAsia" w:hAnsi="Arial" w:cs="Arial"/>
              <w:b w:val="0"/>
              <w:bCs w:val="0"/>
              <w:kern w:val="2"/>
              <w:lang w:val="en-CA"/>
              <w14:ligatures w14:val="standardContextual"/>
            </w:rPr>
          </w:pPr>
          <w:hyperlink w:anchor="_Toc139961544" w:history="1">
            <w:r w:rsidR="00B62574" w:rsidRPr="00B62574">
              <w:rPr>
                <w:rStyle w:val="Hyperlink"/>
                <w:rFonts w:ascii="Arial" w:hAnsi="Arial" w:cs="Arial"/>
                <w:b w:val="0"/>
                <w:bCs w:val="0"/>
              </w:rPr>
              <w:t>Administration and Review Frequency</w:t>
            </w:r>
            <w:r w:rsidR="00B62574" w:rsidRPr="00B62574">
              <w:rPr>
                <w:rFonts w:ascii="Arial" w:hAnsi="Arial" w:cs="Arial"/>
                <w:b w:val="0"/>
                <w:bCs w:val="0"/>
                <w:webHidden/>
              </w:rPr>
              <w:tab/>
            </w:r>
            <w:r w:rsidR="00B62574" w:rsidRPr="00B62574">
              <w:rPr>
                <w:rFonts w:ascii="Arial" w:hAnsi="Arial" w:cs="Arial"/>
                <w:b w:val="0"/>
                <w:bCs w:val="0"/>
                <w:webHidden/>
              </w:rPr>
              <w:fldChar w:fldCharType="begin"/>
            </w:r>
            <w:r w:rsidR="00B62574" w:rsidRPr="00B62574">
              <w:rPr>
                <w:rFonts w:ascii="Arial" w:hAnsi="Arial" w:cs="Arial"/>
                <w:b w:val="0"/>
                <w:bCs w:val="0"/>
                <w:webHidden/>
              </w:rPr>
              <w:instrText xml:space="preserve"> PAGEREF _Toc139961544 \h </w:instrText>
            </w:r>
            <w:r w:rsidR="00B62574" w:rsidRPr="00B62574">
              <w:rPr>
                <w:rFonts w:ascii="Arial" w:hAnsi="Arial" w:cs="Arial"/>
                <w:b w:val="0"/>
                <w:bCs w:val="0"/>
                <w:webHidden/>
              </w:rPr>
            </w:r>
            <w:r w:rsidR="00B62574" w:rsidRPr="00B62574">
              <w:rPr>
                <w:rFonts w:ascii="Arial" w:hAnsi="Arial" w:cs="Arial"/>
                <w:b w:val="0"/>
                <w:bCs w:val="0"/>
                <w:webHidden/>
              </w:rPr>
              <w:fldChar w:fldCharType="separate"/>
            </w:r>
            <w:r w:rsidR="00B62574" w:rsidRPr="00B62574">
              <w:rPr>
                <w:rFonts w:ascii="Arial" w:hAnsi="Arial" w:cs="Arial"/>
                <w:b w:val="0"/>
                <w:bCs w:val="0"/>
                <w:webHidden/>
              </w:rPr>
              <w:t>8</w:t>
            </w:r>
            <w:r w:rsidR="00B62574" w:rsidRPr="00B62574">
              <w:rPr>
                <w:rFonts w:ascii="Arial" w:hAnsi="Arial" w:cs="Arial"/>
                <w:b w:val="0"/>
                <w:bCs w:val="0"/>
                <w:webHidden/>
              </w:rPr>
              <w:fldChar w:fldCharType="end"/>
            </w:r>
          </w:hyperlink>
        </w:p>
        <w:p w:rsidR="00B62574" w:rsidRPr="00B62574" w:rsidRDefault="00000000">
          <w:pPr>
            <w:pStyle w:val="TOC1"/>
            <w:rPr>
              <w:rFonts w:ascii="Arial" w:eastAsiaTheme="minorEastAsia" w:hAnsi="Arial" w:cs="Arial"/>
              <w:b w:val="0"/>
              <w:bCs w:val="0"/>
              <w:kern w:val="2"/>
              <w:lang w:val="en-CA"/>
              <w14:ligatures w14:val="standardContextual"/>
            </w:rPr>
          </w:pPr>
          <w:hyperlink w:anchor="_Toc139961545" w:history="1">
            <w:r w:rsidR="00B62574" w:rsidRPr="00B62574">
              <w:rPr>
                <w:rStyle w:val="Hyperlink"/>
                <w:rFonts w:ascii="Arial" w:hAnsi="Arial" w:cs="Arial"/>
                <w:b w:val="0"/>
                <w:bCs w:val="0"/>
              </w:rPr>
              <w:t>Appendix</w:t>
            </w:r>
            <w:r w:rsidR="00B62574" w:rsidRPr="00B62574">
              <w:rPr>
                <w:rFonts w:ascii="Arial" w:hAnsi="Arial" w:cs="Arial"/>
                <w:b w:val="0"/>
                <w:bCs w:val="0"/>
                <w:webHidden/>
              </w:rPr>
              <w:tab/>
            </w:r>
            <w:r w:rsidR="00B62574" w:rsidRPr="00B62574">
              <w:rPr>
                <w:rFonts w:ascii="Arial" w:hAnsi="Arial" w:cs="Arial"/>
                <w:b w:val="0"/>
                <w:bCs w:val="0"/>
                <w:webHidden/>
              </w:rPr>
              <w:fldChar w:fldCharType="begin"/>
            </w:r>
            <w:r w:rsidR="00B62574" w:rsidRPr="00B62574">
              <w:rPr>
                <w:rFonts w:ascii="Arial" w:hAnsi="Arial" w:cs="Arial"/>
                <w:b w:val="0"/>
                <w:bCs w:val="0"/>
                <w:webHidden/>
              </w:rPr>
              <w:instrText xml:space="preserve"> PAGEREF _Toc139961545 \h </w:instrText>
            </w:r>
            <w:r w:rsidR="00B62574" w:rsidRPr="00B62574">
              <w:rPr>
                <w:rFonts w:ascii="Arial" w:hAnsi="Arial" w:cs="Arial"/>
                <w:b w:val="0"/>
                <w:bCs w:val="0"/>
                <w:webHidden/>
              </w:rPr>
            </w:r>
            <w:r w:rsidR="00B62574" w:rsidRPr="00B62574">
              <w:rPr>
                <w:rFonts w:ascii="Arial" w:hAnsi="Arial" w:cs="Arial"/>
                <w:b w:val="0"/>
                <w:bCs w:val="0"/>
                <w:webHidden/>
              </w:rPr>
              <w:fldChar w:fldCharType="separate"/>
            </w:r>
            <w:r w:rsidR="00B62574" w:rsidRPr="00B62574">
              <w:rPr>
                <w:rFonts w:ascii="Arial" w:hAnsi="Arial" w:cs="Arial"/>
                <w:b w:val="0"/>
                <w:bCs w:val="0"/>
                <w:webHidden/>
              </w:rPr>
              <w:t>9</w:t>
            </w:r>
            <w:r w:rsidR="00B62574" w:rsidRPr="00B62574">
              <w:rPr>
                <w:rFonts w:ascii="Arial" w:hAnsi="Arial" w:cs="Arial"/>
                <w:b w:val="0"/>
                <w:bCs w:val="0"/>
                <w:webHidden/>
              </w:rPr>
              <w:fldChar w:fldCharType="end"/>
            </w:r>
          </w:hyperlink>
        </w:p>
        <w:p w:rsidR="00B62574" w:rsidRPr="00B62574" w:rsidRDefault="00000000">
          <w:pPr>
            <w:pStyle w:val="TOC2"/>
            <w:tabs>
              <w:tab w:val="right" w:leader="dot" w:pos="9590"/>
            </w:tabs>
            <w:rPr>
              <w:rFonts w:ascii="Arial" w:eastAsiaTheme="minorEastAsia" w:hAnsi="Arial" w:cs="Arial"/>
              <w:b w:val="0"/>
              <w:bCs w:val="0"/>
              <w:noProof/>
              <w:kern w:val="2"/>
              <w:szCs w:val="24"/>
              <w:lang w:val="en-CA"/>
              <w14:ligatures w14:val="standardContextual"/>
            </w:rPr>
          </w:pPr>
          <w:hyperlink w:anchor="_Toc139961546" w:history="1">
            <w:r w:rsidR="00B62574" w:rsidRPr="00B62574">
              <w:rPr>
                <w:rStyle w:val="Hyperlink"/>
                <w:rFonts w:ascii="Arial" w:eastAsia="Calibri" w:hAnsi="Arial" w:cs="Arial"/>
                <w:b w:val="0"/>
                <w:bCs w:val="0"/>
                <w:noProof/>
              </w:rPr>
              <w:t>List of Leads Team Members</w:t>
            </w:r>
            <w:r w:rsidR="00B62574" w:rsidRPr="00B62574">
              <w:rPr>
                <w:rFonts w:ascii="Arial" w:hAnsi="Arial" w:cs="Arial"/>
                <w:b w:val="0"/>
                <w:bCs w:val="0"/>
                <w:noProof/>
                <w:webHidden/>
              </w:rPr>
              <w:tab/>
            </w:r>
            <w:r w:rsidR="00B62574" w:rsidRPr="00B62574">
              <w:rPr>
                <w:rFonts w:ascii="Arial" w:hAnsi="Arial" w:cs="Arial"/>
                <w:b w:val="0"/>
                <w:bCs w:val="0"/>
                <w:noProof/>
                <w:webHidden/>
              </w:rPr>
              <w:fldChar w:fldCharType="begin"/>
            </w:r>
            <w:r w:rsidR="00B62574" w:rsidRPr="00B62574">
              <w:rPr>
                <w:rFonts w:ascii="Arial" w:hAnsi="Arial" w:cs="Arial"/>
                <w:b w:val="0"/>
                <w:bCs w:val="0"/>
                <w:noProof/>
                <w:webHidden/>
              </w:rPr>
              <w:instrText xml:space="preserve"> PAGEREF _Toc139961546 \h </w:instrText>
            </w:r>
            <w:r w:rsidR="00B62574" w:rsidRPr="00B62574">
              <w:rPr>
                <w:rFonts w:ascii="Arial" w:hAnsi="Arial" w:cs="Arial"/>
                <w:b w:val="0"/>
                <w:bCs w:val="0"/>
                <w:noProof/>
                <w:webHidden/>
              </w:rPr>
            </w:r>
            <w:r w:rsidR="00B62574" w:rsidRPr="00B62574">
              <w:rPr>
                <w:rFonts w:ascii="Arial" w:hAnsi="Arial" w:cs="Arial"/>
                <w:b w:val="0"/>
                <w:bCs w:val="0"/>
                <w:noProof/>
                <w:webHidden/>
              </w:rPr>
              <w:fldChar w:fldCharType="separate"/>
            </w:r>
            <w:r w:rsidR="00B62574" w:rsidRPr="00B62574">
              <w:rPr>
                <w:rFonts w:ascii="Arial" w:hAnsi="Arial" w:cs="Arial"/>
                <w:b w:val="0"/>
                <w:bCs w:val="0"/>
                <w:noProof/>
                <w:webHidden/>
              </w:rPr>
              <w:t>9</w:t>
            </w:r>
            <w:r w:rsidR="00B62574" w:rsidRPr="00B62574">
              <w:rPr>
                <w:rFonts w:ascii="Arial" w:hAnsi="Arial" w:cs="Arial"/>
                <w:b w:val="0"/>
                <w:bCs w:val="0"/>
                <w:noProof/>
                <w:webHidden/>
              </w:rPr>
              <w:fldChar w:fldCharType="end"/>
            </w:r>
          </w:hyperlink>
        </w:p>
        <w:p w:rsidR="00B62574" w:rsidRPr="00B62574" w:rsidRDefault="00000000">
          <w:pPr>
            <w:pStyle w:val="TOC2"/>
            <w:tabs>
              <w:tab w:val="right" w:leader="dot" w:pos="9590"/>
            </w:tabs>
            <w:rPr>
              <w:rFonts w:ascii="Arial" w:eastAsiaTheme="minorEastAsia" w:hAnsi="Arial" w:cs="Arial"/>
              <w:b w:val="0"/>
              <w:bCs w:val="0"/>
              <w:noProof/>
              <w:kern w:val="2"/>
              <w:szCs w:val="24"/>
              <w:lang w:val="en-CA"/>
              <w14:ligatures w14:val="standardContextual"/>
            </w:rPr>
          </w:pPr>
          <w:hyperlink w:anchor="_Toc139961547" w:history="1">
            <w:r w:rsidR="00B62574" w:rsidRPr="00B62574">
              <w:rPr>
                <w:rStyle w:val="Hyperlink"/>
                <w:rFonts w:ascii="Arial" w:eastAsia="Calibri" w:hAnsi="Arial" w:cs="Arial"/>
                <w:b w:val="0"/>
                <w:bCs w:val="0"/>
                <w:noProof/>
              </w:rPr>
              <w:t>Leads Team Observers</w:t>
            </w:r>
            <w:r w:rsidR="00B62574" w:rsidRPr="00B62574">
              <w:rPr>
                <w:rFonts w:ascii="Arial" w:hAnsi="Arial" w:cs="Arial"/>
                <w:b w:val="0"/>
                <w:bCs w:val="0"/>
                <w:noProof/>
                <w:webHidden/>
              </w:rPr>
              <w:tab/>
            </w:r>
            <w:r w:rsidR="00B62574" w:rsidRPr="00B62574">
              <w:rPr>
                <w:rFonts w:ascii="Arial" w:hAnsi="Arial" w:cs="Arial"/>
                <w:b w:val="0"/>
                <w:bCs w:val="0"/>
                <w:noProof/>
                <w:webHidden/>
              </w:rPr>
              <w:fldChar w:fldCharType="begin"/>
            </w:r>
            <w:r w:rsidR="00B62574" w:rsidRPr="00B62574">
              <w:rPr>
                <w:rFonts w:ascii="Arial" w:hAnsi="Arial" w:cs="Arial"/>
                <w:b w:val="0"/>
                <w:bCs w:val="0"/>
                <w:noProof/>
                <w:webHidden/>
              </w:rPr>
              <w:instrText xml:space="preserve"> PAGEREF _Toc139961547 \h </w:instrText>
            </w:r>
            <w:r w:rsidR="00B62574" w:rsidRPr="00B62574">
              <w:rPr>
                <w:rFonts w:ascii="Arial" w:hAnsi="Arial" w:cs="Arial"/>
                <w:b w:val="0"/>
                <w:bCs w:val="0"/>
                <w:noProof/>
                <w:webHidden/>
              </w:rPr>
            </w:r>
            <w:r w:rsidR="00B62574" w:rsidRPr="00B62574">
              <w:rPr>
                <w:rFonts w:ascii="Arial" w:hAnsi="Arial" w:cs="Arial"/>
                <w:b w:val="0"/>
                <w:bCs w:val="0"/>
                <w:noProof/>
                <w:webHidden/>
              </w:rPr>
              <w:fldChar w:fldCharType="separate"/>
            </w:r>
            <w:r w:rsidR="00B62574" w:rsidRPr="00B62574">
              <w:rPr>
                <w:rFonts w:ascii="Arial" w:hAnsi="Arial" w:cs="Arial"/>
                <w:b w:val="0"/>
                <w:bCs w:val="0"/>
                <w:noProof/>
                <w:webHidden/>
              </w:rPr>
              <w:t>12</w:t>
            </w:r>
            <w:r w:rsidR="00B62574" w:rsidRPr="00B62574">
              <w:rPr>
                <w:rFonts w:ascii="Arial" w:hAnsi="Arial" w:cs="Arial"/>
                <w:b w:val="0"/>
                <w:bCs w:val="0"/>
                <w:noProof/>
                <w:webHidden/>
              </w:rPr>
              <w:fldChar w:fldCharType="end"/>
            </w:r>
          </w:hyperlink>
        </w:p>
        <w:p w:rsidR="00DF021C" w:rsidRPr="004A0518" w:rsidRDefault="00DF021C" w:rsidP="004A0518">
          <w:pPr>
            <w:spacing w:line="276" w:lineRule="auto"/>
            <w:rPr>
              <w:b/>
              <w:bCs/>
              <w:szCs w:val="24"/>
            </w:rPr>
          </w:pPr>
          <w:r w:rsidRPr="00B62574">
            <w:rPr>
              <w:rFonts w:cs="Arial"/>
              <w:noProof/>
              <w:szCs w:val="24"/>
            </w:rPr>
            <w:fldChar w:fldCharType="end"/>
          </w:r>
        </w:p>
      </w:sdtContent>
    </w:sdt>
    <w:p w:rsidR="00DF021C" w:rsidRDefault="00DF021C">
      <w:pPr>
        <w:spacing w:after="0" w:line="240" w:lineRule="auto"/>
        <w:rPr>
          <w:rFonts w:ascii="Lato" w:eastAsia="Times New Roman" w:hAnsi="Lato" w:cstheme="majorBidi"/>
          <w:b/>
          <w:color w:val="006A78"/>
          <w:szCs w:val="26"/>
        </w:rPr>
      </w:pPr>
      <w:r>
        <w:rPr>
          <w:rFonts w:eastAsia="Times New Roman"/>
        </w:rPr>
        <w:br w:type="page"/>
      </w:r>
    </w:p>
    <w:p w:rsidR="00B62574" w:rsidRPr="00B62574" w:rsidRDefault="00B62574" w:rsidP="00B62574">
      <w:pPr>
        <w:pStyle w:val="Heading1"/>
        <w:spacing w:before="0"/>
      </w:pPr>
      <w:bookmarkStart w:id="0" w:name="_Toc139961534"/>
      <w:r>
        <w:lastRenderedPageBreak/>
        <w:t>Introduction</w:t>
      </w:r>
      <w:bookmarkEnd w:id="0"/>
    </w:p>
    <w:p w:rsidR="00B62574" w:rsidRPr="00B62574" w:rsidRDefault="00B62574" w:rsidP="00B62574">
      <w:r>
        <w:t>Health Data Research Network Canada (HDRN Canada) is a pan-Canadian initiative to connect researchers, policymakers and decision-makers from across the country to use data and expertise effectively in multi-regional studies and initiatives, and to support international collaborations.</w:t>
      </w:r>
    </w:p>
    <w:p w:rsidR="00B62574" w:rsidRPr="00B62574" w:rsidRDefault="00B62574" w:rsidP="00B62574">
      <w:r>
        <w:t>HDRN Canada Organizations are working together to build and operate the SPOR Canadian Data Platform (“SPOR CDP”). The vision of the SPOR CDP is to develop a distributed network that facilitates and accelerates multi-regional research.</w:t>
      </w:r>
    </w:p>
    <w:p w:rsidR="00B62574" w:rsidRPr="00B62574" w:rsidRDefault="00B62574" w:rsidP="00B62574">
      <w:pPr>
        <w:pStyle w:val="Heading1"/>
      </w:pPr>
      <w:bookmarkStart w:id="1" w:name="_Toc139961535"/>
      <w:r w:rsidRPr="00B62574">
        <w:t>Objective</w:t>
      </w:r>
      <w:bookmarkEnd w:id="1"/>
    </w:p>
    <w:p w:rsidR="00B62574" w:rsidRPr="00B62574" w:rsidRDefault="00B62574" w:rsidP="00B62574">
      <w:r>
        <w:t>The Leads Team has been established to enable discussions and gather feedback from the HDRN Canada partner sites on topics relevant the development of the SPOR CDP and other HDRN Canada initiatives.</w:t>
      </w:r>
    </w:p>
    <w:p w:rsidR="00B62574" w:rsidRPr="00B62574" w:rsidRDefault="00B62574" w:rsidP="00B62574">
      <w:r>
        <w:t>The role of the Leads Team is to:</w:t>
      </w:r>
    </w:p>
    <w:p w:rsidR="00B62574" w:rsidRDefault="00B62574" w:rsidP="00B62574">
      <w:pPr>
        <w:pStyle w:val="ListParagraph"/>
        <w:numPr>
          <w:ilvl w:val="0"/>
          <w:numId w:val="47"/>
        </w:numPr>
      </w:pPr>
      <w:r>
        <w:t>Provide input to the HDRN Canada Executive Committee (the “Executive”) on development and planning priorities; and</w:t>
      </w:r>
    </w:p>
    <w:p w:rsidR="00B62574" w:rsidRDefault="00B62574" w:rsidP="00B62574">
      <w:pPr>
        <w:pStyle w:val="ListParagraph"/>
        <w:numPr>
          <w:ilvl w:val="0"/>
          <w:numId w:val="47"/>
        </w:numPr>
      </w:pPr>
      <w:r>
        <w:t>Serve as a community of practice through which HDRN Canada Organization representatives come together to:</w:t>
      </w:r>
    </w:p>
    <w:p w:rsidR="00B62574" w:rsidRDefault="00B62574" w:rsidP="00B62574">
      <w:pPr>
        <w:pStyle w:val="ListParagraph"/>
        <w:numPr>
          <w:ilvl w:val="0"/>
          <w:numId w:val="48"/>
        </w:numPr>
      </w:pPr>
      <w:r>
        <w:t>Receive updates and information on HDRN Canada operations to be shared with each member’s respective entity/organization, and</w:t>
      </w:r>
    </w:p>
    <w:p w:rsidR="00B62574" w:rsidRDefault="00B62574" w:rsidP="00B62574">
      <w:pPr>
        <w:pStyle w:val="ListParagraph"/>
        <w:numPr>
          <w:ilvl w:val="0"/>
          <w:numId w:val="48"/>
        </w:numPr>
      </w:pPr>
      <w:r>
        <w:t xml:space="preserve">Collaborate and problem-solve regarding opportunities and risks, including strategic alignment of objectives and research activities between HDRN Canada and the data </w:t>
      </w:r>
      <w:proofErr w:type="spellStart"/>
      <w:r>
        <w:t>centres</w:t>
      </w:r>
      <w:proofErr w:type="spellEnd"/>
    </w:p>
    <w:p w:rsidR="00B62574" w:rsidRPr="00B62574" w:rsidRDefault="00B62574" w:rsidP="00B62574">
      <w:pPr>
        <w:pStyle w:val="ListParagraph"/>
        <w:numPr>
          <w:ilvl w:val="0"/>
          <w:numId w:val="48"/>
        </w:numPr>
      </w:pPr>
      <w:r>
        <w:t>Identify and pursue new funding and/or strategic opportunities that are aligned with HDRN Canada’s mission and vision</w:t>
      </w:r>
    </w:p>
    <w:p w:rsidR="00B62574" w:rsidRDefault="00B62574">
      <w:pPr>
        <w:spacing w:after="0" w:line="240" w:lineRule="auto"/>
        <w:rPr>
          <w:rFonts w:ascii="Lato" w:eastAsia="Arial" w:hAnsi="Lato" w:cs="Arial"/>
          <w:b/>
          <w:color w:val="006A78"/>
          <w:sz w:val="28"/>
          <w:szCs w:val="40"/>
          <w:lang w:val="en"/>
        </w:rPr>
      </w:pPr>
      <w:bookmarkStart w:id="2" w:name="_Toc139961536"/>
      <w:r>
        <w:br w:type="page"/>
      </w:r>
    </w:p>
    <w:p w:rsidR="00B62574" w:rsidRDefault="00B62574" w:rsidP="00B62574">
      <w:pPr>
        <w:pStyle w:val="Heading1"/>
      </w:pPr>
      <w:r w:rsidRPr="00B62574">
        <w:lastRenderedPageBreak/>
        <w:t>Membership</w:t>
      </w:r>
      <w:bookmarkEnd w:id="2"/>
    </w:p>
    <w:p w:rsidR="00B62574" w:rsidRDefault="00B62574" w:rsidP="00B62574">
      <w:r>
        <w:t>Membership consists of:</w:t>
      </w:r>
    </w:p>
    <w:p w:rsidR="00B62574" w:rsidRDefault="00B62574" w:rsidP="00B62574">
      <w:pPr>
        <w:pStyle w:val="ListParagraph"/>
        <w:numPr>
          <w:ilvl w:val="0"/>
          <w:numId w:val="49"/>
        </w:numPr>
      </w:pPr>
      <w:r>
        <w:t>Provincial, territorial and pan-Canadian organizations that are responsible for research access to and supports for health and health-related data. In some cases, this will mean multiple representatives from the same region;</w:t>
      </w:r>
    </w:p>
    <w:p w:rsidR="00B62574" w:rsidRDefault="00B62574" w:rsidP="00B62574">
      <w:pPr>
        <w:pStyle w:val="ListParagraph"/>
        <w:numPr>
          <w:ilvl w:val="0"/>
          <w:numId w:val="49"/>
        </w:numPr>
      </w:pPr>
      <w:r>
        <w:t>Chairs of HDRN Canada’s Working Group and Teams who oversee pan-Canadian funded FTEs</w:t>
      </w:r>
    </w:p>
    <w:p w:rsidR="00B62574" w:rsidRPr="00B62574" w:rsidRDefault="00B62574" w:rsidP="00B62574">
      <w:pPr>
        <w:pStyle w:val="ListParagraph"/>
        <w:numPr>
          <w:ilvl w:val="0"/>
          <w:numId w:val="49"/>
        </w:numPr>
      </w:pPr>
      <w:r>
        <w:t>A member of the public, an Indigenous researcher, and a knowledge user / policy maker, all of whom are also a SPOR-CDP co-PIs or co-investigators</w:t>
      </w:r>
    </w:p>
    <w:p w:rsidR="00B62574" w:rsidRDefault="00B62574" w:rsidP="00B62574">
      <w:r>
        <w:t>The Leads Team includes representatives from the following organizations:</w:t>
      </w:r>
    </w:p>
    <w:p w:rsidR="00B62574" w:rsidRPr="00B62574" w:rsidRDefault="00B62574" w:rsidP="00B62574">
      <w:pPr>
        <w:spacing w:after="0"/>
        <w:rPr>
          <w:b/>
          <w:bCs/>
        </w:rPr>
      </w:pPr>
      <w:r w:rsidRPr="00B62574">
        <w:rPr>
          <w:b/>
          <w:bCs/>
        </w:rPr>
        <w:t>British Columbia</w:t>
      </w:r>
    </w:p>
    <w:p w:rsidR="00B62574" w:rsidRDefault="00B62574" w:rsidP="00B62574">
      <w:pPr>
        <w:pStyle w:val="ListParagraph"/>
        <w:numPr>
          <w:ilvl w:val="0"/>
          <w:numId w:val="50"/>
        </w:numPr>
      </w:pPr>
      <w:r>
        <w:t>Population Data BC</w:t>
      </w:r>
    </w:p>
    <w:p w:rsidR="00B62574" w:rsidRPr="00B62574" w:rsidRDefault="00B62574" w:rsidP="00B62574">
      <w:pPr>
        <w:spacing w:after="0"/>
        <w:rPr>
          <w:b/>
          <w:bCs/>
        </w:rPr>
      </w:pPr>
      <w:r w:rsidRPr="00B62574">
        <w:rPr>
          <w:b/>
          <w:bCs/>
        </w:rPr>
        <w:t>Alberta</w:t>
      </w:r>
    </w:p>
    <w:p w:rsidR="00B62574" w:rsidRDefault="00B62574" w:rsidP="00B62574">
      <w:pPr>
        <w:pStyle w:val="ListParagraph"/>
        <w:numPr>
          <w:ilvl w:val="0"/>
          <w:numId w:val="50"/>
        </w:numPr>
      </w:pPr>
      <w:r>
        <w:t>Alberta SPOR SUPPORT Unit</w:t>
      </w:r>
    </w:p>
    <w:p w:rsidR="00B62574" w:rsidRPr="00B62574" w:rsidRDefault="00B62574" w:rsidP="00B62574">
      <w:pPr>
        <w:spacing w:after="0"/>
        <w:jc w:val="both"/>
        <w:rPr>
          <w:b/>
          <w:bCs/>
        </w:rPr>
      </w:pPr>
      <w:r w:rsidRPr="00B62574">
        <w:rPr>
          <w:b/>
          <w:bCs/>
        </w:rPr>
        <w:t>Saskatchewan</w:t>
      </w:r>
    </w:p>
    <w:p w:rsidR="00B62574" w:rsidRDefault="00B62574" w:rsidP="00B62574">
      <w:pPr>
        <w:pStyle w:val="ListParagraph"/>
        <w:numPr>
          <w:ilvl w:val="0"/>
          <w:numId w:val="50"/>
        </w:numPr>
      </w:pPr>
      <w:r>
        <w:t>Saskatchewan Health Quality Council</w:t>
      </w:r>
    </w:p>
    <w:p w:rsidR="00B62574" w:rsidRDefault="00B62574" w:rsidP="00B62574">
      <w:pPr>
        <w:pStyle w:val="ListParagraph"/>
        <w:numPr>
          <w:ilvl w:val="0"/>
          <w:numId w:val="50"/>
        </w:numPr>
      </w:pPr>
      <w:r>
        <w:t>Saskatchewan Centre for Patient-Oriented Research (SCPOR)</w:t>
      </w:r>
    </w:p>
    <w:p w:rsidR="00B62574" w:rsidRDefault="00B62574" w:rsidP="00B62574">
      <w:pPr>
        <w:pStyle w:val="ListParagraph"/>
        <w:numPr>
          <w:ilvl w:val="0"/>
          <w:numId w:val="50"/>
        </w:numPr>
      </w:pPr>
      <w:r>
        <w:t>Saskatchewan Health Authority</w:t>
      </w:r>
    </w:p>
    <w:p w:rsidR="00B62574" w:rsidRPr="00B62574" w:rsidRDefault="00B62574" w:rsidP="00B62574">
      <w:pPr>
        <w:spacing w:after="0"/>
        <w:rPr>
          <w:b/>
          <w:bCs/>
        </w:rPr>
      </w:pPr>
      <w:r w:rsidRPr="00B62574">
        <w:rPr>
          <w:b/>
          <w:bCs/>
        </w:rPr>
        <w:t>Manitoba</w:t>
      </w:r>
    </w:p>
    <w:p w:rsidR="00B62574" w:rsidRDefault="00B62574" w:rsidP="00B62574">
      <w:pPr>
        <w:pStyle w:val="ListParagraph"/>
        <w:numPr>
          <w:ilvl w:val="0"/>
          <w:numId w:val="68"/>
        </w:numPr>
      </w:pPr>
      <w:r>
        <w:t>Manitoba Centre for Health Policy</w:t>
      </w:r>
    </w:p>
    <w:p w:rsidR="00B62574" w:rsidRDefault="00B62574" w:rsidP="00B62574">
      <w:pPr>
        <w:pStyle w:val="ListParagraph"/>
        <w:numPr>
          <w:ilvl w:val="0"/>
          <w:numId w:val="68"/>
        </w:numPr>
      </w:pPr>
      <w:r>
        <w:t>George &amp; Fay Yee Centre for Healthcare Innovation, University of Manitoba (MB SPOR SUPPORT Unit)</w:t>
      </w:r>
    </w:p>
    <w:p w:rsidR="00B62574" w:rsidRPr="00B62574" w:rsidRDefault="00B62574" w:rsidP="00B62574">
      <w:pPr>
        <w:spacing w:after="0"/>
        <w:rPr>
          <w:b/>
          <w:bCs/>
        </w:rPr>
      </w:pPr>
      <w:r w:rsidRPr="00B62574">
        <w:rPr>
          <w:b/>
          <w:bCs/>
        </w:rPr>
        <w:t>Ontario</w:t>
      </w:r>
    </w:p>
    <w:p w:rsidR="00B62574" w:rsidRDefault="00B62574" w:rsidP="00B62574">
      <w:pPr>
        <w:pStyle w:val="ListParagraph"/>
        <w:numPr>
          <w:ilvl w:val="0"/>
          <w:numId w:val="56"/>
        </w:numPr>
      </w:pPr>
      <w:r>
        <w:t>ICES</w:t>
      </w:r>
    </w:p>
    <w:p w:rsidR="00B62574" w:rsidRPr="00B62574" w:rsidRDefault="00B62574" w:rsidP="00B62574">
      <w:pPr>
        <w:spacing w:after="0"/>
        <w:jc w:val="both"/>
        <w:rPr>
          <w:b/>
          <w:bCs/>
        </w:rPr>
      </w:pPr>
      <w:r w:rsidRPr="00B62574">
        <w:rPr>
          <w:b/>
          <w:bCs/>
        </w:rPr>
        <w:t>Newfoundland and Labrador</w:t>
      </w:r>
    </w:p>
    <w:p w:rsidR="00B62574" w:rsidRDefault="00B62574" w:rsidP="00B62574">
      <w:pPr>
        <w:pStyle w:val="ListParagraph"/>
        <w:numPr>
          <w:ilvl w:val="0"/>
          <w:numId w:val="70"/>
        </w:numPr>
      </w:pPr>
      <w:r>
        <w:t>Newfoundland and Labrador Centre for Health Information</w:t>
      </w:r>
    </w:p>
    <w:p w:rsidR="00B62574" w:rsidRDefault="00B62574" w:rsidP="00B62574">
      <w:pPr>
        <w:pStyle w:val="ListParagraph"/>
        <w:numPr>
          <w:ilvl w:val="0"/>
          <w:numId w:val="70"/>
        </w:numPr>
      </w:pPr>
      <w:r>
        <w:t>Newfoundland and Labrador SPOR SUPPORT Unit</w:t>
      </w:r>
    </w:p>
    <w:p w:rsidR="00B62574" w:rsidRPr="00B62574" w:rsidRDefault="00B62574" w:rsidP="00B62574">
      <w:pPr>
        <w:spacing w:after="0"/>
        <w:rPr>
          <w:b/>
          <w:bCs/>
        </w:rPr>
      </w:pPr>
      <w:r w:rsidRPr="00B62574">
        <w:rPr>
          <w:b/>
          <w:bCs/>
        </w:rPr>
        <w:lastRenderedPageBreak/>
        <w:t>Quebec</w:t>
      </w:r>
    </w:p>
    <w:p w:rsidR="00B62574" w:rsidRDefault="00B62574" w:rsidP="00B62574">
      <w:pPr>
        <w:pStyle w:val="ListParagraph"/>
        <w:numPr>
          <w:ilvl w:val="0"/>
          <w:numId w:val="67"/>
        </w:numPr>
      </w:pPr>
      <w:r>
        <w:t>Quebec SPOR SUPPORT Unit</w:t>
      </w:r>
    </w:p>
    <w:p w:rsidR="00B62574" w:rsidRDefault="00B62574" w:rsidP="00B62574">
      <w:pPr>
        <w:pStyle w:val="ListParagraph"/>
        <w:numPr>
          <w:ilvl w:val="0"/>
          <w:numId w:val="67"/>
        </w:numPr>
      </w:pPr>
      <w:proofErr w:type="spellStart"/>
      <w:r>
        <w:t>Institut</w:t>
      </w:r>
      <w:proofErr w:type="spellEnd"/>
      <w:r>
        <w:t xml:space="preserve"> national </w:t>
      </w:r>
      <w:proofErr w:type="spellStart"/>
      <w:r>
        <w:t>d’excellence</w:t>
      </w:r>
      <w:proofErr w:type="spellEnd"/>
      <w:r>
        <w:t xml:space="preserve"> </w:t>
      </w:r>
      <w:proofErr w:type="spellStart"/>
      <w:r>
        <w:t>en</w:t>
      </w:r>
      <w:proofErr w:type="spellEnd"/>
      <w:r>
        <w:t xml:space="preserve"> </w:t>
      </w:r>
      <w:proofErr w:type="spellStart"/>
      <w:r>
        <w:t>santé</w:t>
      </w:r>
      <w:proofErr w:type="spellEnd"/>
      <w:r>
        <w:t xml:space="preserve"> et </w:t>
      </w:r>
      <w:proofErr w:type="spellStart"/>
      <w:r>
        <w:t>en</w:t>
      </w:r>
      <w:proofErr w:type="spellEnd"/>
      <w:r>
        <w:t xml:space="preserve"> services </w:t>
      </w:r>
      <w:proofErr w:type="spellStart"/>
      <w:r>
        <w:t>sociaux</w:t>
      </w:r>
      <w:proofErr w:type="spellEnd"/>
      <w:r>
        <w:t xml:space="preserve"> (INESSS)</w:t>
      </w:r>
    </w:p>
    <w:p w:rsidR="00B62574" w:rsidRDefault="00B62574" w:rsidP="00B62574">
      <w:pPr>
        <w:pStyle w:val="ListParagraph"/>
        <w:numPr>
          <w:ilvl w:val="0"/>
          <w:numId w:val="67"/>
        </w:numPr>
      </w:pPr>
      <w:proofErr w:type="spellStart"/>
      <w:r>
        <w:t>Institut</w:t>
      </w:r>
      <w:proofErr w:type="spellEnd"/>
      <w:r>
        <w:t xml:space="preserve"> de la </w:t>
      </w:r>
      <w:proofErr w:type="spellStart"/>
      <w:r>
        <w:t>statistique</w:t>
      </w:r>
      <w:proofErr w:type="spellEnd"/>
      <w:r>
        <w:t xml:space="preserve"> du Québec (ISQ)</w:t>
      </w:r>
    </w:p>
    <w:p w:rsidR="00B62574" w:rsidRPr="00B62574" w:rsidRDefault="00B62574" w:rsidP="00B62574">
      <w:pPr>
        <w:spacing w:after="0"/>
        <w:rPr>
          <w:b/>
          <w:bCs/>
        </w:rPr>
      </w:pPr>
      <w:r w:rsidRPr="00B62574">
        <w:rPr>
          <w:b/>
          <w:bCs/>
        </w:rPr>
        <w:t>New Brunswick</w:t>
      </w:r>
    </w:p>
    <w:p w:rsidR="00B62574" w:rsidRDefault="00B62574" w:rsidP="00B62574">
      <w:pPr>
        <w:pStyle w:val="ListParagraph"/>
        <w:numPr>
          <w:ilvl w:val="0"/>
          <w:numId w:val="69"/>
        </w:numPr>
      </w:pPr>
      <w:r>
        <w:t>New Brunswick Institute for Research, Data and Training</w:t>
      </w:r>
    </w:p>
    <w:p w:rsidR="00B62574" w:rsidRPr="00B62574" w:rsidRDefault="00B62574" w:rsidP="00B62574">
      <w:pPr>
        <w:spacing w:after="0"/>
        <w:rPr>
          <w:b/>
          <w:bCs/>
        </w:rPr>
      </w:pPr>
      <w:r w:rsidRPr="00B62574">
        <w:rPr>
          <w:b/>
          <w:bCs/>
        </w:rPr>
        <w:t>Nova Scotia</w:t>
      </w:r>
    </w:p>
    <w:p w:rsidR="00B62574" w:rsidRDefault="00B62574" w:rsidP="00B62574">
      <w:pPr>
        <w:pStyle w:val="ListParagraph"/>
        <w:numPr>
          <w:ilvl w:val="0"/>
          <w:numId w:val="58"/>
        </w:numPr>
      </w:pPr>
      <w:r>
        <w:t>Health Data Nova Scotia</w:t>
      </w:r>
    </w:p>
    <w:p w:rsidR="00B62574" w:rsidRPr="00B62574" w:rsidRDefault="00B62574" w:rsidP="00B62574">
      <w:pPr>
        <w:spacing w:after="0"/>
        <w:rPr>
          <w:b/>
          <w:bCs/>
        </w:rPr>
      </w:pPr>
      <w:r w:rsidRPr="00B62574">
        <w:rPr>
          <w:b/>
          <w:bCs/>
        </w:rPr>
        <w:t>Prince Edward Island</w:t>
      </w:r>
    </w:p>
    <w:p w:rsidR="00B62574" w:rsidRDefault="00B62574" w:rsidP="00B62574">
      <w:pPr>
        <w:pStyle w:val="ListParagraph"/>
        <w:numPr>
          <w:ilvl w:val="0"/>
          <w:numId w:val="71"/>
        </w:numPr>
      </w:pPr>
      <w:r>
        <w:t>Centre for Health and Community Research, University of PEI</w:t>
      </w:r>
    </w:p>
    <w:p w:rsidR="00B62574" w:rsidRPr="00B62574" w:rsidRDefault="00B62574" w:rsidP="00B62574">
      <w:pPr>
        <w:spacing w:after="0"/>
        <w:rPr>
          <w:b/>
          <w:bCs/>
        </w:rPr>
      </w:pPr>
      <w:r w:rsidRPr="00B62574">
        <w:rPr>
          <w:b/>
          <w:bCs/>
        </w:rPr>
        <w:t>Northwest Territories</w:t>
      </w:r>
    </w:p>
    <w:p w:rsidR="00B62574" w:rsidRDefault="00B62574" w:rsidP="00B62574">
      <w:pPr>
        <w:pStyle w:val="ListParagraph"/>
        <w:numPr>
          <w:ilvl w:val="0"/>
          <w:numId w:val="72"/>
        </w:numPr>
      </w:pPr>
      <w:proofErr w:type="spellStart"/>
      <w:r>
        <w:t>Hotıì</w:t>
      </w:r>
      <w:proofErr w:type="spellEnd"/>
      <w:r>
        <w:t xml:space="preserve"> </w:t>
      </w:r>
      <w:proofErr w:type="spellStart"/>
      <w:r>
        <w:t>ts’eeda</w:t>
      </w:r>
      <w:proofErr w:type="spellEnd"/>
      <w:r>
        <w:t>: Northwest Territories SPOR SUPPORT Unit</w:t>
      </w:r>
    </w:p>
    <w:p w:rsidR="00B62574" w:rsidRDefault="00B62574" w:rsidP="00B62574">
      <w:pPr>
        <w:pStyle w:val="ListParagraph"/>
        <w:numPr>
          <w:ilvl w:val="0"/>
          <w:numId w:val="72"/>
        </w:numPr>
      </w:pPr>
      <w:r>
        <w:t>Northwest Territories Bureau of Statistics</w:t>
      </w:r>
    </w:p>
    <w:p w:rsidR="00B62574" w:rsidRPr="00B62574" w:rsidRDefault="00B62574" w:rsidP="00B62574">
      <w:pPr>
        <w:spacing w:after="0"/>
        <w:rPr>
          <w:b/>
          <w:bCs/>
        </w:rPr>
      </w:pPr>
      <w:r w:rsidRPr="00B62574">
        <w:rPr>
          <w:b/>
          <w:bCs/>
        </w:rPr>
        <w:t>Yukon</w:t>
      </w:r>
    </w:p>
    <w:p w:rsidR="00B62574" w:rsidRDefault="00B62574" w:rsidP="00B62574">
      <w:pPr>
        <w:pStyle w:val="ListParagraph"/>
        <w:numPr>
          <w:ilvl w:val="0"/>
          <w:numId w:val="73"/>
        </w:numPr>
      </w:pPr>
      <w:r>
        <w:t>Yukon SPOR SUPPORT Unit</w:t>
      </w:r>
    </w:p>
    <w:p w:rsidR="00B62574" w:rsidRDefault="00B62574" w:rsidP="00B62574">
      <w:pPr>
        <w:pStyle w:val="ListParagraph"/>
        <w:numPr>
          <w:ilvl w:val="0"/>
          <w:numId w:val="73"/>
        </w:numPr>
      </w:pPr>
      <w:r>
        <w:t>Yukon University</w:t>
      </w:r>
    </w:p>
    <w:p w:rsidR="00B62574" w:rsidRPr="00B62574" w:rsidRDefault="00B62574" w:rsidP="00B62574">
      <w:pPr>
        <w:spacing w:after="0"/>
        <w:rPr>
          <w:b/>
          <w:bCs/>
        </w:rPr>
      </w:pPr>
      <w:r w:rsidRPr="00B62574">
        <w:rPr>
          <w:b/>
          <w:bCs/>
        </w:rPr>
        <w:t>Pan-Canadian</w:t>
      </w:r>
    </w:p>
    <w:p w:rsidR="00B62574" w:rsidRDefault="00B62574" w:rsidP="00B62574">
      <w:pPr>
        <w:pStyle w:val="ListParagraph"/>
        <w:numPr>
          <w:ilvl w:val="0"/>
          <w:numId w:val="74"/>
        </w:numPr>
      </w:pPr>
      <w:r>
        <w:t>Statistics Canada</w:t>
      </w:r>
    </w:p>
    <w:p w:rsidR="00B62574" w:rsidRPr="00B62574" w:rsidRDefault="00B62574" w:rsidP="00B62574">
      <w:pPr>
        <w:pStyle w:val="ListParagraph"/>
        <w:numPr>
          <w:ilvl w:val="0"/>
          <w:numId w:val="74"/>
        </w:numPr>
      </w:pPr>
      <w:r>
        <w:t>Canadian Institute for Health Information</w:t>
      </w:r>
    </w:p>
    <w:p w:rsidR="00B62574" w:rsidRDefault="00B62574">
      <w:pPr>
        <w:spacing w:after="0" w:line="240" w:lineRule="auto"/>
      </w:pPr>
      <w:r>
        <w:br w:type="page"/>
      </w:r>
    </w:p>
    <w:p w:rsidR="00B62574" w:rsidRDefault="00B62574" w:rsidP="00B62574">
      <w:r>
        <w:lastRenderedPageBreak/>
        <w:t>The Leads Team includes the chairs of these working groups with Pan-Canadian membership</w:t>
      </w:r>
    </w:p>
    <w:p w:rsidR="00B62574" w:rsidRDefault="00B62574" w:rsidP="00B62574">
      <w:pPr>
        <w:pStyle w:val="ListParagraph"/>
        <w:numPr>
          <w:ilvl w:val="0"/>
          <w:numId w:val="66"/>
        </w:numPr>
      </w:pPr>
      <w:r>
        <w:t>Algorithms and Harmonized Data Working Group</w:t>
      </w:r>
    </w:p>
    <w:p w:rsidR="00B62574" w:rsidRDefault="00B62574" w:rsidP="00B62574">
      <w:pPr>
        <w:pStyle w:val="ListParagraph"/>
        <w:numPr>
          <w:ilvl w:val="0"/>
          <w:numId w:val="66"/>
        </w:numPr>
      </w:pPr>
      <w:r>
        <w:t>Cybersecurity Team</w:t>
      </w:r>
    </w:p>
    <w:p w:rsidR="00B62574" w:rsidRDefault="00B62574" w:rsidP="00B62574">
      <w:pPr>
        <w:pStyle w:val="ListParagraph"/>
        <w:numPr>
          <w:ilvl w:val="0"/>
          <w:numId w:val="66"/>
        </w:numPr>
      </w:pPr>
      <w:r>
        <w:t>Data Access Support Hub Working Group</w:t>
      </w:r>
    </w:p>
    <w:p w:rsidR="00B62574" w:rsidRDefault="00B62574" w:rsidP="00B62574">
      <w:pPr>
        <w:pStyle w:val="ListParagraph"/>
        <w:numPr>
          <w:ilvl w:val="0"/>
          <w:numId w:val="66"/>
        </w:numPr>
      </w:pPr>
      <w:r>
        <w:t>Inclusivity, Diversity, Equity and Accessibility Team</w:t>
      </w:r>
    </w:p>
    <w:p w:rsidR="00B62574" w:rsidRDefault="00B62574" w:rsidP="00B62574">
      <w:pPr>
        <w:pStyle w:val="ListParagraph"/>
        <w:numPr>
          <w:ilvl w:val="0"/>
          <w:numId w:val="66"/>
        </w:numPr>
      </w:pPr>
      <w:r>
        <w:t>Indigenous Data Team</w:t>
      </w:r>
    </w:p>
    <w:p w:rsidR="00B62574" w:rsidRDefault="00B62574" w:rsidP="00B62574">
      <w:pPr>
        <w:pStyle w:val="ListParagraph"/>
        <w:numPr>
          <w:ilvl w:val="0"/>
          <w:numId w:val="66"/>
        </w:numPr>
      </w:pPr>
      <w:r>
        <w:t>Public Advisory Council</w:t>
      </w:r>
    </w:p>
    <w:p w:rsidR="00B62574" w:rsidRDefault="00B62574" w:rsidP="00B62574">
      <w:pPr>
        <w:pStyle w:val="ListParagraph"/>
        <w:numPr>
          <w:ilvl w:val="0"/>
          <w:numId w:val="66"/>
        </w:numPr>
      </w:pPr>
      <w:r>
        <w:t>Patient Engagement Working Group</w:t>
      </w:r>
    </w:p>
    <w:p w:rsidR="00B62574" w:rsidRDefault="00B62574" w:rsidP="00B62574">
      <w:pPr>
        <w:pStyle w:val="ListParagraph"/>
        <w:numPr>
          <w:ilvl w:val="0"/>
          <w:numId w:val="66"/>
        </w:numPr>
      </w:pPr>
      <w:r>
        <w:t>Privacy Team</w:t>
      </w:r>
    </w:p>
    <w:p w:rsidR="00B62574" w:rsidRDefault="00B62574" w:rsidP="00B62574">
      <w:pPr>
        <w:pStyle w:val="ListParagraph"/>
        <w:numPr>
          <w:ilvl w:val="0"/>
          <w:numId w:val="66"/>
        </w:numPr>
      </w:pPr>
      <w:r>
        <w:t>Modeling and Informatics Group</w:t>
      </w:r>
    </w:p>
    <w:p w:rsidR="00B62574" w:rsidRPr="00B62574" w:rsidRDefault="00B62574" w:rsidP="00B62574">
      <w:pPr>
        <w:pStyle w:val="ListParagraph"/>
        <w:numPr>
          <w:ilvl w:val="0"/>
          <w:numId w:val="66"/>
        </w:numPr>
      </w:pPr>
      <w:r>
        <w:t>Stakeholder Partnerships</w:t>
      </w:r>
    </w:p>
    <w:p w:rsidR="00B62574" w:rsidRDefault="00B62574" w:rsidP="00B62574">
      <w:r>
        <w:t>Other membership principles:</w:t>
      </w:r>
    </w:p>
    <w:p w:rsidR="00B62574" w:rsidRDefault="00B62574" w:rsidP="00B62574">
      <w:pPr>
        <w:pStyle w:val="ListParagraph"/>
        <w:numPr>
          <w:ilvl w:val="0"/>
          <w:numId w:val="75"/>
        </w:numPr>
      </w:pPr>
      <w:r>
        <w:t>The Chair of the Leads Team is HDRN Canada’s Scientific Director and CEO.</w:t>
      </w:r>
    </w:p>
    <w:p w:rsidR="00B62574" w:rsidRDefault="00B62574" w:rsidP="00B62574">
      <w:pPr>
        <w:pStyle w:val="ListParagraph"/>
        <w:numPr>
          <w:ilvl w:val="0"/>
          <w:numId w:val="75"/>
        </w:numPr>
      </w:pPr>
      <w:r>
        <w:t>Individual membership on the Leads Team will be reviewed on an annual basis, and upon request of HDRN Canada Organizations at times of leadership change.</w:t>
      </w:r>
    </w:p>
    <w:p w:rsidR="00B62574" w:rsidRDefault="00B62574" w:rsidP="00B62574">
      <w:pPr>
        <w:pStyle w:val="ListParagraph"/>
        <w:numPr>
          <w:ilvl w:val="0"/>
          <w:numId w:val="75"/>
        </w:numPr>
      </w:pPr>
      <w:r>
        <w:t>Observers</w:t>
      </w:r>
    </w:p>
    <w:p w:rsidR="00B62574" w:rsidRDefault="00B62574" w:rsidP="00B62574">
      <w:pPr>
        <w:pStyle w:val="ListParagraph"/>
        <w:numPr>
          <w:ilvl w:val="0"/>
          <w:numId w:val="76"/>
        </w:numPr>
      </w:pPr>
      <w:r>
        <w:t>The Director of Operations and one other HDRN Canada staff participate as observers and to produce minutes.</w:t>
      </w:r>
    </w:p>
    <w:p w:rsidR="00B62574" w:rsidRDefault="00B62574" w:rsidP="00B62574">
      <w:pPr>
        <w:pStyle w:val="ListParagraph"/>
        <w:numPr>
          <w:ilvl w:val="0"/>
          <w:numId w:val="76"/>
        </w:numPr>
      </w:pPr>
      <w:r>
        <w:t>Where appropriate, and decided in conjunction with the Chair, HDRN Canada-funded staff or select members of Working Groups and other invited guests may attend Leads Team meetings, for all or part of the agenda, as observers.</w:t>
      </w:r>
    </w:p>
    <w:p w:rsidR="00B62574" w:rsidRPr="00B62574" w:rsidRDefault="00B62574" w:rsidP="00B62574">
      <w:r>
        <w:t>As local practices evolve, a member or HDRN Canada Organization may wish to nominate a representative to join the Leads Team. In this circumstance, the requesting individual/organization shall submit the name of the nominated individual along with rationale for membership in writing to the Chair for review and approval by the Executive.</w:t>
      </w:r>
    </w:p>
    <w:p w:rsidR="00B62574" w:rsidRPr="00B62574" w:rsidRDefault="00B62574" w:rsidP="00B62574">
      <w:r>
        <w:t>Members and their organizations are listed in the Appendix and on the HDRN Canada website.</w:t>
      </w:r>
    </w:p>
    <w:p w:rsidR="00B62574" w:rsidRDefault="00B62574" w:rsidP="00B62574">
      <w:pPr>
        <w:pStyle w:val="Heading1"/>
        <w:spacing w:before="0"/>
      </w:pPr>
      <w:bookmarkStart w:id="3" w:name="_Toc139961537"/>
      <w:r w:rsidRPr="00B62574">
        <w:lastRenderedPageBreak/>
        <w:t>Accountability</w:t>
      </w:r>
      <w:bookmarkEnd w:id="3"/>
    </w:p>
    <w:p w:rsidR="00B62574" w:rsidRPr="00B62574" w:rsidRDefault="00B62574" w:rsidP="00B62574">
      <w:r>
        <w:t xml:space="preserve">The Leads Team provides input to the </w:t>
      </w:r>
      <w:proofErr w:type="gramStart"/>
      <w:r>
        <w:t>Executive.</w:t>
      </w:r>
      <w:r>
        <w:rPr>
          <w:vertAlign w:val="superscript"/>
        </w:rPr>
        <w:t>.</w:t>
      </w:r>
      <w:proofErr w:type="gramEnd"/>
      <w:r>
        <w:t xml:space="preserve"> All HDRN Canada Working Groups and Teams report through the Leads Team to the Executive.</w:t>
      </w:r>
    </w:p>
    <w:p w:rsidR="00B62574" w:rsidRDefault="00B62574" w:rsidP="00B62574">
      <w:pPr>
        <w:pStyle w:val="Heading1"/>
      </w:pPr>
      <w:bookmarkStart w:id="4" w:name="_Toc139961538"/>
      <w:r w:rsidRPr="00B62574">
        <w:t>Quorum</w:t>
      </w:r>
      <w:bookmarkEnd w:id="4"/>
    </w:p>
    <w:p w:rsidR="00B62574" w:rsidRPr="00B62574" w:rsidRDefault="00B62574" w:rsidP="00B62574">
      <w:r>
        <w:t>Quorum for the Leads Team is half its membership plus one. In the absence of quorum, it is at the Chair’s discretion if the meeting should continue, with items for discussion and review circulated to members who were unable to attend.</w:t>
      </w:r>
    </w:p>
    <w:p w:rsidR="00B62574" w:rsidRDefault="00B62574" w:rsidP="00B62574">
      <w:pPr>
        <w:pStyle w:val="Heading1"/>
      </w:pPr>
      <w:bookmarkStart w:id="5" w:name="_Toc139961539"/>
      <w:r>
        <w:t xml:space="preserve">Decision </w:t>
      </w:r>
      <w:r w:rsidRPr="00B62574">
        <w:t>Making</w:t>
      </w:r>
      <w:bookmarkEnd w:id="5"/>
    </w:p>
    <w:p w:rsidR="00B62574" w:rsidRDefault="00B62574" w:rsidP="00B62574">
      <w:r>
        <w:t>The Leads Team is advisory in nature, and thus will not be expected to present formal direction or make decisions. However, should the Leads Team members make a decision, they will aim to do by consensus.</w:t>
      </w:r>
    </w:p>
    <w:p w:rsidR="00B62574" w:rsidRPr="00B62574" w:rsidRDefault="00B62574" w:rsidP="00B62574">
      <w:r>
        <w:t>In cases where consensus cannot be achieved, a summary of the views presented will be provided to the Executive for consideration.</w:t>
      </w:r>
    </w:p>
    <w:p w:rsidR="00B62574" w:rsidRDefault="00B62574" w:rsidP="00B62574">
      <w:pPr>
        <w:pStyle w:val="Heading1"/>
      </w:pPr>
      <w:bookmarkStart w:id="6" w:name="_Toc139961540"/>
      <w:r>
        <w:t xml:space="preserve">Member </w:t>
      </w:r>
      <w:r w:rsidRPr="00B62574">
        <w:t>Responsibilities</w:t>
      </w:r>
      <w:bookmarkEnd w:id="6"/>
    </w:p>
    <w:p w:rsidR="00B62574" w:rsidRDefault="00B62574" w:rsidP="00B62574">
      <w:pPr>
        <w:pStyle w:val="ListParagraph"/>
        <w:numPr>
          <w:ilvl w:val="0"/>
          <w:numId w:val="78"/>
        </w:numPr>
      </w:pPr>
      <w:r>
        <w:t>Foster and contribute to open, collaborative and respectful discussions</w:t>
      </w:r>
    </w:p>
    <w:p w:rsidR="00B62574" w:rsidRDefault="00B62574" w:rsidP="00B62574">
      <w:pPr>
        <w:pStyle w:val="ListParagraph"/>
        <w:numPr>
          <w:ilvl w:val="0"/>
          <w:numId w:val="78"/>
        </w:numPr>
      </w:pPr>
      <w:r>
        <w:t>Read and review all meeting materials and actively participate in all meetings, drawing on knowledge, expertise and experience to provide constructive advice to HDRN Canada; this includes submission of agenda items and materials that would benefit from the collective input and expertise of the Leads Team members</w:t>
      </w:r>
    </w:p>
    <w:p w:rsidR="00B62574" w:rsidRDefault="00B62574" w:rsidP="00B62574">
      <w:pPr>
        <w:pStyle w:val="ListParagraph"/>
        <w:numPr>
          <w:ilvl w:val="0"/>
          <w:numId w:val="78"/>
        </w:numPr>
        <w:sectPr w:rsidR="00B62574" w:rsidSect="00A31006">
          <w:headerReference w:type="default" r:id="rId9"/>
          <w:pgSz w:w="12240" w:h="15840"/>
          <w:pgMar w:top="1660" w:right="1320" w:bottom="1420" w:left="1320" w:header="720" w:footer="1199" w:gutter="0"/>
          <w:cols w:space="720"/>
          <w:titlePg/>
          <w:docGrid w:linePitch="326"/>
        </w:sectPr>
      </w:pPr>
      <w:r>
        <w:t>Members unable to attend a meeting will be provided action items and any documented decisions and will be encouraged to provide written feedback. If a member is absent for two or more meetings, the Chair will review their continued membership on the Leads Team. If a member cannot attend, a delegate may be sent following notification of the designate to the Chair, and their attendance as a delegate will be noted in the minutes.</w:t>
      </w:r>
    </w:p>
    <w:p w:rsidR="00B62574" w:rsidRDefault="00B62574" w:rsidP="00B62574">
      <w:pPr>
        <w:pStyle w:val="Heading1"/>
        <w:spacing w:before="0"/>
      </w:pPr>
      <w:bookmarkStart w:id="7" w:name="_Toc139961541"/>
      <w:r>
        <w:lastRenderedPageBreak/>
        <w:t xml:space="preserve">Meeting Frequency </w:t>
      </w:r>
      <w:r w:rsidRPr="00B62574">
        <w:t>and</w:t>
      </w:r>
      <w:r>
        <w:t xml:space="preserve"> Agenda</w:t>
      </w:r>
      <w:bookmarkEnd w:id="7"/>
    </w:p>
    <w:p w:rsidR="00B62574" w:rsidRDefault="00B62574" w:rsidP="00B62574">
      <w:r>
        <w:t>The Leads Team meets on a monthly basis by teleconference or web meeting. Meetings will be planned by the Scientific Director and CEO in consultation with the Operations Director. Agenda and materials will be distributed to members at least two business days in advance of the meeting. Requests for agenda items can be provided to the Operations Director at any time, but are unlikely to be able to be accommodated when presented less than a week in advance of a Leads meeting.</w:t>
      </w:r>
    </w:p>
    <w:p w:rsidR="00B62574" w:rsidRPr="00B62574" w:rsidRDefault="00B62574" w:rsidP="00B62574">
      <w:r>
        <w:t>Ad hoc meetings of individual Leads Team members may occur throughout the year on specific issues or projects to complement existing meetings. The Leads Team will strive to meet in-person on an annual basis, extenuating circumstances notwithstanding.</w:t>
      </w:r>
      <w:bookmarkStart w:id="8" w:name="_2s8eyo1" w:colFirst="0" w:colLast="0"/>
      <w:bookmarkEnd w:id="8"/>
    </w:p>
    <w:p w:rsidR="00B62574" w:rsidRDefault="00B62574" w:rsidP="00B62574">
      <w:pPr>
        <w:pStyle w:val="Heading1"/>
      </w:pPr>
      <w:bookmarkStart w:id="9" w:name="_Toc139961542"/>
      <w:r>
        <w:t>Conflict of Interest</w:t>
      </w:r>
      <w:bookmarkEnd w:id="9"/>
    </w:p>
    <w:p w:rsidR="00B62574" w:rsidRPr="00B62574" w:rsidRDefault="00B62574" w:rsidP="00B62574">
      <w:r>
        <w:t>Annually, Leads Team members must disclose to the Chair, in writing, any situation in which their personal interests or the interests of their host organization(s) are not compatible or aligned with the interests of HDRN Canada. Conflicts of interest will also be a standing agenda item at all Leads Team Meetings. Every declaration of a conflict of interest arising at a meeting of the Leads Team will be recorded in the minutes of the meeting, along with the nature of the conflict.</w:t>
      </w:r>
    </w:p>
    <w:p w:rsidR="00B62574" w:rsidRPr="00B62574" w:rsidRDefault="00B62574" w:rsidP="00B62574">
      <w:r>
        <w:t>It is understood that the host organization(s) of Leads Team members will have a direct interest in, and expect to benefit from, HDRN Canada operations; therefore, it is not necessary for Leads Team members to declare any real or perceived benefit that their host organization(s) may realize from advice provided unless the real or perceived benefit to their host organization(s) results in a risk or harm for HDRN Canada. Please refer to HDRN Canada’s Conflict of Interest Policy for further details.</w:t>
      </w:r>
    </w:p>
    <w:p w:rsidR="00B62574" w:rsidRDefault="00B62574" w:rsidP="00B62574">
      <w:pPr>
        <w:pStyle w:val="Heading1"/>
      </w:pPr>
      <w:bookmarkStart w:id="10" w:name="_Toc139961543"/>
      <w:r w:rsidRPr="00B62574">
        <w:t>Confidentiality</w:t>
      </w:r>
      <w:bookmarkEnd w:id="10"/>
    </w:p>
    <w:p w:rsidR="00B62574" w:rsidRPr="00B62574" w:rsidRDefault="00B62574" w:rsidP="00B62574">
      <w:r>
        <w:t xml:space="preserve">Except in cases where materials are clearly marked or identified as being for public distribution, Leads Team members should treat materials they receive for Leads Team </w:t>
      </w:r>
      <w:r>
        <w:lastRenderedPageBreak/>
        <w:t>meetings as confidential, and request permission from the Scientific Director and CEO before sharing materials.</w:t>
      </w:r>
    </w:p>
    <w:p w:rsidR="00B62574" w:rsidRDefault="00B62574" w:rsidP="00B62574">
      <w:pPr>
        <w:pStyle w:val="Heading1"/>
      </w:pPr>
      <w:bookmarkStart w:id="11" w:name="_Toc139961544"/>
      <w:r>
        <w:t>Administration and Review Frequency</w:t>
      </w:r>
      <w:bookmarkEnd w:id="11"/>
    </w:p>
    <w:p w:rsidR="00B62574" w:rsidRDefault="00B62574" w:rsidP="00B62574">
      <w:r>
        <w:t>Secretariat support for the Leads Team will be provided by HDRN Canada staff. Attendance, action items and decisions made (if any) will be captured and shared with the Leads Team for review; detailed meeting minutes will not be kept. The Chair and members shall serve without remuneration.</w:t>
      </w:r>
    </w:p>
    <w:p w:rsidR="0040407E" w:rsidRPr="0040407E" w:rsidRDefault="00B62574" w:rsidP="00B62574">
      <w:pPr>
        <w:sectPr w:rsidR="0040407E" w:rsidRPr="0040407E">
          <w:headerReference w:type="default" r:id="rId10"/>
          <w:pgSz w:w="12240" w:h="15840"/>
          <w:pgMar w:top="1660" w:right="1340" w:bottom="1340" w:left="1320" w:header="720" w:footer="1160" w:gutter="0"/>
          <w:cols w:space="720"/>
        </w:sectPr>
      </w:pPr>
      <w:r>
        <w:t>This Terms of Reference will be reviewed on an annual basis</w:t>
      </w:r>
    </w:p>
    <w:p w:rsidR="00B62574" w:rsidRDefault="00B62574" w:rsidP="00B62574">
      <w:pPr>
        <w:pStyle w:val="Heading1"/>
        <w:spacing w:before="0"/>
      </w:pPr>
      <w:bookmarkStart w:id="12" w:name="_Toc139961545"/>
      <w:r w:rsidRPr="00B62574">
        <w:lastRenderedPageBreak/>
        <w:t>Appendix</w:t>
      </w:r>
      <w:bookmarkStart w:id="13" w:name="35nkun2" w:colFirst="0" w:colLast="0"/>
      <w:bookmarkEnd w:id="12"/>
      <w:bookmarkEnd w:id="13"/>
      <w:r>
        <w:t xml:space="preserve"> </w:t>
      </w:r>
    </w:p>
    <w:p w:rsidR="00B62574" w:rsidRDefault="00B62574" w:rsidP="00B62574">
      <w:pPr>
        <w:pStyle w:val="Heading2"/>
      </w:pPr>
      <w:bookmarkStart w:id="14" w:name="_Toc139961546"/>
      <w:r>
        <w:rPr>
          <w:rFonts w:eastAsia="Calibri"/>
        </w:rPr>
        <w:t>List of Leads Team Members</w:t>
      </w:r>
      <w:bookmarkEnd w:id="14"/>
    </w:p>
    <w:p w:rsidR="00B62574" w:rsidRDefault="00B62574" w:rsidP="00B62574">
      <w:r>
        <w:t>Date of last membership confirmation: Fall 2020. Updated May 2021</w:t>
      </w:r>
    </w:p>
    <w:tbl>
      <w:tblPr>
        <w:tblpPr w:leftFromText="180" w:rightFromText="180" w:vertAnchor="text" w:horzAnchor="margin" w:tblpY="5"/>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0"/>
        <w:gridCol w:w="2827"/>
        <w:gridCol w:w="2097"/>
        <w:gridCol w:w="1943"/>
        <w:gridCol w:w="1381"/>
      </w:tblGrid>
      <w:tr w:rsidR="00B62574" w:rsidRPr="00B62574" w:rsidTr="00B62574">
        <w:trPr>
          <w:trHeight w:val="806"/>
        </w:trPr>
        <w:tc>
          <w:tcPr>
            <w:tcW w:w="1670" w:type="dxa"/>
            <w:tcBorders>
              <w:bottom w:val="single" w:sz="4" w:space="0" w:color="A4A4A4"/>
            </w:tcBorders>
            <w:shd w:val="clear" w:color="auto" w:fill="006A78"/>
          </w:tcPr>
          <w:p w:rsidR="00B62574" w:rsidRPr="00B62574" w:rsidRDefault="00B62574" w:rsidP="00B62574">
            <w:pPr>
              <w:pStyle w:val="NoSpacing"/>
              <w:rPr>
                <w:rFonts w:cs="Arial"/>
              </w:rPr>
            </w:pPr>
          </w:p>
        </w:tc>
        <w:tc>
          <w:tcPr>
            <w:tcW w:w="2827" w:type="dxa"/>
            <w:shd w:val="clear" w:color="auto" w:fill="006A78"/>
          </w:tcPr>
          <w:p w:rsidR="00B62574" w:rsidRPr="00B62574" w:rsidRDefault="00B62574" w:rsidP="00B62574">
            <w:pPr>
              <w:pStyle w:val="NoSpacing"/>
              <w:rPr>
                <w:rFonts w:cs="Arial"/>
                <w:b/>
              </w:rPr>
            </w:pPr>
            <w:r w:rsidRPr="00B62574">
              <w:rPr>
                <w:rFonts w:eastAsia="Calibri" w:cs="Arial"/>
                <w:b/>
                <w:color w:val="FFFFFF"/>
              </w:rPr>
              <w:t>HDRN Canada Organization/Group</w:t>
            </w:r>
          </w:p>
          <w:p w:rsidR="00B62574" w:rsidRPr="00B62574" w:rsidRDefault="00B62574" w:rsidP="00B62574">
            <w:pPr>
              <w:pStyle w:val="NoSpacing"/>
              <w:rPr>
                <w:rFonts w:cs="Arial"/>
                <w:b/>
              </w:rPr>
            </w:pPr>
            <w:r w:rsidRPr="00B62574">
              <w:rPr>
                <w:rFonts w:eastAsia="Calibri" w:cs="Arial"/>
                <w:b/>
                <w:color w:val="FFFFFF"/>
              </w:rPr>
              <w:t>Represented</w:t>
            </w:r>
          </w:p>
        </w:tc>
        <w:tc>
          <w:tcPr>
            <w:tcW w:w="2097" w:type="dxa"/>
            <w:shd w:val="clear" w:color="auto" w:fill="006A78"/>
          </w:tcPr>
          <w:p w:rsidR="00B62574" w:rsidRPr="00B62574" w:rsidRDefault="00B62574" w:rsidP="00B62574">
            <w:pPr>
              <w:pStyle w:val="NoSpacing"/>
              <w:rPr>
                <w:rFonts w:cs="Arial"/>
                <w:b/>
              </w:rPr>
            </w:pPr>
            <w:r w:rsidRPr="00B62574">
              <w:rPr>
                <w:rFonts w:eastAsia="Calibri" w:cs="Arial"/>
                <w:b/>
                <w:color w:val="FFFFFF"/>
              </w:rPr>
              <w:t>Member</w:t>
            </w:r>
          </w:p>
        </w:tc>
        <w:tc>
          <w:tcPr>
            <w:tcW w:w="1943" w:type="dxa"/>
            <w:shd w:val="clear" w:color="auto" w:fill="006A78"/>
          </w:tcPr>
          <w:p w:rsidR="00B62574" w:rsidRPr="00B62574" w:rsidRDefault="00B62574" w:rsidP="00B62574">
            <w:pPr>
              <w:pStyle w:val="NoSpacing"/>
              <w:rPr>
                <w:rFonts w:cs="Arial"/>
                <w:b/>
              </w:rPr>
            </w:pPr>
            <w:r w:rsidRPr="00B62574">
              <w:rPr>
                <w:rFonts w:eastAsia="Calibri" w:cs="Arial"/>
                <w:b/>
                <w:color w:val="FFFFFF"/>
              </w:rPr>
              <w:t>Jurisdiction</w:t>
            </w:r>
          </w:p>
        </w:tc>
        <w:tc>
          <w:tcPr>
            <w:tcW w:w="1381" w:type="dxa"/>
            <w:shd w:val="clear" w:color="auto" w:fill="006A78"/>
          </w:tcPr>
          <w:p w:rsidR="00B62574" w:rsidRPr="00B62574" w:rsidRDefault="00B62574" w:rsidP="00B62574">
            <w:pPr>
              <w:pStyle w:val="NoSpacing"/>
              <w:rPr>
                <w:rFonts w:cs="Arial"/>
              </w:rPr>
            </w:pPr>
          </w:p>
        </w:tc>
      </w:tr>
      <w:tr w:rsidR="00B62574" w:rsidRPr="00B62574" w:rsidTr="00B62574">
        <w:trPr>
          <w:trHeight w:val="1074"/>
        </w:trPr>
        <w:tc>
          <w:tcPr>
            <w:tcW w:w="1670" w:type="dxa"/>
            <w:tcBorders>
              <w:top w:val="single" w:sz="4" w:space="0" w:color="A4A4A4"/>
            </w:tcBorders>
          </w:tcPr>
          <w:p w:rsidR="00B62574" w:rsidRPr="00B62574" w:rsidRDefault="00B62574" w:rsidP="00B62574">
            <w:pPr>
              <w:pStyle w:val="NoSpacing"/>
              <w:rPr>
                <w:rFonts w:cs="Arial"/>
                <w:b/>
              </w:rPr>
            </w:pPr>
            <w:r w:rsidRPr="00B62574">
              <w:rPr>
                <w:rFonts w:eastAsia="Calibri" w:cs="Arial"/>
                <w:b/>
              </w:rPr>
              <w:t>Leads Team Chair and HDRN Canada</w:t>
            </w:r>
          </w:p>
          <w:p w:rsidR="00B62574" w:rsidRPr="00B62574" w:rsidRDefault="00B62574" w:rsidP="00B62574">
            <w:pPr>
              <w:pStyle w:val="NoSpacing"/>
              <w:rPr>
                <w:rFonts w:cs="Arial"/>
                <w:b/>
              </w:rPr>
            </w:pPr>
            <w:r w:rsidRPr="00B62574">
              <w:rPr>
                <w:rFonts w:eastAsia="Calibri" w:cs="Arial"/>
                <w:b/>
              </w:rPr>
              <w:t>SD/CEO</w:t>
            </w:r>
          </w:p>
        </w:tc>
        <w:tc>
          <w:tcPr>
            <w:tcW w:w="2827" w:type="dxa"/>
          </w:tcPr>
          <w:p w:rsidR="00B62574" w:rsidRPr="00B62574" w:rsidRDefault="00B62574" w:rsidP="00B62574">
            <w:pPr>
              <w:pStyle w:val="NoSpacing"/>
              <w:rPr>
                <w:rFonts w:cs="Arial"/>
              </w:rPr>
            </w:pPr>
          </w:p>
        </w:tc>
        <w:tc>
          <w:tcPr>
            <w:tcW w:w="2097" w:type="dxa"/>
          </w:tcPr>
          <w:p w:rsidR="00B62574" w:rsidRPr="00B62574" w:rsidRDefault="00B62574" w:rsidP="00B62574">
            <w:pPr>
              <w:pStyle w:val="NoSpacing"/>
              <w:rPr>
                <w:rFonts w:cs="Arial"/>
              </w:rPr>
            </w:pPr>
            <w:r w:rsidRPr="00B62574">
              <w:rPr>
                <w:rFonts w:eastAsia="Calibri" w:cs="Arial"/>
              </w:rPr>
              <w:t>Kim McGrail</w:t>
            </w:r>
          </w:p>
        </w:tc>
        <w:tc>
          <w:tcPr>
            <w:tcW w:w="1943" w:type="dxa"/>
          </w:tcPr>
          <w:p w:rsidR="00B62574" w:rsidRPr="00B62574" w:rsidRDefault="00B62574" w:rsidP="00B62574">
            <w:pPr>
              <w:pStyle w:val="NoSpacing"/>
              <w:rPr>
                <w:rFonts w:cs="Arial"/>
              </w:rPr>
            </w:pPr>
            <w:r w:rsidRPr="00B62574">
              <w:rPr>
                <w:rFonts w:eastAsia="Calibri" w:cs="Arial"/>
              </w:rPr>
              <w:t>BC</w:t>
            </w:r>
          </w:p>
        </w:tc>
        <w:tc>
          <w:tcPr>
            <w:tcW w:w="1381" w:type="dxa"/>
          </w:tcPr>
          <w:p w:rsidR="00B62574" w:rsidRPr="00B62574" w:rsidRDefault="00B62574" w:rsidP="00B62574">
            <w:pPr>
              <w:pStyle w:val="NoSpacing"/>
              <w:rPr>
                <w:rFonts w:cs="Arial"/>
              </w:rPr>
            </w:pPr>
            <w:r w:rsidRPr="00B62574">
              <w:rPr>
                <w:rFonts w:eastAsia="Calibri" w:cs="Arial"/>
              </w:rPr>
              <w:t>1.</w:t>
            </w:r>
          </w:p>
        </w:tc>
      </w:tr>
      <w:tr w:rsidR="00B62574" w:rsidRPr="00B62574" w:rsidTr="00B62574">
        <w:trPr>
          <w:trHeight w:val="268"/>
        </w:trPr>
        <w:tc>
          <w:tcPr>
            <w:tcW w:w="1670" w:type="dxa"/>
          </w:tcPr>
          <w:p w:rsidR="00B62574" w:rsidRPr="00B62574" w:rsidRDefault="00B62574" w:rsidP="00B62574">
            <w:pPr>
              <w:pStyle w:val="NoSpacing"/>
              <w:rPr>
                <w:rFonts w:cs="Arial"/>
                <w:b/>
              </w:rPr>
            </w:pPr>
            <w:r w:rsidRPr="00B62574">
              <w:rPr>
                <w:rFonts w:eastAsia="Calibri" w:cs="Arial"/>
                <w:b/>
              </w:rPr>
              <w:t>Public Member</w:t>
            </w:r>
          </w:p>
        </w:tc>
        <w:tc>
          <w:tcPr>
            <w:tcW w:w="2827" w:type="dxa"/>
          </w:tcPr>
          <w:p w:rsidR="00B62574" w:rsidRPr="00B62574" w:rsidRDefault="00B62574" w:rsidP="00B62574">
            <w:pPr>
              <w:pStyle w:val="NoSpacing"/>
              <w:rPr>
                <w:rFonts w:cs="Arial"/>
                <w:sz w:val="18"/>
                <w:szCs w:val="18"/>
              </w:rPr>
            </w:pPr>
          </w:p>
        </w:tc>
        <w:tc>
          <w:tcPr>
            <w:tcW w:w="2097" w:type="dxa"/>
          </w:tcPr>
          <w:p w:rsidR="00B62574" w:rsidRPr="00B62574" w:rsidRDefault="00B62574" w:rsidP="00B62574">
            <w:pPr>
              <w:pStyle w:val="NoSpacing"/>
              <w:rPr>
                <w:rFonts w:cs="Arial"/>
              </w:rPr>
            </w:pPr>
            <w:r w:rsidRPr="00B62574">
              <w:rPr>
                <w:rFonts w:eastAsia="Calibri" w:cs="Arial"/>
              </w:rPr>
              <w:t>Frank Gavin</w:t>
            </w:r>
          </w:p>
        </w:tc>
        <w:tc>
          <w:tcPr>
            <w:tcW w:w="1943" w:type="dxa"/>
          </w:tcPr>
          <w:p w:rsidR="00B62574" w:rsidRPr="00B62574" w:rsidRDefault="00B62574" w:rsidP="00B62574">
            <w:pPr>
              <w:pStyle w:val="NoSpacing"/>
              <w:rPr>
                <w:rFonts w:cs="Arial"/>
              </w:rPr>
            </w:pPr>
            <w:r w:rsidRPr="00B62574">
              <w:rPr>
                <w:rFonts w:eastAsia="Calibri" w:cs="Arial"/>
              </w:rPr>
              <w:t>ON</w:t>
            </w:r>
          </w:p>
        </w:tc>
        <w:tc>
          <w:tcPr>
            <w:tcW w:w="1381" w:type="dxa"/>
          </w:tcPr>
          <w:p w:rsidR="00B62574" w:rsidRPr="00B62574" w:rsidRDefault="00B62574" w:rsidP="00B62574">
            <w:pPr>
              <w:pStyle w:val="NoSpacing"/>
              <w:rPr>
                <w:rFonts w:cs="Arial"/>
              </w:rPr>
            </w:pPr>
            <w:r w:rsidRPr="00B62574">
              <w:rPr>
                <w:rFonts w:eastAsia="Calibri" w:cs="Arial"/>
              </w:rPr>
              <w:t>2.</w:t>
            </w:r>
          </w:p>
        </w:tc>
      </w:tr>
      <w:tr w:rsidR="00B62574" w:rsidRPr="00B62574" w:rsidTr="00B62574">
        <w:trPr>
          <w:trHeight w:val="537"/>
        </w:trPr>
        <w:tc>
          <w:tcPr>
            <w:tcW w:w="1670" w:type="dxa"/>
          </w:tcPr>
          <w:p w:rsidR="00B62574" w:rsidRPr="00B62574" w:rsidRDefault="00B62574" w:rsidP="00B62574">
            <w:pPr>
              <w:pStyle w:val="NoSpacing"/>
              <w:rPr>
                <w:rFonts w:cs="Arial"/>
                <w:b/>
              </w:rPr>
            </w:pPr>
            <w:r w:rsidRPr="00B62574">
              <w:rPr>
                <w:rFonts w:eastAsia="Calibri" w:cs="Arial"/>
                <w:b/>
              </w:rPr>
              <w:t>Indigenous</w:t>
            </w:r>
          </w:p>
          <w:p w:rsidR="00B62574" w:rsidRPr="00B62574" w:rsidRDefault="00B62574" w:rsidP="00B62574">
            <w:pPr>
              <w:pStyle w:val="NoSpacing"/>
              <w:rPr>
                <w:rFonts w:cs="Arial"/>
                <w:b/>
              </w:rPr>
            </w:pPr>
            <w:r w:rsidRPr="00B62574">
              <w:rPr>
                <w:rFonts w:eastAsia="Calibri" w:cs="Arial"/>
                <w:b/>
              </w:rPr>
              <w:t>Data Member</w:t>
            </w:r>
          </w:p>
        </w:tc>
        <w:tc>
          <w:tcPr>
            <w:tcW w:w="2827" w:type="dxa"/>
          </w:tcPr>
          <w:p w:rsidR="00B62574" w:rsidRPr="00B62574" w:rsidRDefault="00B62574" w:rsidP="00B62574">
            <w:pPr>
              <w:pStyle w:val="NoSpacing"/>
              <w:rPr>
                <w:rFonts w:cs="Arial"/>
              </w:rPr>
            </w:pPr>
          </w:p>
        </w:tc>
        <w:tc>
          <w:tcPr>
            <w:tcW w:w="2097" w:type="dxa"/>
          </w:tcPr>
          <w:p w:rsidR="00B62574" w:rsidRPr="00B62574" w:rsidRDefault="00B62574" w:rsidP="00B62574">
            <w:pPr>
              <w:pStyle w:val="NoSpacing"/>
              <w:rPr>
                <w:rFonts w:cs="Arial"/>
              </w:rPr>
            </w:pPr>
            <w:r w:rsidRPr="00B62574">
              <w:rPr>
                <w:rFonts w:eastAsia="Calibri" w:cs="Arial"/>
              </w:rPr>
              <w:t>Jennifer Walker</w:t>
            </w:r>
          </w:p>
        </w:tc>
        <w:tc>
          <w:tcPr>
            <w:tcW w:w="1943" w:type="dxa"/>
          </w:tcPr>
          <w:p w:rsidR="00B62574" w:rsidRPr="00B62574" w:rsidRDefault="00B62574" w:rsidP="00B62574">
            <w:pPr>
              <w:pStyle w:val="NoSpacing"/>
              <w:rPr>
                <w:rFonts w:cs="Arial"/>
              </w:rPr>
            </w:pPr>
            <w:r w:rsidRPr="00B62574">
              <w:rPr>
                <w:rFonts w:eastAsia="Calibri" w:cs="Arial"/>
              </w:rPr>
              <w:t>ON</w:t>
            </w:r>
          </w:p>
        </w:tc>
        <w:tc>
          <w:tcPr>
            <w:tcW w:w="1381" w:type="dxa"/>
          </w:tcPr>
          <w:p w:rsidR="00B62574" w:rsidRPr="00B62574" w:rsidRDefault="00B62574" w:rsidP="00B62574">
            <w:pPr>
              <w:pStyle w:val="NoSpacing"/>
              <w:rPr>
                <w:rFonts w:cs="Arial"/>
              </w:rPr>
            </w:pPr>
            <w:r w:rsidRPr="00B62574">
              <w:rPr>
                <w:rFonts w:eastAsia="Calibri" w:cs="Arial"/>
              </w:rPr>
              <w:t>3.</w:t>
            </w:r>
          </w:p>
        </w:tc>
      </w:tr>
      <w:tr w:rsidR="00B62574" w:rsidRPr="00B62574" w:rsidTr="00B62574">
        <w:trPr>
          <w:trHeight w:val="1074"/>
        </w:trPr>
        <w:tc>
          <w:tcPr>
            <w:tcW w:w="1670" w:type="dxa"/>
          </w:tcPr>
          <w:p w:rsidR="00B62574" w:rsidRPr="00B62574" w:rsidRDefault="00B62574" w:rsidP="00B62574">
            <w:pPr>
              <w:pStyle w:val="NoSpacing"/>
              <w:rPr>
                <w:rFonts w:cs="Arial"/>
                <w:b/>
              </w:rPr>
            </w:pPr>
            <w:r w:rsidRPr="00B62574">
              <w:rPr>
                <w:rFonts w:eastAsia="Calibri" w:cs="Arial"/>
                <w:b/>
              </w:rPr>
              <w:t>Principal Knowledge User for SPOR</w:t>
            </w:r>
          </w:p>
          <w:p w:rsidR="00B62574" w:rsidRPr="00B62574" w:rsidRDefault="00B62574" w:rsidP="00B62574">
            <w:pPr>
              <w:pStyle w:val="NoSpacing"/>
              <w:rPr>
                <w:rFonts w:cs="Arial"/>
                <w:b/>
              </w:rPr>
            </w:pPr>
            <w:r w:rsidRPr="00B62574">
              <w:rPr>
                <w:rFonts w:eastAsia="Calibri" w:cs="Arial"/>
                <w:b/>
              </w:rPr>
              <w:t>CDP</w:t>
            </w:r>
          </w:p>
        </w:tc>
        <w:tc>
          <w:tcPr>
            <w:tcW w:w="2827" w:type="dxa"/>
          </w:tcPr>
          <w:p w:rsidR="00B62574" w:rsidRPr="00B62574" w:rsidRDefault="00B62574" w:rsidP="00B62574">
            <w:pPr>
              <w:pStyle w:val="NoSpacing"/>
              <w:rPr>
                <w:rFonts w:cs="Arial"/>
              </w:rPr>
            </w:pPr>
          </w:p>
        </w:tc>
        <w:tc>
          <w:tcPr>
            <w:tcW w:w="2097" w:type="dxa"/>
          </w:tcPr>
          <w:p w:rsidR="00B62574" w:rsidRPr="00B62574" w:rsidRDefault="00B62574" w:rsidP="00B62574">
            <w:pPr>
              <w:pStyle w:val="NoSpacing"/>
              <w:rPr>
                <w:rFonts w:cs="Arial"/>
              </w:rPr>
            </w:pPr>
            <w:r w:rsidRPr="00B62574">
              <w:rPr>
                <w:rFonts w:eastAsia="Calibri" w:cs="Arial"/>
              </w:rPr>
              <w:t xml:space="preserve">Victoria </w:t>
            </w:r>
            <w:proofErr w:type="spellStart"/>
            <w:r w:rsidRPr="00B62574">
              <w:rPr>
                <w:rFonts w:eastAsia="Calibri" w:cs="Arial"/>
              </w:rPr>
              <w:t>Schuckel</w:t>
            </w:r>
            <w:proofErr w:type="spellEnd"/>
          </w:p>
        </w:tc>
        <w:tc>
          <w:tcPr>
            <w:tcW w:w="1943" w:type="dxa"/>
          </w:tcPr>
          <w:p w:rsidR="00B62574" w:rsidRPr="00B62574" w:rsidRDefault="00B62574" w:rsidP="00B62574">
            <w:pPr>
              <w:pStyle w:val="NoSpacing"/>
              <w:rPr>
                <w:rFonts w:cs="Arial"/>
              </w:rPr>
            </w:pPr>
            <w:r w:rsidRPr="00B62574">
              <w:rPr>
                <w:rFonts w:eastAsia="Calibri" w:cs="Arial"/>
              </w:rPr>
              <w:t>BC</w:t>
            </w:r>
          </w:p>
        </w:tc>
        <w:tc>
          <w:tcPr>
            <w:tcW w:w="1381" w:type="dxa"/>
          </w:tcPr>
          <w:p w:rsidR="00B62574" w:rsidRPr="00B62574" w:rsidRDefault="00B62574" w:rsidP="00B62574">
            <w:pPr>
              <w:pStyle w:val="NoSpacing"/>
              <w:rPr>
                <w:rFonts w:cs="Arial"/>
              </w:rPr>
            </w:pPr>
            <w:r w:rsidRPr="00B62574">
              <w:rPr>
                <w:rFonts w:eastAsia="Calibri" w:cs="Arial"/>
              </w:rPr>
              <w:t>4.</w:t>
            </w:r>
          </w:p>
        </w:tc>
      </w:tr>
      <w:tr w:rsidR="00B62574" w:rsidRPr="00B62574" w:rsidTr="00B62574">
        <w:trPr>
          <w:trHeight w:val="268"/>
        </w:trPr>
        <w:tc>
          <w:tcPr>
            <w:tcW w:w="1670" w:type="dxa"/>
          </w:tcPr>
          <w:p w:rsidR="00B62574" w:rsidRPr="00B62574" w:rsidRDefault="00B62574" w:rsidP="00B62574">
            <w:pPr>
              <w:pStyle w:val="NoSpacing"/>
              <w:rPr>
                <w:rFonts w:cs="Arial"/>
                <w:b/>
              </w:rPr>
            </w:pPr>
            <w:r w:rsidRPr="00B62574">
              <w:rPr>
                <w:rFonts w:eastAsia="Calibri" w:cs="Arial"/>
                <w:b/>
              </w:rPr>
              <w:t>Site Reps</w:t>
            </w:r>
          </w:p>
        </w:tc>
        <w:tc>
          <w:tcPr>
            <w:tcW w:w="2827" w:type="dxa"/>
          </w:tcPr>
          <w:p w:rsidR="00B62574" w:rsidRPr="00B62574" w:rsidRDefault="00B62574" w:rsidP="00B62574">
            <w:pPr>
              <w:pStyle w:val="NoSpacing"/>
              <w:rPr>
                <w:rFonts w:cs="Arial"/>
              </w:rPr>
            </w:pPr>
            <w:r w:rsidRPr="00B62574">
              <w:rPr>
                <w:rFonts w:eastAsia="Calibri" w:cs="Arial"/>
              </w:rPr>
              <w:t>Alberta SPOR SUPPORT Unit</w:t>
            </w:r>
          </w:p>
        </w:tc>
        <w:tc>
          <w:tcPr>
            <w:tcW w:w="2097" w:type="dxa"/>
          </w:tcPr>
          <w:p w:rsidR="00B62574" w:rsidRPr="00B62574" w:rsidRDefault="00B62574" w:rsidP="00B62574">
            <w:pPr>
              <w:pStyle w:val="NoSpacing"/>
              <w:rPr>
                <w:rFonts w:cs="Arial"/>
              </w:rPr>
            </w:pPr>
            <w:proofErr w:type="spellStart"/>
            <w:r w:rsidRPr="00B62574">
              <w:rPr>
                <w:rFonts w:eastAsia="Calibri" w:cs="Arial"/>
              </w:rPr>
              <w:t>Hude</w:t>
            </w:r>
            <w:proofErr w:type="spellEnd"/>
            <w:r w:rsidRPr="00B62574">
              <w:rPr>
                <w:rFonts w:eastAsia="Calibri" w:cs="Arial"/>
              </w:rPr>
              <w:t xml:space="preserve"> Quan</w:t>
            </w:r>
          </w:p>
        </w:tc>
        <w:tc>
          <w:tcPr>
            <w:tcW w:w="1943" w:type="dxa"/>
          </w:tcPr>
          <w:p w:rsidR="00B62574" w:rsidRPr="00B62574" w:rsidRDefault="00B62574" w:rsidP="00B62574">
            <w:pPr>
              <w:pStyle w:val="NoSpacing"/>
              <w:rPr>
                <w:rFonts w:cs="Arial"/>
              </w:rPr>
            </w:pPr>
            <w:r w:rsidRPr="00B62574">
              <w:rPr>
                <w:rFonts w:eastAsia="Calibri" w:cs="Arial"/>
              </w:rPr>
              <w:t>AB</w:t>
            </w:r>
          </w:p>
        </w:tc>
        <w:tc>
          <w:tcPr>
            <w:tcW w:w="1381" w:type="dxa"/>
          </w:tcPr>
          <w:p w:rsidR="00B62574" w:rsidRPr="00B62574" w:rsidRDefault="00B62574" w:rsidP="00B62574">
            <w:pPr>
              <w:pStyle w:val="NoSpacing"/>
              <w:rPr>
                <w:rFonts w:cs="Arial"/>
              </w:rPr>
            </w:pPr>
            <w:r w:rsidRPr="00B62574">
              <w:rPr>
                <w:rFonts w:eastAsia="Calibri" w:cs="Arial"/>
              </w:rPr>
              <w:t>5.</w:t>
            </w:r>
          </w:p>
        </w:tc>
      </w:tr>
      <w:tr w:rsidR="00B62574" w:rsidRPr="00B62574" w:rsidTr="00B62574">
        <w:trPr>
          <w:trHeight w:val="537"/>
        </w:trPr>
        <w:tc>
          <w:tcPr>
            <w:tcW w:w="1670" w:type="dxa"/>
          </w:tcPr>
          <w:p w:rsidR="00B62574" w:rsidRPr="00B62574" w:rsidRDefault="00B62574" w:rsidP="00B62574">
            <w:pPr>
              <w:pStyle w:val="NoSpacing"/>
              <w:rPr>
                <w:rFonts w:cs="Arial"/>
              </w:rPr>
            </w:pPr>
          </w:p>
        </w:tc>
        <w:tc>
          <w:tcPr>
            <w:tcW w:w="2827" w:type="dxa"/>
          </w:tcPr>
          <w:p w:rsidR="00B62574" w:rsidRPr="00B62574" w:rsidRDefault="00B62574" w:rsidP="00B62574">
            <w:pPr>
              <w:pStyle w:val="NoSpacing"/>
              <w:rPr>
                <w:rFonts w:cs="Arial"/>
              </w:rPr>
            </w:pPr>
            <w:r w:rsidRPr="00B62574">
              <w:rPr>
                <w:rFonts w:eastAsia="Calibri" w:cs="Arial"/>
              </w:rPr>
              <w:t>Canadian Institute for Health</w:t>
            </w:r>
          </w:p>
          <w:p w:rsidR="00B62574" w:rsidRPr="00B62574" w:rsidRDefault="00B62574" w:rsidP="00B62574">
            <w:pPr>
              <w:pStyle w:val="NoSpacing"/>
              <w:rPr>
                <w:rFonts w:cs="Arial"/>
              </w:rPr>
            </w:pPr>
            <w:r w:rsidRPr="00B62574">
              <w:rPr>
                <w:rFonts w:eastAsia="Calibri" w:cs="Arial"/>
              </w:rPr>
              <w:t>Information (CIHI)</w:t>
            </w:r>
          </w:p>
        </w:tc>
        <w:tc>
          <w:tcPr>
            <w:tcW w:w="2097" w:type="dxa"/>
          </w:tcPr>
          <w:p w:rsidR="00B62574" w:rsidRPr="00B62574" w:rsidRDefault="00B62574" w:rsidP="00B62574">
            <w:pPr>
              <w:pStyle w:val="NoSpacing"/>
              <w:rPr>
                <w:rFonts w:cs="Arial"/>
              </w:rPr>
            </w:pPr>
            <w:r w:rsidRPr="00B62574">
              <w:rPr>
                <w:rFonts w:eastAsia="Calibri" w:cs="Arial"/>
              </w:rPr>
              <w:t xml:space="preserve">Brent </w:t>
            </w:r>
            <w:proofErr w:type="spellStart"/>
            <w:r w:rsidRPr="00B62574">
              <w:rPr>
                <w:rFonts w:eastAsia="Calibri" w:cs="Arial"/>
              </w:rPr>
              <w:t>Diverty</w:t>
            </w:r>
            <w:proofErr w:type="spellEnd"/>
          </w:p>
        </w:tc>
        <w:tc>
          <w:tcPr>
            <w:tcW w:w="1943" w:type="dxa"/>
          </w:tcPr>
          <w:p w:rsidR="00B62574" w:rsidRPr="00B62574" w:rsidRDefault="00B62574" w:rsidP="00B62574">
            <w:pPr>
              <w:pStyle w:val="NoSpacing"/>
              <w:rPr>
                <w:rFonts w:cs="Arial"/>
              </w:rPr>
            </w:pPr>
            <w:r w:rsidRPr="00B62574">
              <w:rPr>
                <w:rFonts w:eastAsia="Calibri" w:cs="Arial"/>
              </w:rPr>
              <w:t>Pan-Canadian</w:t>
            </w:r>
          </w:p>
        </w:tc>
        <w:tc>
          <w:tcPr>
            <w:tcW w:w="1381" w:type="dxa"/>
          </w:tcPr>
          <w:p w:rsidR="00B62574" w:rsidRPr="00B62574" w:rsidRDefault="00B62574" w:rsidP="00B62574">
            <w:pPr>
              <w:pStyle w:val="NoSpacing"/>
              <w:rPr>
                <w:rFonts w:cs="Arial"/>
              </w:rPr>
            </w:pPr>
            <w:r w:rsidRPr="00B62574">
              <w:rPr>
                <w:rFonts w:eastAsia="Calibri" w:cs="Arial"/>
              </w:rPr>
              <w:t>6.</w:t>
            </w:r>
          </w:p>
        </w:tc>
      </w:tr>
      <w:tr w:rsidR="00B62574" w:rsidRPr="00B62574" w:rsidTr="00B62574">
        <w:trPr>
          <w:trHeight w:val="806"/>
        </w:trPr>
        <w:tc>
          <w:tcPr>
            <w:tcW w:w="1670" w:type="dxa"/>
          </w:tcPr>
          <w:p w:rsidR="00B62574" w:rsidRPr="00B62574" w:rsidRDefault="00B62574" w:rsidP="00B62574">
            <w:pPr>
              <w:pStyle w:val="NoSpacing"/>
              <w:rPr>
                <w:rFonts w:cs="Arial"/>
              </w:rPr>
            </w:pPr>
          </w:p>
        </w:tc>
        <w:tc>
          <w:tcPr>
            <w:tcW w:w="2827" w:type="dxa"/>
          </w:tcPr>
          <w:p w:rsidR="00B62574" w:rsidRPr="00B62574" w:rsidRDefault="00B62574" w:rsidP="00B62574">
            <w:pPr>
              <w:pStyle w:val="NoSpacing"/>
              <w:rPr>
                <w:rFonts w:cs="Arial"/>
              </w:rPr>
            </w:pPr>
            <w:r w:rsidRPr="00B62574">
              <w:rPr>
                <w:rFonts w:eastAsia="Calibri" w:cs="Arial"/>
              </w:rPr>
              <w:t>Centre for Health and</w:t>
            </w:r>
          </w:p>
          <w:p w:rsidR="00B62574" w:rsidRPr="00B62574" w:rsidRDefault="00B62574" w:rsidP="00B62574">
            <w:pPr>
              <w:pStyle w:val="NoSpacing"/>
              <w:rPr>
                <w:rFonts w:cs="Arial"/>
              </w:rPr>
            </w:pPr>
            <w:r w:rsidRPr="00B62574">
              <w:rPr>
                <w:rFonts w:eastAsia="Calibri" w:cs="Arial"/>
              </w:rPr>
              <w:t>Community Research, University of PEI</w:t>
            </w:r>
          </w:p>
        </w:tc>
        <w:tc>
          <w:tcPr>
            <w:tcW w:w="2097" w:type="dxa"/>
          </w:tcPr>
          <w:p w:rsidR="00B62574" w:rsidRPr="00B62574" w:rsidRDefault="00000000" w:rsidP="00B62574">
            <w:pPr>
              <w:pStyle w:val="NoSpacing"/>
              <w:rPr>
                <w:rFonts w:cs="Arial"/>
              </w:rPr>
            </w:pPr>
            <w:hyperlink r:id="rId11">
              <w:r w:rsidR="00B62574" w:rsidRPr="00B62574">
                <w:rPr>
                  <w:rFonts w:eastAsia="Calibri" w:cs="Arial"/>
                </w:rPr>
                <w:t>Mary-Ann</w:t>
              </w:r>
            </w:hyperlink>
            <w:r w:rsidR="00B62574" w:rsidRPr="00B62574">
              <w:rPr>
                <w:rFonts w:eastAsia="Calibri" w:cs="Arial"/>
              </w:rPr>
              <w:t xml:space="preserve"> Standing</w:t>
            </w:r>
          </w:p>
        </w:tc>
        <w:tc>
          <w:tcPr>
            <w:tcW w:w="1943" w:type="dxa"/>
          </w:tcPr>
          <w:p w:rsidR="00B62574" w:rsidRPr="00B62574" w:rsidRDefault="00B62574" w:rsidP="00B62574">
            <w:pPr>
              <w:pStyle w:val="NoSpacing"/>
              <w:rPr>
                <w:rFonts w:cs="Arial"/>
              </w:rPr>
            </w:pPr>
            <w:r w:rsidRPr="00B62574">
              <w:rPr>
                <w:rFonts w:eastAsia="Calibri" w:cs="Arial"/>
              </w:rPr>
              <w:t>PEI</w:t>
            </w:r>
          </w:p>
        </w:tc>
        <w:tc>
          <w:tcPr>
            <w:tcW w:w="1381" w:type="dxa"/>
          </w:tcPr>
          <w:p w:rsidR="00B62574" w:rsidRPr="00B62574" w:rsidRDefault="00B62574" w:rsidP="00B62574">
            <w:pPr>
              <w:pStyle w:val="NoSpacing"/>
              <w:rPr>
                <w:rFonts w:cs="Arial"/>
              </w:rPr>
            </w:pPr>
            <w:r w:rsidRPr="00B62574">
              <w:rPr>
                <w:rFonts w:eastAsia="Calibri" w:cs="Arial"/>
              </w:rPr>
              <w:t>7.</w:t>
            </w:r>
          </w:p>
        </w:tc>
      </w:tr>
      <w:tr w:rsidR="00B62574" w:rsidRPr="00B62574" w:rsidTr="00B62574">
        <w:trPr>
          <w:trHeight w:val="1070"/>
        </w:trPr>
        <w:tc>
          <w:tcPr>
            <w:tcW w:w="1670" w:type="dxa"/>
          </w:tcPr>
          <w:p w:rsidR="00B62574" w:rsidRPr="00B62574" w:rsidRDefault="00B62574" w:rsidP="00B62574">
            <w:pPr>
              <w:pStyle w:val="NoSpacing"/>
              <w:rPr>
                <w:rFonts w:cs="Arial"/>
              </w:rPr>
            </w:pPr>
          </w:p>
        </w:tc>
        <w:tc>
          <w:tcPr>
            <w:tcW w:w="2827" w:type="dxa"/>
          </w:tcPr>
          <w:p w:rsidR="00B62574" w:rsidRPr="00B62574" w:rsidRDefault="00B62574" w:rsidP="00B62574">
            <w:pPr>
              <w:pStyle w:val="NoSpacing"/>
              <w:rPr>
                <w:rFonts w:cs="Arial"/>
              </w:rPr>
            </w:pPr>
            <w:r w:rsidRPr="00B62574">
              <w:rPr>
                <w:rFonts w:eastAsia="Calibri" w:cs="Arial"/>
              </w:rPr>
              <w:t>George &amp; Fay Yee Centre for Healthcare Innovation, University of Manitoba (MB</w:t>
            </w:r>
          </w:p>
          <w:p w:rsidR="00B62574" w:rsidRPr="00B62574" w:rsidRDefault="00B62574" w:rsidP="00B62574">
            <w:pPr>
              <w:pStyle w:val="NoSpacing"/>
              <w:rPr>
                <w:rFonts w:cs="Arial"/>
              </w:rPr>
            </w:pPr>
            <w:r w:rsidRPr="00B62574">
              <w:rPr>
                <w:rFonts w:eastAsia="Calibri" w:cs="Arial"/>
              </w:rPr>
              <w:t>SPOR SUPPORT Unit)</w:t>
            </w:r>
          </w:p>
        </w:tc>
        <w:tc>
          <w:tcPr>
            <w:tcW w:w="2097" w:type="dxa"/>
          </w:tcPr>
          <w:p w:rsidR="00B62574" w:rsidRPr="00B62574" w:rsidRDefault="00B62574" w:rsidP="00B62574">
            <w:pPr>
              <w:pStyle w:val="NoSpacing"/>
              <w:rPr>
                <w:rFonts w:cs="Arial"/>
              </w:rPr>
            </w:pPr>
            <w:r w:rsidRPr="00B62574">
              <w:rPr>
                <w:rFonts w:eastAsia="Calibri" w:cs="Arial"/>
              </w:rPr>
              <w:t xml:space="preserve">Lisa </w:t>
            </w:r>
            <w:proofErr w:type="spellStart"/>
            <w:r w:rsidRPr="00B62574">
              <w:rPr>
                <w:rFonts w:eastAsia="Calibri" w:cs="Arial"/>
              </w:rPr>
              <w:t>Lix</w:t>
            </w:r>
            <w:proofErr w:type="spellEnd"/>
          </w:p>
        </w:tc>
        <w:tc>
          <w:tcPr>
            <w:tcW w:w="1943" w:type="dxa"/>
          </w:tcPr>
          <w:p w:rsidR="00B62574" w:rsidRPr="00B62574" w:rsidRDefault="00B62574" w:rsidP="00B62574">
            <w:pPr>
              <w:pStyle w:val="NoSpacing"/>
              <w:rPr>
                <w:rFonts w:cs="Arial"/>
              </w:rPr>
            </w:pPr>
            <w:r w:rsidRPr="00B62574">
              <w:rPr>
                <w:rFonts w:eastAsia="Calibri" w:cs="Arial"/>
              </w:rPr>
              <w:t>MB</w:t>
            </w:r>
          </w:p>
        </w:tc>
        <w:tc>
          <w:tcPr>
            <w:tcW w:w="1381" w:type="dxa"/>
          </w:tcPr>
          <w:p w:rsidR="00B62574" w:rsidRPr="00B62574" w:rsidRDefault="00B62574" w:rsidP="00B62574">
            <w:pPr>
              <w:pStyle w:val="NoSpacing"/>
              <w:rPr>
                <w:rFonts w:cs="Arial"/>
              </w:rPr>
            </w:pPr>
            <w:r w:rsidRPr="00B62574">
              <w:rPr>
                <w:rFonts w:eastAsia="Calibri" w:cs="Arial"/>
              </w:rPr>
              <w:t>8.</w:t>
            </w:r>
          </w:p>
        </w:tc>
      </w:tr>
      <w:tr w:rsidR="00B62574" w:rsidRPr="00B62574" w:rsidTr="00B62574">
        <w:trPr>
          <w:trHeight w:val="537"/>
        </w:trPr>
        <w:tc>
          <w:tcPr>
            <w:tcW w:w="1670" w:type="dxa"/>
          </w:tcPr>
          <w:p w:rsidR="00B62574" w:rsidRPr="00B62574" w:rsidRDefault="00B62574" w:rsidP="00B62574">
            <w:pPr>
              <w:pStyle w:val="NoSpacing"/>
              <w:rPr>
                <w:rFonts w:cs="Arial"/>
              </w:rPr>
            </w:pPr>
          </w:p>
        </w:tc>
        <w:tc>
          <w:tcPr>
            <w:tcW w:w="2827" w:type="dxa"/>
          </w:tcPr>
          <w:p w:rsidR="00B62574" w:rsidRPr="00B62574" w:rsidRDefault="00B62574" w:rsidP="00B62574">
            <w:pPr>
              <w:pStyle w:val="NoSpacing"/>
              <w:rPr>
                <w:rFonts w:cs="Arial"/>
              </w:rPr>
            </w:pPr>
            <w:r w:rsidRPr="00B62574">
              <w:rPr>
                <w:rFonts w:eastAsia="Calibri" w:cs="Arial"/>
              </w:rPr>
              <w:t>Health Data Nova Scotia</w:t>
            </w:r>
          </w:p>
          <w:p w:rsidR="00B62574" w:rsidRPr="00B62574" w:rsidRDefault="00B62574" w:rsidP="00B62574">
            <w:pPr>
              <w:pStyle w:val="NoSpacing"/>
              <w:rPr>
                <w:rFonts w:cs="Arial"/>
              </w:rPr>
            </w:pPr>
            <w:r w:rsidRPr="00B62574">
              <w:rPr>
                <w:rFonts w:eastAsia="Calibri" w:cs="Arial"/>
              </w:rPr>
              <w:t>(HDNS), Dalhousie University</w:t>
            </w:r>
          </w:p>
        </w:tc>
        <w:tc>
          <w:tcPr>
            <w:tcW w:w="2097" w:type="dxa"/>
          </w:tcPr>
          <w:p w:rsidR="00B62574" w:rsidRPr="00B62574" w:rsidRDefault="00000000" w:rsidP="00B62574">
            <w:pPr>
              <w:pStyle w:val="NoSpacing"/>
              <w:rPr>
                <w:rFonts w:cs="Arial"/>
              </w:rPr>
            </w:pPr>
            <w:hyperlink r:id="rId12">
              <w:r w:rsidR="00B62574" w:rsidRPr="00B62574">
                <w:rPr>
                  <w:rFonts w:eastAsia="Calibri" w:cs="Arial"/>
                </w:rPr>
                <w:t>Sam Stewart</w:t>
              </w:r>
            </w:hyperlink>
          </w:p>
        </w:tc>
        <w:tc>
          <w:tcPr>
            <w:tcW w:w="1943" w:type="dxa"/>
          </w:tcPr>
          <w:p w:rsidR="00B62574" w:rsidRPr="00B62574" w:rsidRDefault="00B62574" w:rsidP="00B62574">
            <w:pPr>
              <w:pStyle w:val="NoSpacing"/>
              <w:rPr>
                <w:rFonts w:cs="Arial"/>
              </w:rPr>
            </w:pPr>
            <w:r w:rsidRPr="00B62574">
              <w:rPr>
                <w:rFonts w:eastAsia="Calibri" w:cs="Arial"/>
              </w:rPr>
              <w:t>NS</w:t>
            </w:r>
          </w:p>
        </w:tc>
        <w:tc>
          <w:tcPr>
            <w:tcW w:w="1381" w:type="dxa"/>
          </w:tcPr>
          <w:p w:rsidR="00B62574" w:rsidRPr="00B62574" w:rsidRDefault="00B62574" w:rsidP="00B62574">
            <w:pPr>
              <w:pStyle w:val="NoSpacing"/>
              <w:rPr>
                <w:rFonts w:cs="Arial"/>
              </w:rPr>
            </w:pPr>
            <w:r w:rsidRPr="00B62574">
              <w:rPr>
                <w:rFonts w:eastAsia="Calibri" w:cs="Arial"/>
              </w:rPr>
              <w:t>9.</w:t>
            </w:r>
          </w:p>
        </w:tc>
      </w:tr>
      <w:tr w:rsidR="00B62574" w:rsidRPr="00B62574" w:rsidTr="00B62574">
        <w:trPr>
          <w:trHeight w:val="806"/>
        </w:trPr>
        <w:tc>
          <w:tcPr>
            <w:tcW w:w="1670" w:type="dxa"/>
          </w:tcPr>
          <w:p w:rsidR="00B62574" w:rsidRPr="00B62574" w:rsidRDefault="00B62574" w:rsidP="00B62574">
            <w:pPr>
              <w:pStyle w:val="NoSpacing"/>
              <w:rPr>
                <w:rFonts w:cs="Arial"/>
              </w:rPr>
            </w:pPr>
          </w:p>
        </w:tc>
        <w:tc>
          <w:tcPr>
            <w:tcW w:w="2827" w:type="dxa"/>
          </w:tcPr>
          <w:p w:rsidR="00B62574" w:rsidRPr="00B62574" w:rsidRDefault="00B62574" w:rsidP="00B62574">
            <w:pPr>
              <w:pStyle w:val="NoSpacing"/>
              <w:rPr>
                <w:rFonts w:cs="Arial"/>
              </w:rPr>
            </w:pPr>
            <w:proofErr w:type="spellStart"/>
            <w:r w:rsidRPr="00B62574">
              <w:rPr>
                <w:rFonts w:eastAsia="Calibri" w:cs="Arial"/>
              </w:rPr>
              <w:t>Hotıì</w:t>
            </w:r>
            <w:proofErr w:type="spellEnd"/>
            <w:r w:rsidRPr="00B62574">
              <w:rPr>
                <w:rFonts w:eastAsia="Calibri" w:cs="Arial"/>
              </w:rPr>
              <w:t xml:space="preserve"> </w:t>
            </w:r>
            <w:proofErr w:type="spellStart"/>
            <w:r w:rsidRPr="00B62574">
              <w:rPr>
                <w:rFonts w:eastAsia="Calibri" w:cs="Arial"/>
              </w:rPr>
              <w:t>ts’eeda</w:t>
            </w:r>
            <w:proofErr w:type="spellEnd"/>
            <w:r w:rsidRPr="00B62574">
              <w:rPr>
                <w:rFonts w:eastAsia="Calibri" w:cs="Arial"/>
              </w:rPr>
              <w:t>: Northwest</w:t>
            </w:r>
          </w:p>
          <w:p w:rsidR="00B62574" w:rsidRPr="00B62574" w:rsidRDefault="00B62574" w:rsidP="00B62574">
            <w:pPr>
              <w:pStyle w:val="NoSpacing"/>
              <w:rPr>
                <w:rFonts w:cs="Arial"/>
              </w:rPr>
            </w:pPr>
            <w:r w:rsidRPr="00B62574">
              <w:rPr>
                <w:rFonts w:eastAsia="Calibri" w:cs="Arial"/>
              </w:rPr>
              <w:t>Territories SPOR SUPPORT Unit</w:t>
            </w:r>
          </w:p>
        </w:tc>
        <w:tc>
          <w:tcPr>
            <w:tcW w:w="2097" w:type="dxa"/>
          </w:tcPr>
          <w:p w:rsidR="00B62574" w:rsidRPr="00B62574" w:rsidRDefault="00000000" w:rsidP="00B62574">
            <w:pPr>
              <w:pStyle w:val="NoSpacing"/>
              <w:rPr>
                <w:rFonts w:cs="Arial"/>
              </w:rPr>
            </w:pPr>
            <w:hyperlink r:id="rId13">
              <w:r w:rsidR="00B62574" w:rsidRPr="00B62574">
                <w:rPr>
                  <w:rFonts w:eastAsia="Calibri" w:cs="Arial"/>
                </w:rPr>
                <w:t xml:space="preserve">Stephanie </w:t>
              </w:r>
              <w:proofErr w:type="spellStart"/>
              <w:r w:rsidR="00B62574" w:rsidRPr="00B62574">
                <w:rPr>
                  <w:rFonts w:eastAsia="Calibri" w:cs="Arial"/>
                </w:rPr>
                <w:t>Irlbacher</w:t>
              </w:r>
              <w:proofErr w:type="spellEnd"/>
              <w:r w:rsidR="00B62574" w:rsidRPr="00B62574">
                <w:rPr>
                  <w:rFonts w:eastAsia="Calibri" w:cs="Arial"/>
                </w:rPr>
                <w:t>-</w:t>
              </w:r>
            </w:hyperlink>
            <w:r w:rsidR="00B62574" w:rsidRPr="00B62574">
              <w:rPr>
                <w:rFonts w:eastAsia="Calibri" w:cs="Arial"/>
              </w:rPr>
              <w:t xml:space="preserve"> </w:t>
            </w:r>
            <w:hyperlink r:id="rId14">
              <w:r w:rsidR="00B62574" w:rsidRPr="00B62574">
                <w:rPr>
                  <w:rFonts w:eastAsia="Calibri" w:cs="Arial"/>
                </w:rPr>
                <w:t>Fox</w:t>
              </w:r>
            </w:hyperlink>
          </w:p>
        </w:tc>
        <w:tc>
          <w:tcPr>
            <w:tcW w:w="1943" w:type="dxa"/>
          </w:tcPr>
          <w:p w:rsidR="00B62574" w:rsidRPr="00B62574" w:rsidRDefault="00B62574" w:rsidP="00B62574">
            <w:pPr>
              <w:pStyle w:val="NoSpacing"/>
              <w:rPr>
                <w:rFonts w:cs="Arial"/>
              </w:rPr>
            </w:pPr>
            <w:r w:rsidRPr="00B62574">
              <w:rPr>
                <w:rFonts w:eastAsia="Calibri" w:cs="Arial"/>
              </w:rPr>
              <w:t>NWT</w:t>
            </w:r>
          </w:p>
        </w:tc>
        <w:tc>
          <w:tcPr>
            <w:tcW w:w="1381" w:type="dxa"/>
          </w:tcPr>
          <w:p w:rsidR="00B62574" w:rsidRPr="00B62574" w:rsidRDefault="00B62574" w:rsidP="00B62574">
            <w:pPr>
              <w:pStyle w:val="NoSpacing"/>
              <w:rPr>
                <w:rFonts w:cs="Arial"/>
              </w:rPr>
            </w:pPr>
            <w:r w:rsidRPr="00B62574">
              <w:rPr>
                <w:rFonts w:eastAsia="Calibri" w:cs="Arial"/>
              </w:rPr>
              <w:t>10.</w:t>
            </w:r>
          </w:p>
        </w:tc>
      </w:tr>
      <w:tr w:rsidR="00B62574" w:rsidRPr="00B62574" w:rsidTr="00B62574">
        <w:trPr>
          <w:trHeight w:val="266"/>
        </w:trPr>
        <w:tc>
          <w:tcPr>
            <w:tcW w:w="1670" w:type="dxa"/>
          </w:tcPr>
          <w:p w:rsidR="00B62574" w:rsidRPr="00B62574" w:rsidRDefault="00B62574" w:rsidP="00B62574">
            <w:pPr>
              <w:pStyle w:val="NoSpacing"/>
              <w:rPr>
                <w:rFonts w:cs="Arial"/>
                <w:sz w:val="18"/>
                <w:szCs w:val="18"/>
              </w:rPr>
            </w:pPr>
          </w:p>
        </w:tc>
        <w:tc>
          <w:tcPr>
            <w:tcW w:w="2827" w:type="dxa"/>
          </w:tcPr>
          <w:p w:rsidR="00B62574" w:rsidRPr="00B62574" w:rsidRDefault="00B62574" w:rsidP="00B62574">
            <w:pPr>
              <w:pStyle w:val="NoSpacing"/>
              <w:rPr>
                <w:rFonts w:cs="Arial"/>
              </w:rPr>
            </w:pPr>
            <w:r w:rsidRPr="00B62574">
              <w:rPr>
                <w:rFonts w:eastAsia="Calibri" w:cs="Arial"/>
              </w:rPr>
              <w:t>ICES</w:t>
            </w:r>
          </w:p>
        </w:tc>
        <w:tc>
          <w:tcPr>
            <w:tcW w:w="2097" w:type="dxa"/>
          </w:tcPr>
          <w:p w:rsidR="00B62574" w:rsidRPr="00B62574" w:rsidRDefault="00B62574" w:rsidP="00B62574">
            <w:pPr>
              <w:pStyle w:val="NoSpacing"/>
              <w:rPr>
                <w:rFonts w:cs="Arial"/>
              </w:rPr>
            </w:pPr>
            <w:r w:rsidRPr="00B62574">
              <w:rPr>
                <w:rFonts w:eastAsia="Calibri" w:cs="Arial"/>
              </w:rPr>
              <w:t>Michael Schull</w:t>
            </w:r>
          </w:p>
        </w:tc>
        <w:tc>
          <w:tcPr>
            <w:tcW w:w="1943" w:type="dxa"/>
          </w:tcPr>
          <w:p w:rsidR="00B62574" w:rsidRPr="00B62574" w:rsidRDefault="00B62574" w:rsidP="00B62574">
            <w:pPr>
              <w:pStyle w:val="NoSpacing"/>
              <w:rPr>
                <w:rFonts w:cs="Arial"/>
              </w:rPr>
            </w:pPr>
            <w:r w:rsidRPr="00B62574">
              <w:rPr>
                <w:rFonts w:eastAsia="Calibri" w:cs="Arial"/>
              </w:rPr>
              <w:t>ON</w:t>
            </w:r>
          </w:p>
        </w:tc>
        <w:tc>
          <w:tcPr>
            <w:tcW w:w="1381" w:type="dxa"/>
          </w:tcPr>
          <w:p w:rsidR="00B62574" w:rsidRPr="00B62574" w:rsidRDefault="00B62574" w:rsidP="00B62574">
            <w:pPr>
              <w:pStyle w:val="NoSpacing"/>
              <w:rPr>
                <w:rFonts w:cs="Arial"/>
              </w:rPr>
            </w:pPr>
            <w:r w:rsidRPr="00B62574">
              <w:rPr>
                <w:rFonts w:eastAsia="Calibri" w:cs="Arial"/>
              </w:rPr>
              <w:t>11.</w:t>
            </w:r>
          </w:p>
        </w:tc>
      </w:tr>
      <w:tr w:rsidR="00B62574" w:rsidRPr="00B62574" w:rsidTr="00B62574">
        <w:trPr>
          <w:trHeight w:val="537"/>
        </w:trPr>
        <w:tc>
          <w:tcPr>
            <w:tcW w:w="1670" w:type="dxa"/>
          </w:tcPr>
          <w:p w:rsidR="00B62574" w:rsidRPr="00B62574" w:rsidRDefault="00B62574" w:rsidP="00B62574">
            <w:pPr>
              <w:pStyle w:val="NoSpacing"/>
              <w:rPr>
                <w:rFonts w:cs="Arial"/>
              </w:rPr>
            </w:pPr>
          </w:p>
        </w:tc>
        <w:tc>
          <w:tcPr>
            <w:tcW w:w="2827" w:type="dxa"/>
          </w:tcPr>
          <w:p w:rsidR="00B62574" w:rsidRPr="00B62574" w:rsidRDefault="00B62574" w:rsidP="00B62574">
            <w:pPr>
              <w:pStyle w:val="NoSpacing"/>
              <w:rPr>
                <w:rFonts w:cs="Arial"/>
              </w:rPr>
            </w:pPr>
            <w:r w:rsidRPr="00B62574">
              <w:rPr>
                <w:rFonts w:eastAsia="Calibri" w:cs="Arial"/>
              </w:rPr>
              <w:t>ICES-operated SUPPORT Unit</w:t>
            </w:r>
          </w:p>
          <w:p w:rsidR="00B62574" w:rsidRPr="00B62574" w:rsidRDefault="00B62574" w:rsidP="00B62574">
            <w:pPr>
              <w:pStyle w:val="NoSpacing"/>
              <w:rPr>
                <w:rFonts w:cs="Arial"/>
              </w:rPr>
            </w:pPr>
            <w:r w:rsidRPr="00B62574">
              <w:rPr>
                <w:rFonts w:eastAsia="Calibri" w:cs="Arial"/>
              </w:rPr>
              <w:t>data platform</w:t>
            </w:r>
          </w:p>
        </w:tc>
        <w:tc>
          <w:tcPr>
            <w:tcW w:w="2097" w:type="dxa"/>
          </w:tcPr>
          <w:p w:rsidR="00B62574" w:rsidRPr="00B62574" w:rsidRDefault="00B62574" w:rsidP="00B62574">
            <w:pPr>
              <w:pStyle w:val="NoSpacing"/>
              <w:rPr>
                <w:rFonts w:cs="Arial"/>
              </w:rPr>
            </w:pPr>
            <w:r w:rsidRPr="00B62574">
              <w:rPr>
                <w:rFonts w:eastAsia="Calibri" w:cs="Arial"/>
              </w:rPr>
              <w:t>Charles Victor</w:t>
            </w:r>
          </w:p>
        </w:tc>
        <w:tc>
          <w:tcPr>
            <w:tcW w:w="1943" w:type="dxa"/>
          </w:tcPr>
          <w:p w:rsidR="00B62574" w:rsidRPr="00B62574" w:rsidRDefault="00B62574" w:rsidP="00B62574">
            <w:pPr>
              <w:pStyle w:val="NoSpacing"/>
              <w:rPr>
                <w:rFonts w:cs="Arial"/>
              </w:rPr>
            </w:pPr>
          </w:p>
        </w:tc>
        <w:tc>
          <w:tcPr>
            <w:tcW w:w="1381" w:type="dxa"/>
          </w:tcPr>
          <w:p w:rsidR="00B62574" w:rsidRPr="00B62574" w:rsidRDefault="00B62574" w:rsidP="00B62574">
            <w:pPr>
              <w:pStyle w:val="NoSpacing"/>
              <w:rPr>
                <w:rFonts w:cs="Arial"/>
              </w:rPr>
            </w:pPr>
            <w:r w:rsidRPr="00B62574">
              <w:rPr>
                <w:rFonts w:eastAsia="Calibri" w:cs="Arial"/>
              </w:rPr>
              <w:t>12.</w:t>
            </w:r>
          </w:p>
        </w:tc>
      </w:tr>
      <w:tr w:rsidR="00B62574" w:rsidRPr="00B62574" w:rsidTr="00B62574">
        <w:trPr>
          <w:trHeight w:val="806"/>
        </w:trPr>
        <w:tc>
          <w:tcPr>
            <w:tcW w:w="1670" w:type="dxa"/>
          </w:tcPr>
          <w:p w:rsidR="00B62574" w:rsidRPr="00B62574" w:rsidRDefault="00B62574" w:rsidP="00B62574">
            <w:pPr>
              <w:pStyle w:val="NoSpacing"/>
              <w:rPr>
                <w:rFonts w:cs="Arial"/>
              </w:rPr>
            </w:pPr>
          </w:p>
        </w:tc>
        <w:tc>
          <w:tcPr>
            <w:tcW w:w="2827" w:type="dxa"/>
          </w:tcPr>
          <w:p w:rsidR="00B62574" w:rsidRPr="00B62574" w:rsidRDefault="00B62574" w:rsidP="00B62574">
            <w:pPr>
              <w:pStyle w:val="NoSpacing"/>
              <w:rPr>
                <w:rFonts w:cs="Arial"/>
              </w:rPr>
            </w:pPr>
            <w:proofErr w:type="spellStart"/>
            <w:r w:rsidRPr="00B62574">
              <w:rPr>
                <w:rFonts w:eastAsia="Calibri" w:cs="Arial"/>
              </w:rPr>
              <w:t>Institut</w:t>
            </w:r>
            <w:proofErr w:type="spellEnd"/>
            <w:r w:rsidRPr="00B62574">
              <w:rPr>
                <w:rFonts w:eastAsia="Calibri" w:cs="Arial"/>
              </w:rPr>
              <w:t xml:space="preserve"> national </w:t>
            </w:r>
            <w:proofErr w:type="spellStart"/>
            <w:r w:rsidRPr="00B62574">
              <w:rPr>
                <w:rFonts w:eastAsia="Calibri" w:cs="Arial"/>
              </w:rPr>
              <w:t>d’excellence</w:t>
            </w:r>
            <w:proofErr w:type="spellEnd"/>
            <w:r w:rsidRPr="00B62574">
              <w:rPr>
                <w:rFonts w:eastAsia="Calibri" w:cs="Arial"/>
              </w:rPr>
              <w:t xml:space="preserve"> </w:t>
            </w:r>
            <w:proofErr w:type="spellStart"/>
            <w:r w:rsidRPr="00B62574">
              <w:rPr>
                <w:rFonts w:eastAsia="Calibri" w:cs="Arial"/>
              </w:rPr>
              <w:t>en</w:t>
            </w:r>
            <w:proofErr w:type="spellEnd"/>
            <w:r w:rsidRPr="00B62574">
              <w:rPr>
                <w:rFonts w:eastAsia="Calibri" w:cs="Arial"/>
              </w:rPr>
              <w:t xml:space="preserve"> </w:t>
            </w:r>
            <w:proofErr w:type="spellStart"/>
            <w:r w:rsidRPr="00B62574">
              <w:rPr>
                <w:rFonts w:eastAsia="Calibri" w:cs="Arial"/>
              </w:rPr>
              <w:t>santé</w:t>
            </w:r>
            <w:proofErr w:type="spellEnd"/>
            <w:r w:rsidRPr="00B62574">
              <w:rPr>
                <w:rFonts w:eastAsia="Calibri" w:cs="Arial"/>
              </w:rPr>
              <w:t xml:space="preserve"> et </w:t>
            </w:r>
            <w:proofErr w:type="spellStart"/>
            <w:r w:rsidRPr="00B62574">
              <w:rPr>
                <w:rFonts w:eastAsia="Calibri" w:cs="Arial"/>
              </w:rPr>
              <w:t>en</w:t>
            </w:r>
            <w:proofErr w:type="spellEnd"/>
            <w:r w:rsidRPr="00B62574">
              <w:rPr>
                <w:rFonts w:eastAsia="Calibri" w:cs="Arial"/>
              </w:rPr>
              <w:t xml:space="preserve"> services</w:t>
            </w:r>
          </w:p>
          <w:p w:rsidR="00B62574" w:rsidRPr="00B62574" w:rsidRDefault="00B62574" w:rsidP="00B62574">
            <w:pPr>
              <w:pStyle w:val="NoSpacing"/>
              <w:rPr>
                <w:rFonts w:cs="Arial"/>
              </w:rPr>
            </w:pPr>
            <w:proofErr w:type="spellStart"/>
            <w:r w:rsidRPr="00B62574">
              <w:rPr>
                <w:rFonts w:eastAsia="Calibri" w:cs="Arial"/>
              </w:rPr>
              <w:t>sociaux</w:t>
            </w:r>
            <w:proofErr w:type="spellEnd"/>
            <w:r w:rsidRPr="00B62574">
              <w:rPr>
                <w:rFonts w:eastAsia="Calibri" w:cs="Arial"/>
              </w:rPr>
              <w:t xml:space="preserve"> (INESSS)</w:t>
            </w:r>
          </w:p>
        </w:tc>
        <w:tc>
          <w:tcPr>
            <w:tcW w:w="2097" w:type="dxa"/>
          </w:tcPr>
          <w:p w:rsidR="00B62574" w:rsidRPr="00B62574" w:rsidRDefault="00B62574" w:rsidP="00B62574">
            <w:pPr>
              <w:pStyle w:val="NoSpacing"/>
              <w:rPr>
                <w:rFonts w:cs="Arial"/>
              </w:rPr>
            </w:pPr>
            <w:r w:rsidRPr="00B62574">
              <w:rPr>
                <w:rFonts w:eastAsia="Calibri" w:cs="Arial"/>
              </w:rPr>
              <w:t>Patricia Caris</w:t>
            </w:r>
          </w:p>
        </w:tc>
        <w:tc>
          <w:tcPr>
            <w:tcW w:w="1943" w:type="dxa"/>
          </w:tcPr>
          <w:p w:rsidR="00B62574" w:rsidRPr="00B62574" w:rsidRDefault="00B62574" w:rsidP="00B62574">
            <w:pPr>
              <w:pStyle w:val="NoSpacing"/>
              <w:rPr>
                <w:rFonts w:cs="Arial"/>
              </w:rPr>
            </w:pPr>
            <w:r w:rsidRPr="00B62574">
              <w:rPr>
                <w:rFonts w:eastAsia="Calibri" w:cs="Arial"/>
              </w:rPr>
              <w:t>QC</w:t>
            </w:r>
          </w:p>
        </w:tc>
        <w:tc>
          <w:tcPr>
            <w:tcW w:w="1381" w:type="dxa"/>
          </w:tcPr>
          <w:p w:rsidR="00B62574" w:rsidRPr="00B62574" w:rsidRDefault="00B62574" w:rsidP="00B62574">
            <w:pPr>
              <w:pStyle w:val="NoSpacing"/>
              <w:rPr>
                <w:rFonts w:cs="Arial"/>
              </w:rPr>
            </w:pPr>
            <w:r w:rsidRPr="00B62574">
              <w:rPr>
                <w:rFonts w:eastAsia="Calibri" w:cs="Arial"/>
              </w:rPr>
              <w:t>13.</w:t>
            </w:r>
          </w:p>
        </w:tc>
      </w:tr>
      <w:tr w:rsidR="00B62574" w:rsidRPr="00B62574" w:rsidTr="00B62574">
        <w:trPr>
          <w:trHeight w:val="805"/>
        </w:trPr>
        <w:tc>
          <w:tcPr>
            <w:tcW w:w="1670" w:type="dxa"/>
          </w:tcPr>
          <w:p w:rsidR="00B62574" w:rsidRPr="00B62574" w:rsidRDefault="00B62574" w:rsidP="00B62574">
            <w:pPr>
              <w:pStyle w:val="NoSpacing"/>
              <w:rPr>
                <w:rFonts w:cs="Arial"/>
              </w:rPr>
            </w:pPr>
          </w:p>
        </w:tc>
        <w:tc>
          <w:tcPr>
            <w:tcW w:w="2827" w:type="dxa"/>
          </w:tcPr>
          <w:p w:rsidR="00B62574" w:rsidRPr="00B62574" w:rsidRDefault="00B62574" w:rsidP="00B62574">
            <w:pPr>
              <w:pStyle w:val="NoSpacing"/>
              <w:rPr>
                <w:rFonts w:cs="Arial"/>
              </w:rPr>
            </w:pPr>
            <w:r w:rsidRPr="00B62574">
              <w:rPr>
                <w:rFonts w:eastAsia="Calibri" w:cs="Arial"/>
              </w:rPr>
              <w:t>Manitoba Centre for Health</w:t>
            </w:r>
          </w:p>
          <w:p w:rsidR="00B62574" w:rsidRPr="00B62574" w:rsidRDefault="00B62574" w:rsidP="00B62574">
            <w:pPr>
              <w:pStyle w:val="NoSpacing"/>
              <w:rPr>
                <w:rFonts w:cs="Arial"/>
              </w:rPr>
            </w:pPr>
            <w:r w:rsidRPr="00B62574">
              <w:rPr>
                <w:rFonts w:eastAsia="Calibri" w:cs="Arial"/>
              </w:rPr>
              <w:t>Policy (MCHP), University of Manitoba</w:t>
            </w:r>
          </w:p>
        </w:tc>
        <w:tc>
          <w:tcPr>
            <w:tcW w:w="2097" w:type="dxa"/>
          </w:tcPr>
          <w:p w:rsidR="00B62574" w:rsidRPr="00B62574" w:rsidRDefault="00B62574" w:rsidP="00B62574">
            <w:pPr>
              <w:pStyle w:val="NoSpacing"/>
              <w:rPr>
                <w:rFonts w:cs="Arial"/>
              </w:rPr>
            </w:pPr>
            <w:r w:rsidRPr="00B62574">
              <w:rPr>
                <w:rFonts w:eastAsia="Calibri" w:cs="Arial"/>
              </w:rPr>
              <w:t>Nathan Nickel</w:t>
            </w:r>
          </w:p>
        </w:tc>
        <w:tc>
          <w:tcPr>
            <w:tcW w:w="1943" w:type="dxa"/>
          </w:tcPr>
          <w:p w:rsidR="00B62574" w:rsidRPr="00B62574" w:rsidRDefault="00B62574" w:rsidP="00B62574">
            <w:pPr>
              <w:pStyle w:val="NoSpacing"/>
              <w:rPr>
                <w:rFonts w:cs="Arial"/>
              </w:rPr>
            </w:pPr>
            <w:r w:rsidRPr="00B62574">
              <w:rPr>
                <w:rFonts w:eastAsia="Calibri" w:cs="Arial"/>
              </w:rPr>
              <w:t>MB</w:t>
            </w:r>
          </w:p>
        </w:tc>
        <w:tc>
          <w:tcPr>
            <w:tcW w:w="1381" w:type="dxa"/>
          </w:tcPr>
          <w:p w:rsidR="00B62574" w:rsidRPr="00B62574" w:rsidRDefault="00B62574" w:rsidP="00B62574">
            <w:pPr>
              <w:pStyle w:val="NoSpacing"/>
              <w:rPr>
                <w:rFonts w:cs="Arial"/>
              </w:rPr>
            </w:pPr>
            <w:r w:rsidRPr="00B62574">
              <w:rPr>
                <w:rFonts w:eastAsia="Calibri" w:cs="Arial"/>
              </w:rPr>
              <w:t>14.</w:t>
            </w:r>
          </w:p>
        </w:tc>
      </w:tr>
    </w:tbl>
    <w:p w:rsidR="00B62574" w:rsidRPr="00B62574" w:rsidRDefault="00B62574" w:rsidP="00B62574">
      <w:pPr>
        <w:pBdr>
          <w:top w:val="nil"/>
          <w:left w:val="nil"/>
          <w:bottom w:val="nil"/>
          <w:right w:val="nil"/>
          <w:between w:val="nil"/>
        </w:pBdr>
        <w:spacing w:line="276" w:lineRule="auto"/>
        <w:rPr>
          <w:rFonts w:cs="Arial"/>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5"/>
        <w:gridCol w:w="2827"/>
        <w:gridCol w:w="2097"/>
        <w:gridCol w:w="1943"/>
        <w:gridCol w:w="1251"/>
      </w:tblGrid>
      <w:tr w:rsidR="00B62574" w:rsidRPr="00B62574" w:rsidTr="00B62574">
        <w:trPr>
          <w:trHeight w:val="806"/>
        </w:trPr>
        <w:tc>
          <w:tcPr>
            <w:tcW w:w="1805" w:type="dxa"/>
            <w:tcBorders>
              <w:bottom w:val="single" w:sz="4" w:space="0" w:color="A4A4A4"/>
            </w:tcBorders>
            <w:shd w:val="clear" w:color="auto" w:fill="006A78"/>
          </w:tcPr>
          <w:p w:rsidR="00B62574" w:rsidRPr="00B62574" w:rsidRDefault="00B62574" w:rsidP="00693A3D">
            <w:pPr>
              <w:pStyle w:val="NoSpacing"/>
              <w:rPr>
                <w:rFonts w:cs="Arial"/>
              </w:rPr>
            </w:pPr>
          </w:p>
        </w:tc>
        <w:tc>
          <w:tcPr>
            <w:tcW w:w="2827" w:type="dxa"/>
            <w:shd w:val="clear" w:color="auto" w:fill="006A78"/>
          </w:tcPr>
          <w:p w:rsidR="00B62574" w:rsidRPr="00B62574" w:rsidRDefault="00B62574" w:rsidP="00693A3D">
            <w:pPr>
              <w:pStyle w:val="NoSpacing"/>
              <w:rPr>
                <w:rFonts w:cs="Arial"/>
                <w:b/>
              </w:rPr>
            </w:pPr>
            <w:r w:rsidRPr="00B62574">
              <w:rPr>
                <w:rFonts w:eastAsia="Calibri" w:cs="Arial"/>
                <w:b/>
                <w:color w:val="FFFFFF"/>
              </w:rPr>
              <w:t>HDRN Canada Organization/Group</w:t>
            </w:r>
          </w:p>
          <w:p w:rsidR="00B62574" w:rsidRPr="00B62574" w:rsidRDefault="00B62574" w:rsidP="00693A3D">
            <w:pPr>
              <w:pStyle w:val="NoSpacing"/>
              <w:rPr>
                <w:rFonts w:cs="Arial"/>
                <w:b/>
              </w:rPr>
            </w:pPr>
            <w:r w:rsidRPr="00B62574">
              <w:rPr>
                <w:rFonts w:eastAsia="Calibri" w:cs="Arial"/>
                <w:b/>
                <w:color w:val="FFFFFF"/>
              </w:rPr>
              <w:t>Represented</w:t>
            </w:r>
          </w:p>
        </w:tc>
        <w:tc>
          <w:tcPr>
            <w:tcW w:w="2097" w:type="dxa"/>
            <w:shd w:val="clear" w:color="auto" w:fill="006A78"/>
          </w:tcPr>
          <w:p w:rsidR="00B62574" w:rsidRPr="00B62574" w:rsidRDefault="00B62574" w:rsidP="00693A3D">
            <w:pPr>
              <w:pStyle w:val="NoSpacing"/>
              <w:rPr>
                <w:rFonts w:cs="Arial"/>
                <w:b/>
              </w:rPr>
            </w:pPr>
            <w:r w:rsidRPr="00B62574">
              <w:rPr>
                <w:rFonts w:eastAsia="Calibri" w:cs="Arial"/>
                <w:b/>
                <w:color w:val="FFFFFF"/>
              </w:rPr>
              <w:t>Member</w:t>
            </w:r>
          </w:p>
        </w:tc>
        <w:tc>
          <w:tcPr>
            <w:tcW w:w="1943" w:type="dxa"/>
            <w:shd w:val="clear" w:color="auto" w:fill="006A78"/>
          </w:tcPr>
          <w:p w:rsidR="00B62574" w:rsidRPr="00B62574" w:rsidRDefault="00B62574" w:rsidP="00693A3D">
            <w:pPr>
              <w:pStyle w:val="NoSpacing"/>
              <w:rPr>
                <w:rFonts w:cs="Arial"/>
                <w:b/>
              </w:rPr>
            </w:pPr>
            <w:r w:rsidRPr="00B62574">
              <w:rPr>
                <w:rFonts w:eastAsia="Calibri" w:cs="Arial"/>
                <w:b/>
                <w:color w:val="FFFFFF"/>
              </w:rPr>
              <w:t>Jurisdiction</w:t>
            </w:r>
          </w:p>
        </w:tc>
        <w:tc>
          <w:tcPr>
            <w:tcW w:w="1251" w:type="dxa"/>
            <w:shd w:val="clear" w:color="auto" w:fill="006A78"/>
          </w:tcPr>
          <w:p w:rsidR="00B62574" w:rsidRPr="00B62574" w:rsidRDefault="00B62574" w:rsidP="00693A3D">
            <w:pPr>
              <w:pStyle w:val="NoSpacing"/>
              <w:rPr>
                <w:rFonts w:cs="Arial"/>
              </w:rPr>
            </w:pPr>
          </w:p>
        </w:tc>
      </w:tr>
      <w:tr w:rsidR="00B62574" w:rsidRPr="00B62574" w:rsidTr="00B62574">
        <w:trPr>
          <w:trHeight w:val="317"/>
        </w:trPr>
        <w:tc>
          <w:tcPr>
            <w:tcW w:w="1805" w:type="dxa"/>
            <w:tcBorders>
              <w:top w:val="single" w:sz="4" w:space="0" w:color="A4A4A4"/>
            </w:tcBorders>
          </w:tcPr>
          <w:p w:rsidR="00B62574" w:rsidRPr="00B62574" w:rsidRDefault="00B62574" w:rsidP="00693A3D">
            <w:pPr>
              <w:pStyle w:val="NoSpacing"/>
              <w:rPr>
                <w:rFonts w:cs="Arial"/>
              </w:rPr>
            </w:pPr>
          </w:p>
        </w:tc>
        <w:tc>
          <w:tcPr>
            <w:tcW w:w="2827" w:type="dxa"/>
          </w:tcPr>
          <w:p w:rsidR="00B62574" w:rsidRPr="00B62574" w:rsidRDefault="00B62574" w:rsidP="00693A3D">
            <w:pPr>
              <w:pStyle w:val="NoSpacing"/>
              <w:rPr>
                <w:rFonts w:cs="Arial"/>
              </w:rPr>
            </w:pPr>
            <w:r w:rsidRPr="00B62574">
              <w:rPr>
                <w:rFonts w:eastAsia="Calibri" w:cs="Arial"/>
              </w:rPr>
              <w:t>MCHP</w:t>
            </w:r>
          </w:p>
        </w:tc>
        <w:tc>
          <w:tcPr>
            <w:tcW w:w="2097" w:type="dxa"/>
          </w:tcPr>
          <w:p w:rsidR="00B62574" w:rsidRPr="00B62574" w:rsidRDefault="00B62574" w:rsidP="00693A3D">
            <w:pPr>
              <w:pStyle w:val="NoSpacing"/>
              <w:rPr>
                <w:rFonts w:cs="Arial"/>
              </w:rPr>
            </w:pPr>
            <w:r w:rsidRPr="00B62574">
              <w:rPr>
                <w:rFonts w:eastAsia="Calibri" w:cs="Arial"/>
              </w:rPr>
              <w:t>Alan Katz</w:t>
            </w:r>
          </w:p>
        </w:tc>
        <w:tc>
          <w:tcPr>
            <w:tcW w:w="1943" w:type="dxa"/>
          </w:tcPr>
          <w:p w:rsidR="00B62574" w:rsidRPr="00B62574" w:rsidRDefault="00B62574" w:rsidP="00693A3D">
            <w:pPr>
              <w:pStyle w:val="NoSpacing"/>
              <w:rPr>
                <w:rFonts w:cs="Arial"/>
              </w:rPr>
            </w:pPr>
            <w:r w:rsidRPr="00B62574">
              <w:rPr>
                <w:rFonts w:eastAsia="Calibri" w:cs="Arial"/>
              </w:rPr>
              <w:t>MB</w:t>
            </w:r>
          </w:p>
        </w:tc>
        <w:tc>
          <w:tcPr>
            <w:tcW w:w="1251" w:type="dxa"/>
          </w:tcPr>
          <w:p w:rsidR="00B62574" w:rsidRPr="00B62574" w:rsidRDefault="00B62574" w:rsidP="00693A3D">
            <w:pPr>
              <w:pStyle w:val="NoSpacing"/>
              <w:rPr>
                <w:rFonts w:cs="Arial"/>
              </w:rPr>
            </w:pPr>
            <w:r w:rsidRPr="00B62574">
              <w:rPr>
                <w:rFonts w:eastAsia="Calibri" w:cs="Arial"/>
              </w:rPr>
              <w:t>15.</w:t>
            </w:r>
          </w:p>
        </w:tc>
      </w:tr>
      <w:tr w:rsidR="00B62574" w:rsidRPr="00B62574" w:rsidTr="00B62574">
        <w:trPr>
          <w:trHeight w:val="803"/>
        </w:trPr>
        <w:tc>
          <w:tcPr>
            <w:tcW w:w="1805" w:type="dxa"/>
            <w:tcBorders>
              <w:top w:val="single" w:sz="4" w:space="0" w:color="A4A4A4"/>
            </w:tcBorders>
          </w:tcPr>
          <w:p w:rsidR="00B62574" w:rsidRPr="00B62574" w:rsidRDefault="00B62574" w:rsidP="00693A3D">
            <w:pPr>
              <w:pStyle w:val="NoSpacing"/>
              <w:rPr>
                <w:rFonts w:cs="Arial"/>
              </w:rPr>
            </w:pPr>
          </w:p>
        </w:tc>
        <w:tc>
          <w:tcPr>
            <w:tcW w:w="2827" w:type="dxa"/>
          </w:tcPr>
          <w:p w:rsidR="00B62574" w:rsidRPr="00B62574" w:rsidRDefault="00B62574" w:rsidP="00693A3D">
            <w:pPr>
              <w:pStyle w:val="NoSpacing"/>
              <w:rPr>
                <w:rFonts w:cs="Arial"/>
              </w:rPr>
            </w:pPr>
            <w:r w:rsidRPr="00B62574">
              <w:rPr>
                <w:rFonts w:eastAsia="Calibri" w:cs="Arial"/>
              </w:rPr>
              <w:t>New Brunswick Institute for Research, Data and Training</w:t>
            </w:r>
          </w:p>
          <w:p w:rsidR="00B62574" w:rsidRPr="00B62574" w:rsidRDefault="00B62574" w:rsidP="00693A3D">
            <w:pPr>
              <w:pStyle w:val="NoSpacing"/>
              <w:rPr>
                <w:rFonts w:cs="Arial"/>
              </w:rPr>
            </w:pPr>
            <w:r w:rsidRPr="00B62574">
              <w:rPr>
                <w:rFonts w:eastAsia="Calibri" w:cs="Arial"/>
              </w:rPr>
              <w:t>(NB-IRDT)</w:t>
            </w:r>
          </w:p>
        </w:tc>
        <w:tc>
          <w:tcPr>
            <w:tcW w:w="2097" w:type="dxa"/>
          </w:tcPr>
          <w:p w:rsidR="00B62574" w:rsidRPr="00B62574" w:rsidRDefault="00B62574" w:rsidP="00693A3D">
            <w:pPr>
              <w:pStyle w:val="NoSpacing"/>
              <w:rPr>
                <w:rFonts w:cs="Arial"/>
              </w:rPr>
            </w:pPr>
            <w:r w:rsidRPr="00B62574">
              <w:rPr>
                <w:rFonts w:eastAsia="Calibri" w:cs="Arial"/>
              </w:rPr>
              <w:t>Ted McDonald</w:t>
            </w:r>
          </w:p>
        </w:tc>
        <w:tc>
          <w:tcPr>
            <w:tcW w:w="1943" w:type="dxa"/>
          </w:tcPr>
          <w:p w:rsidR="00B62574" w:rsidRPr="00B62574" w:rsidRDefault="00B62574" w:rsidP="00693A3D">
            <w:pPr>
              <w:pStyle w:val="NoSpacing"/>
              <w:rPr>
                <w:rFonts w:cs="Arial"/>
              </w:rPr>
            </w:pPr>
            <w:r w:rsidRPr="00B62574">
              <w:rPr>
                <w:rFonts w:eastAsia="Calibri" w:cs="Arial"/>
              </w:rPr>
              <w:t>NB</w:t>
            </w:r>
          </w:p>
        </w:tc>
        <w:tc>
          <w:tcPr>
            <w:tcW w:w="1251" w:type="dxa"/>
          </w:tcPr>
          <w:p w:rsidR="00B62574" w:rsidRPr="00B62574" w:rsidRDefault="00B62574" w:rsidP="00693A3D">
            <w:pPr>
              <w:pStyle w:val="NoSpacing"/>
              <w:rPr>
                <w:rFonts w:cs="Arial"/>
              </w:rPr>
            </w:pPr>
            <w:r w:rsidRPr="00B62574">
              <w:rPr>
                <w:rFonts w:eastAsia="Calibri" w:cs="Arial"/>
              </w:rPr>
              <w:t>16.</w:t>
            </w:r>
          </w:p>
        </w:tc>
      </w:tr>
      <w:tr w:rsidR="00B62574" w:rsidRPr="00B62574" w:rsidTr="00B62574">
        <w:trPr>
          <w:trHeight w:val="537"/>
        </w:trPr>
        <w:tc>
          <w:tcPr>
            <w:tcW w:w="1805" w:type="dxa"/>
          </w:tcPr>
          <w:p w:rsidR="00B62574" w:rsidRPr="00B62574" w:rsidRDefault="00B62574" w:rsidP="00693A3D">
            <w:pPr>
              <w:pStyle w:val="NoSpacing"/>
              <w:rPr>
                <w:rFonts w:cs="Arial"/>
              </w:rPr>
            </w:pPr>
          </w:p>
        </w:tc>
        <w:tc>
          <w:tcPr>
            <w:tcW w:w="2827" w:type="dxa"/>
          </w:tcPr>
          <w:p w:rsidR="00B62574" w:rsidRPr="00B62574" w:rsidRDefault="00B62574" w:rsidP="00693A3D">
            <w:pPr>
              <w:pStyle w:val="NoSpacing"/>
              <w:rPr>
                <w:rFonts w:cs="Arial"/>
              </w:rPr>
            </w:pPr>
            <w:r w:rsidRPr="00B62574">
              <w:rPr>
                <w:rFonts w:eastAsia="Calibri" w:cs="Arial"/>
              </w:rPr>
              <w:t>Newfoundland and Labrador</w:t>
            </w:r>
          </w:p>
          <w:p w:rsidR="00B62574" w:rsidRPr="00B62574" w:rsidRDefault="00B62574" w:rsidP="00693A3D">
            <w:pPr>
              <w:pStyle w:val="NoSpacing"/>
              <w:rPr>
                <w:rFonts w:cs="Arial"/>
              </w:rPr>
            </w:pPr>
            <w:r w:rsidRPr="00B62574">
              <w:rPr>
                <w:rFonts w:eastAsia="Calibri" w:cs="Arial"/>
              </w:rPr>
              <w:t>SPOR SUPPORT Unit</w:t>
            </w:r>
          </w:p>
        </w:tc>
        <w:tc>
          <w:tcPr>
            <w:tcW w:w="2097" w:type="dxa"/>
          </w:tcPr>
          <w:p w:rsidR="00B62574" w:rsidRPr="00B62574" w:rsidRDefault="00B62574" w:rsidP="00693A3D">
            <w:pPr>
              <w:pStyle w:val="NoSpacing"/>
              <w:rPr>
                <w:rFonts w:cs="Arial"/>
              </w:rPr>
            </w:pPr>
            <w:r w:rsidRPr="00B62574">
              <w:rPr>
                <w:rFonts w:eastAsia="Calibri" w:cs="Arial"/>
              </w:rPr>
              <w:t>Catherine Street</w:t>
            </w:r>
          </w:p>
        </w:tc>
        <w:tc>
          <w:tcPr>
            <w:tcW w:w="1943" w:type="dxa"/>
          </w:tcPr>
          <w:p w:rsidR="00B62574" w:rsidRPr="00B62574" w:rsidRDefault="00B62574" w:rsidP="00693A3D">
            <w:pPr>
              <w:pStyle w:val="NoSpacing"/>
              <w:rPr>
                <w:rFonts w:cs="Arial"/>
              </w:rPr>
            </w:pPr>
            <w:r w:rsidRPr="00B62574">
              <w:rPr>
                <w:rFonts w:eastAsia="Calibri" w:cs="Arial"/>
              </w:rPr>
              <w:t>NL</w:t>
            </w:r>
          </w:p>
        </w:tc>
        <w:tc>
          <w:tcPr>
            <w:tcW w:w="1251" w:type="dxa"/>
          </w:tcPr>
          <w:p w:rsidR="00B62574" w:rsidRPr="00B62574" w:rsidRDefault="00B62574" w:rsidP="00693A3D">
            <w:pPr>
              <w:pStyle w:val="NoSpacing"/>
              <w:rPr>
                <w:rFonts w:cs="Arial"/>
              </w:rPr>
            </w:pPr>
            <w:r w:rsidRPr="00B62574">
              <w:rPr>
                <w:rFonts w:eastAsia="Calibri" w:cs="Arial"/>
              </w:rPr>
              <w:t>17.</w:t>
            </w:r>
          </w:p>
        </w:tc>
      </w:tr>
      <w:tr w:rsidR="00B62574" w:rsidRPr="00B62574" w:rsidTr="00B62574">
        <w:trPr>
          <w:trHeight w:val="805"/>
        </w:trPr>
        <w:tc>
          <w:tcPr>
            <w:tcW w:w="1805" w:type="dxa"/>
          </w:tcPr>
          <w:p w:rsidR="00B62574" w:rsidRPr="00B62574" w:rsidRDefault="00B62574" w:rsidP="00693A3D">
            <w:pPr>
              <w:pStyle w:val="NoSpacing"/>
              <w:rPr>
                <w:rFonts w:cs="Arial"/>
              </w:rPr>
            </w:pPr>
          </w:p>
        </w:tc>
        <w:tc>
          <w:tcPr>
            <w:tcW w:w="2827" w:type="dxa"/>
          </w:tcPr>
          <w:p w:rsidR="00B62574" w:rsidRPr="00B62574" w:rsidRDefault="00B62574" w:rsidP="00693A3D">
            <w:pPr>
              <w:pStyle w:val="NoSpacing"/>
              <w:rPr>
                <w:rFonts w:cs="Arial"/>
              </w:rPr>
            </w:pPr>
            <w:r w:rsidRPr="00B62574">
              <w:rPr>
                <w:rFonts w:eastAsia="Calibri" w:cs="Arial"/>
              </w:rPr>
              <w:t>Newfoundland &amp; Labrador Centre for Health</w:t>
            </w:r>
          </w:p>
          <w:p w:rsidR="00B62574" w:rsidRPr="00B62574" w:rsidRDefault="00B62574" w:rsidP="00693A3D">
            <w:pPr>
              <w:pStyle w:val="NoSpacing"/>
              <w:rPr>
                <w:rFonts w:cs="Arial"/>
              </w:rPr>
            </w:pPr>
            <w:r w:rsidRPr="00B62574">
              <w:rPr>
                <w:rFonts w:eastAsia="Calibri" w:cs="Arial"/>
              </w:rPr>
              <w:t>Information (NLCHI)</w:t>
            </w:r>
          </w:p>
        </w:tc>
        <w:tc>
          <w:tcPr>
            <w:tcW w:w="2097" w:type="dxa"/>
          </w:tcPr>
          <w:p w:rsidR="00B62574" w:rsidRPr="00B62574" w:rsidRDefault="00B62574" w:rsidP="00693A3D">
            <w:pPr>
              <w:pStyle w:val="NoSpacing"/>
              <w:rPr>
                <w:rFonts w:cs="Arial"/>
              </w:rPr>
            </w:pPr>
            <w:r w:rsidRPr="00B62574">
              <w:rPr>
                <w:rFonts w:eastAsia="Calibri" w:cs="Arial"/>
              </w:rPr>
              <w:t>Don MacDonald</w:t>
            </w:r>
          </w:p>
        </w:tc>
        <w:tc>
          <w:tcPr>
            <w:tcW w:w="1943" w:type="dxa"/>
          </w:tcPr>
          <w:p w:rsidR="00B62574" w:rsidRPr="00B62574" w:rsidRDefault="00B62574" w:rsidP="00693A3D">
            <w:pPr>
              <w:pStyle w:val="NoSpacing"/>
              <w:rPr>
                <w:rFonts w:cs="Arial"/>
              </w:rPr>
            </w:pPr>
            <w:r w:rsidRPr="00B62574">
              <w:rPr>
                <w:rFonts w:eastAsia="Calibri" w:cs="Arial"/>
              </w:rPr>
              <w:t>NL</w:t>
            </w:r>
          </w:p>
        </w:tc>
        <w:tc>
          <w:tcPr>
            <w:tcW w:w="1251" w:type="dxa"/>
          </w:tcPr>
          <w:p w:rsidR="00B62574" w:rsidRPr="00B62574" w:rsidRDefault="00B62574" w:rsidP="00693A3D">
            <w:pPr>
              <w:pStyle w:val="NoSpacing"/>
              <w:rPr>
                <w:rFonts w:cs="Arial"/>
              </w:rPr>
            </w:pPr>
            <w:r w:rsidRPr="00B62574">
              <w:rPr>
                <w:rFonts w:eastAsia="Calibri" w:cs="Arial"/>
              </w:rPr>
              <w:t>18.</w:t>
            </w:r>
          </w:p>
        </w:tc>
      </w:tr>
      <w:tr w:rsidR="00B62574" w:rsidRPr="00B62574" w:rsidTr="00B62574">
        <w:trPr>
          <w:trHeight w:val="494"/>
        </w:trPr>
        <w:tc>
          <w:tcPr>
            <w:tcW w:w="1805" w:type="dxa"/>
          </w:tcPr>
          <w:p w:rsidR="00B62574" w:rsidRPr="00B62574" w:rsidRDefault="00B62574" w:rsidP="00693A3D">
            <w:pPr>
              <w:pStyle w:val="NoSpacing"/>
              <w:rPr>
                <w:rFonts w:cs="Arial"/>
              </w:rPr>
            </w:pPr>
          </w:p>
        </w:tc>
        <w:tc>
          <w:tcPr>
            <w:tcW w:w="2827" w:type="dxa"/>
          </w:tcPr>
          <w:p w:rsidR="00B62574" w:rsidRPr="00B62574" w:rsidRDefault="00B62574" w:rsidP="00693A3D">
            <w:pPr>
              <w:pStyle w:val="NoSpacing"/>
              <w:rPr>
                <w:rFonts w:cs="Arial"/>
              </w:rPr>
            </w:pPr>
            <w:r w:rsidRPr="00B62574">
              <w:rPr>
                <w:rFonts w:eastAsia="Calibri" w:cs="Arial"/>
              </w:rPr>
              <w:t>Northwest Territories Bureau of Statistics</w:t>
            </w:r>
          </w:p>
        </w:tc>
        <w:tc>
          <w:tcPr>
            <w:tcW w:w="2097" w:type="dxa"/>
          </w:tcPr>
          <w:p w:rsidR="00B62574" w:rsidRPr="00B62574" w:rsidRDefault="00B62574" w:rsidP="00693A3D">
            <w:pPr>
              <w:pStyle w:val="NoSpacing"/>
              <w:rPr>
                <w:rFonts w:cs="Arial"/>
              </w:rPr>
            </w:pPr>
            <w:proofErr w:type="spellStart"/>
            <w:r w:rsidRPr="00B62574">
              <w:rPr>
                <w:rFonts w:eastAsia="Calibri" w:cs="Arial"/>
              </w:rPr>
              <w:t>Vishni</w:t>
            </w:r>
            <w:proofErr w:type="spellEnd"/>
            <w:r w:rsidRPr="00B62574">
              <w:rPr>
                <w:rFonts w:eastAsia="Calibri" w:cs="Arial"/>
              </w:rPr>
              <w:t xml:space="preserve"> </w:t>
            </w:r>
            <w:proofErr w:type="spellStart"/>
            <w:r w:rsidRPr="00B62574">
              <w:rPr>
                <w:rFonts w:eastAsia="Calibri" w:cs="Arial"/>
              </w:rPr>
              <w:t>Peeris</w:t>
            </w:r>
            <w:proofErr w:type="spellEnd"/>
          </w:p>
        </w:tc>
        <w:tc>
          <w:tcPr>
            <w:tcW w:w="1943" w:type="dxa"/>
          </w:tcPr>
          <w:p w:rsidR="00B62574" w:rsidRPr="00B62574" w:rsidRDefault="00B62574" w:rsidP="00693A3D">
            <w:pPr>
              <w:pStyle w:val="NoSpacing"/>
              <w:rPr>
                <w:rFonts w:cs="Arial"/>
              </w:rPr>
            </w:pPr>
            <w:r w:rsidRPr="00B62574">
              <w:rPr>
                <w:rFonts w:eastAsia="Calibri" w:cs="Arial"/>
              </w:rPr>
              <w:t>NWT</w:t>
            </w:r>
          </w:p>
        </w:tc>
        <w:tc>
          <w:tcPr>
            <w:tcW w:w="1251" w:type="dxa"/>
          </w:tcPr>
          <w:p w:rsidR="00B62574" w:rsidRPr="00B62574" w:rsidRDefault="00B62574" w:rsidP="00693A3D">
            <w:pPr>
              <w:pStyle w:val="NoSpacing"/>
              <w:rPr>
                <w:rFonts w:cs="Arial"/>
              </w:rPr>
            </w:pPr>
            <w:r w:rsidRPr="00B62574">
              <w:rPr>
                <w:rFonts w:eastAsia="Calibri" w:cs="Arial"/>
              </w:rPr>
              <w:t>19.</w:t>
            </w:r>
          </w:p>
        </w:tc>
      </w:tr>
      <w:tr w:rsidR="00B62574" w:rsidRPr="00B62574" w:rsidTr="00B62574">
        <w:trPr>
          <w:trHeight w:val="805"/>
        </w:trPr>
        <w:tc>
          <w:tcPr>
            <w:tcW w:w="1805" w:type="dxa"/>
          </w:tcPr>
          <w:p w:rsidR="00B62574" w:rsidRPr="00B62574" w:rsidRDefault="00B62574" w:rsidP="00693A3D">
            <w:pPr>
              <w:pStyle w:val="NoSpacing"/>
              <w:rPr>
                <w:rFonts w:cs="Arial"/>
              </w:rPr>
            </w:pPr>
          </w:p>
        </w:tc>
        <w:tc>
          <w:tcPr>
            <w:tcW w:w="2827" w:type="dxa"/>
          </w:tcPr>
          <w:p w:rsidR="00B62574" w:rsidRPr="00B62574" w:rsidRDefault="00B62574" w:rsidP="00693A3D">
            <w:pPr>
              <w:pStyle w:val="NoSpacing"/>
              <w:rPr>
                <w:rFonts w:cs="Arial"/>
              </w:rPr>
            </w:pPr>
            <w:r w:rsidRPr="00B62574">
              <w:rPr>
                <w:rFonts w:eastAsia="Calibri" w:cs="Arial"/>
              </w:rPr>
              <w:t>Population Data BC,</w:t>
            </w:r>
          </w:p>
          <w:p w:rsidR="00B62574" w:rsidRPr="00B62574" w:rsidRDefault="00B62574" w:rsidP="00693A3D">
            <w:pPr>
              <w:pStyle w:val="NoSpacing"/>
              <w:rPr>
                <w:rFonts w:cs="Arial"/>
              </w:rPr>
            </w:pPr>
            <w:r w:rsidRPr="00B62574">
              <w:rPr>
                <w:rFonts w:eastAsia="Calibri" w:cs="Arial"/>
              </w:rPr>
              <w:t>University of British Columbia</w:t>
            </w:r>
          </w:p>
        </w:tc>
        <w:tc>
          <w:tcPr>
            <w:tcW w:w="2097" w:type="dxa"/>
          </w:tcPr>
          <w:p w:rsidR="00B62574" w:rsidRPr="00B62574" w:rsidRDefault="00B62574" w:rsidP="00693A3D">
            <w:pPr>
              <w:pStyle w:val="NoSpacing"/>
              <w:rPr>
                <w:rFonts w:cs="Arial"/>
              </w:rPr>
            </w:pPr>
            <w:r w:rsidRPr="00B62574">
              <w:rPr>
                <w:rFonts w:eastAsia="Calibri" w:cs="Arial"/>
              </w:rPr>
              <w:t xml:space="preserve">Gitta </w:t>
            </w:r>
            <w:proofErr w:type="spellStart"/>
            <w:r w:rsidRPr="00B62574">
              <w:rPr>
                <w:rFonts w:eastAsia="Calibri" w:cs="Arial"/>
              </w:rPr>
              <w:t>Oldendorff</w:t>
            </w:r>
            <w:proofErr w:type="spellEnd"/>
          </w:p>
        </w:tc>
        <w:tc>
          <w:tcPr>
            <w:tcW w:w="1943" w:type="dxa"/>
          </w:tcPr>
          <w:p w:rsidR="00B62574" w:rsidRPr="00B62574" w:rsidRDefault="00B62574" w:rsidP="00693A3D">
            <w:pPr>
              <w:pStyle w:val="NoSpacing"/>
              <w:rPr>
                <w:rFonts w:cs="Arial"/>
              </w:rPr>
            </w:pPr>
            <w:r w:rsidRPr="00B62574">
              <w:rPr>
                <w:rFonts w:eastAsia="Calibri" w:cs="Arial"/>
              </w:rPr>
              <w:t>BC</w:t>
            </w:r>
          </w:p>
        </w:tc>
        <w:tc>
          <w:tcPr>
            <w:tcW w:w="1251" w:type="dxa"/>
          </w:tcPr>
          <w:p w:rsidR="00B62574" w:rsidRPr="00B62574" w:rsidRDefault="00B62574" w:rsidP="00693A3D">
            <w:pPr>
              <w:pStyle w:val="NoSpacing"/>
              <w:rPr>
                <w:rFonts w:cs="Arial"/>
              </w:rPr>
            </w:pPr>
            <w:r w:rsidRPr="00B62574">
              <w:rPr>
                <w:rFonts w:eastAsia="Calibri" w:cs="Arial"/>
              </w:rPr>
              <w:t>20.</w:t>
            </w:r>
          </w:p>
        </w:tc>
      </w:tr>
      <w:tr w:rsidR="00B62574" w:rsidRPr="00B62574" w:rsidTr="00B62574">
        <w:trPr>
          <w:trHeight w:val="268"/>
        </w:trPr>
        <w:tc>
          <w:tcPr>
            <w:tcW w:w="1805" w:type="dxa"/>
          </w:tcPr>
          <w:p w:rsidR="00B62574" w:rsidRPr="00B62574" w:rsidRDefault="00B62574" w:rsidP="00693A3D">
            <w:pPr>
              <w:pStyle w:val="NoSpacing"/>
              <w:rPr>
                <w:rFonts w:cs="Arial"/>
                <w:sz w:val="18"/>
                <w:szCs w:val="18"/>
              </w:rPr>
            </w:pPr>
          </w:p>
        </w:tc>
        <w:tc>
          <w:tcPr>
            <w:tcW w:w="2827" w:type="dxa"/>
          </w:tcPr>
          <w:p w:rsidR="00B62574" w:rsidRPr="00B62574" w:rsidRDefault="00B62574" w:rsidP="00693A3D">
            <w:pPr>
              <w:pStyle w:val="NoSpacing"/>
              <w:rPr>
                <w:rFonts w:cs="Arial"/>
              </w:rPr>
            </w:pPr>
            <w:r w:rsidRPr="00B62574">
              <w:rPr>
                <w:rFonts w:eastAsia="Calibri" w:cs="Arial"/>
              </w:rPr>
              <w:t>Quebec SPOR SUPPORT Unit</w:t>
            </w:r>
          </w:p>
        </w:tc>
        <w:tc>
          <w:tcPr>
            <w:tcW w:w="2097" w:type="dxa"/>
          </w:tcPr>
          <w:p w:rsidR="00B62574" w:rsidRPr="00B62574" w:rsidRDefault="00B62574" w:rsidP="00693A3D">
            <w:pPr>
              <w:pStyle w:val="NoSpacing"/>
              <w:rPr>
                <w:rFonts w:cs="Arial"/>
              </w:rPr>
            </w:pPr>
            <w:r w:rsidRPr="00B62574">
              <w:rPr>
                <w:rFonts w:eastAsia="Calibri" w:cs="Arial"/>
              </w:rPr>
              <w:t xml:space="preserve">Jean-François </w:t>
            </w:r>
            <w:proofErr w:type="spellStart"/>
            <w:r w:rsidRPr="00B62574">
              <w:rPr>
                <w:rFonts w:eastAsia="Calibri" w:cs="Arial"/>
              </w:rPr>
              <w:t>Ethier</w:t>
            </w:r>
            <w:proofErr w:type="spellEnd"/>
          </w:p>
        </w:tc>
        <w:tc>
          <w:tcPr>
            <w:tcW w:w="1943" w:type="dxa"/>
          </w:tcPr>
          <w:p w:rsidR="00B62574" w:rsidRPr="00B62574" w:rsidRDefault="00B62574" w:rsidP="00693A3D">
            <w:pPr>
              <w:pStyle w:val="NoSpacing"/>
              <w:rPr>
                <w:rFonts w:cs="Arial"/>
              </w:rPr>
            </w:pPr>
            <w:r w:rsidRPr="00B62574">
              <w:rPr>
                <w:rFonts w:eastAsia="Calibri" w:cs="Arial"/>
              </w:rPr>
              <w:t>QC</w:t>
            </w:r>
          </w:p>
        </w:tc>
        <w:tc>
          <w:tcPr>
            <w:tcW w:w="1251" w:type="dxa"/>
          </w:tcPr>
          <w:p w:rsidR="00B62574" w:rsidRPr="00B62574" w:rsidRDefault="00B62574" w:rsidP="00693A3D">
            <w:pPr>
              <w:pStyle w:val="NoSpacing"/>
              <w:rPr>
                <w:rFonts w:cs="Arial"/>
              </w:rPr>
            </w:pPr>
            <w:r w:rsidRPr="00B62574">
              <w:rPr>
                <w:rFonts w:eastAsia="Calibri" w:cs="Arial"/>
              </w:rPr>
              <w:t>21.</w:t>
            </w:r>
          </w:p>
        </w:tc>
      </w:tr>
      <w:tr w:rsidR="00B62574" w:rsidRPr="00B62574" w:rsidTr="00B62574">
        <w:trPr>
          <w:trHeight w:val="537"/>
        </w:trPr>
        <w:tc>
          <w:tcPr>
            <w:tcW w:w="1805" w:type="dxa"/>
          </w:tcPr>
          <w:p w:rsidR="00B62574" w:rsidRPr="00B62574" w:rsidRDefault="00B62574" w:rsidP="00693A3D">
            <w:pPr>
              <w:pStyle w:val="NoSpacing"/>
              <w:rPr>
                <w:rFonts w:cs="Arial"/>
              </w:rPr>
            </w:pPr>
          </w:p>
        </w:tc>
        <w:tc>
          <w:tcPr>
            <w:tcW w:w="2827" w:type="dxa"/>
          </w:tcPr>
          <w:p w:rsidR="00B62574" w:rsidRPr="00B62574" w:rsidRDefault="00B62574" w:rsidP="00693A3D">
            <w:pPr>
              <w:pStyle w:val="NoSpacing"/>
              <w:rPr>
                <w:rFonts w:cs="Arial"/>
              </w:rPr>
            </w:pPr>
            <w:r w:rsidRPr="00B62574">
              <w:rPr>
                <w:rFonts w:eastAsia="Calibri" w:cs="Arial"/>
              </w:rPr>
              <w:t>Saskatchewan Health</w:t>
            </w:r>
          </w:p>
          <w:p w:rsidR="00B62574" w:rsidRPr="00B62574" w:rsidRDefault="00B62574" w:rsidP="00693A3D">
            <w:pPr>
              <w:pStyle w:val="NoSpacing"/>
              <w:rPr>
                <w:rFonts w:cs="Arial"/>
              </w:rPr>
            </w:pPr>
            <w:r w:rsidRPr="00B62574">
              <w:rPr>
                <w:rFonts w:eastAsia="Calibri" w:cs="Arial"/>
              </w:rPr>
              <w:t>Authority</w:t>
            </w:r>
          </w:p>
        </w:tc>
        <w:tc>
          <w:tcPr>
            <w:tcW w:w="2097" w:type="dxa"/>
          </w:tcPr>
          <w:p w:rsidR="00B62574" w:rsidRPr="00B62574" w:rsidRDefault="00B62574" w:rsidP="00693A3D">
            <w:pPr>
              <w:pStyle w:val="NoSpacing"/>
              <w:rPr>
                <w:rFonts w:cs="Arial"/>
              </w:rPr>
            </w:pPr>
            <w:r w:rsidRPr="00B62574">
              <w:rPr>
                <w:rFonts w:eastAsia="Calibri" w:cs="Arial"/>
              </w:rPr>
              <w:t>Brandy Winquist</w:t>
            </w:r>
          </w:p>
        </w:tc>
        <w:tc>
          <w:tcPr>
            <w:tcW w:w="1943" w:type="dxa"/>
          </w:tcPr>
          <w:p w:rsidR="00B62574" w:rsidRPr="00B62574" w:rsidRDefault="00B62574" w:rsidP="00693A3D">
            <w:pPr>
              <w:pStyle w:val="NoSpacing"/>
              <w:rPr>
                <w:rFonts w:cs="Arial"/>
              </w:rPr>
            </w:pPr>
            <w:r w:rsidRPr="00B62574">
              <w:rPr>
                <w:rFonts w:eastAsia="Calibri" w:cs="Arial"/>
              </w:rPr>
              <w:t>SK</w:t>
            </w:r>
          </w:p>
        </w:tc>
        <w:tc>
          <w:tcPr>
            <w:tcW w:w="1251" w:type="dxa"/>
          </w:tcPr>
          <w:p w:rsidR="00B62574" w:rsidRPr="00B62574" w:rsidRDefault="00B62574" w:rsidP="00693A3D">
            <w:pPr>
              <w:pStyle w:val="NoSpacing"/>
              <w:rPr>
                <w:rFonts w:cs="Arial"/>
              </w:rPr>
            </w:pPr>
            <w:r w:rsidRPr="00B62574">
              <w:rPr>
                <w:rFonts w:eastAsia="Calibri" w:cs="Arial"/>
              </w:rPr>
              <w:t>22.</w:t>
            </w:r>
          </w:p>
        </w:tc>
      </w:tr>
      <w:tr w:rsidR="00B62574" w:rsidRPr="00B62574" w:rsidTr="00B62574">
        <w:trPr>
          <w:trHeight w:val="1149"/>
        </w:trPr>
        <w:tc>
          <w:tcPr>
            <w:tcW w:w="1805" w:type="dxa"/>
          </w:tcPr>
          <w:p w:rsidR="00B62574" w:rsidRPr="00B62574" w:rsidRDefault="00B62574" w:rsidP="00693A3D">
            <w:pPr>
              <w:pStyle w:val="NoSpacing"/>
              <w:rPr>
                <w:rFonts w:cs="Arial"/>
              </w:rPr>
            </w:pPr>
          </w:p>
        </w:tc>
        <w:tc>
          <w:tcPr>
            <w:tcW w:w="2827" w:type="dxa"/>
          </w:tcPr>
          <w:p w:rsidR="00B62574" w:rsidRPr="00B62574" w:rsidRDefault="00B62574" w:rsidP="00693A3D">
            <w:pPr>
              <w:pStyle w:val="NoSpacing"/>
              <w:rPr>
                <w:rFonts w:cs="Arial"/>
              </w:rPr>
            </w:pPr>
            <w:r w:rsidRPr="00B62574">
              <w:rPr>
                <w:rFonts w:eastAsia="Calibri" w:cs="Arial"/>
              </w:rPr>
              <w:t>Saskatchewan Health Quality Council / Saskatchewan Centre for Patient-Oriented Research</w:t>
            </w:r>
          </w:p>
        </w:tc>
        <w:tc>
          <w:tcPr>
            <w:tcW w:w="2097" w:type="dxa"/>
          </w:tcPr>
          <w:p w:rsidR="00B62574" w:rsidRPr="00B62574" w:rsidRDefault="00B62574" w:rsidP="00693A3D">
            <w:pPr>
              <w:pStyle w:val="NoSpacing"/>
              <w:rPr>
                <w:rFonts w:cs="Arial"/>
              </w:rPr>
            </w:pPr>
            <w:r w:rsidRPr="00B62574">
              <w:rPr>
                <w:rFonts w:eastAsia="Calibri" w:cs="Arial"/>
              </w:rPr>
              <w:t xml:space="preserve">Tanya </w:t>
            </w:r>
            <w:proofErr w:type="spellStart"/>
            <w:r w:rsidRPr="00B62574">
              <w:rPr>
                <w:rFonts w:eastAsia="Calibri" w:cs="Arial"/>
              </w:rPr>
              <w:t>Verrall</w:t>
            </w:r>
            <w:proofErr w:type="spellEnd"/>
          </w:p>
        </w:tc>
        <w:tc>
          <w:tcPr>
            <w:tcW w:w="1943" w:type="dxa"/>
          </w:tcPr>
          <w:p w:rsidR="00B62574" w:rsidRPr="00B62574" w:rsidRDefault="00B62574" w:rsidP="00693A3D">
            <w:pPr>
              <w:pStyle w:val="NoSpacing"/>
              <w:rPr>
                <w:rFonts w:cs="Arial"/>
              </w:rPr>
            </w:pPr>
            <w:r w:rsidRPr="00B62574">
              <w:rPr>
                <w:rFonts w:eastAsia="Calibri" w:cs="Arial"/>
              </w:rPr>
              <w:t>SK</w:t>
            </w:r>
          </w:p>
        </w:tc>
        <w:tc>
          <w:tcPr>
            <w:tcW w:w="1251" w:type="dxa"/>
          </w:tcPr>
          <w:p w:rsidR="00B62574" w:rsidRPr="00B62574" w:rsidRDefault="00B62574" w:rsidP="00693A3D">
            <w:pPr>
              <w:pStyle w:val="NoSpacing"/>
              <w:rPr>
                <w:rFonts w:cs="Arial"/>
              </w:rPr>
            </w:pPr>
            <w:r w:rsidRPr="00B62574">
              <w:rPr>
                <w:rFonts w:eastAsia="Calibri" w:cs="Arial"/>
              </w:rPr>
              <w:t>23.</w:t>
            </w:r>
          </w:p>
        </w:tc>
      </w:tr>
      <w:tr w:rsidR="00B62574" w:rsidRPr="00B62574" w:rsidTr="00B62574">
        <w:trPr>
          <w:trHeight w:val="268"/>
        </w:trPr>
        <w:tc>
          <w:tcPr>
            <w:tcW w:w="1805" w:type="dxa"/>
          </w:tcPr>
          <w:p w:rsidR="00B62574" w:rsidRPr="00B62574" w:rsidRDefault="00B62574" w:rsidP="00693A3D">
            <w:pPr>
              <w:pStyle w:val="NoSpacing"/>
              <w:rPr>
                <w:rFonts w:cs="Arial"/>
                <w:sz w:val="18"/>
                <w:szCs w:val="18"/>
              </w:rPr>
            </w:pPr>
          </w:p>
        </w:tc>
        <w:tc>
          <w:tcPr>
            <w:tcW w:w="2827" w:type="dxa"/>
          </w:tcPr>
          <w:p w:rsidR="00B62574" w:rsidRPr="00B62574" w:rsidRDefault="00B62574" w:rsidP="00693A3D">
            <w:pPr>
              <w:pStyle w:val="NoSpacing"/>
              <w:rPr>
                <w:rFonts w:cs="Arial"/>
              </w:rPr>
            </w:pPr>
            <w:r w:rsidRPr="00B62574">
              <w:rPr>
                <w:rFonts w:eastAsia="Calibri" w:cs="Arial"/>
              </w:rPr>
              <w:t>Statistics Canada</w:t>
            </w:r>
          </w:p>
        </w:tc>
        <w:tc>
          <w:tcPr>
            <w:tcW w:w="2097" w:type="dxa"/>
          </w:tcPr>
          <w:p w:rsidR="00B62574" w:rsidRPr="00B62574" w:rsidRDefault="00B62574" w:rsidP="00693A3D">
            <w:pPr>
              <w:pStyle w:val="NoSpacing"/>
              <w:rPr>
                <w:rFonts w:cs="Arial"/>
              </w:rPr>
            </w:pPr>
            <w:r w:rsidRPr="00B62574">
              <w:rPr>
                <w:rFonts w:eastAsia="Calibri" w:cs="Arial"/>
              </w:rPr>
              <w:t xml:space="preserve">Claudia </w:t>
            </w:r>
            <w:proofErr w:type="spellStart"/>
            <w:r w:rsidRPr="00B62574">
              <w:rPr>
                <w:rFonts w:eastAsia="Calibri" w:cs="Arial"/>
              </w:rPr>
              <w:t>Sanmartin</w:t>
            </w:r>
            <w:proofErr w:type="spellEnd"/>
          </w:p>
        </w:tc>
        <w:tc>
          <w:tcPr>
            <w:tcW w:w="1943" w:type="dxa"/>
          </w:tcPr>
          <w:p w:rsidR="00B62574" w:rsidRPr="00B62574" w:rsidRDefault="00B62574" w:rsidP="00693A3D">
            <w:pPr>
              <w:pStyle w:val="NoSpacing"/>
              <w:rPr>
                <w:rFonts w:cs="Arial"/>
              </w:rPr>
            </w:pPr>
            <w:r w:rsidRPr="00B62574">
              <w:rPr>
                <w:rFonts w:eastAsia="Calibri" w:cs="Arial"/>
              </w:rPr>
              <w:t>Pan-Canadian</w:t>
            </w:r>
          </w:p>
        </w:tc>
        <w:tc>
          <w:tcPr>
            <w:tcW w:w="1251" w:type="dxa"/>
          </w:tcPr>
          <w:p w:rsidR="00B62574" w:rsidRPr="00B62574" w:rsidRDefault="00B62574" w:rsidP="00693A3D">
            <w:pPr>
              <w:pStyle w:val="NoSpacing"/>
              <w:rPr>
                <w:rFonts w:cs="Arial"/>
              </w:rPr>
            </w:pPr>
            <w:r w:rsidRPr="00B62574">
              <w:rPr>
                <w:rFonts w:eastAsia="Calibri" w:cs="Arial"/>
              </w:rPr>
              <w:t>24.</w:t>
            </w:r>
          </w:p>
        </w:tc>
      </w:tr>
      <w:tr w:rsidR="00B62574" w:rsidRPr="00B62574" w:rsidTr="00B62574">
        <w:trPr>
          <w:trHeight w:val="268"/>
        </w:trPr>
        <w:tc>
          <w:tcPr>
            <w:tcW w:w="1805" w:type="dxa"/>
          </w:tcPr>
          <w:p w:rsidR="00B62574" w:rsidRPr="00B62574" w:rsidRDefault="00B62574" w:rsidP="00693A3D">
            <w:pPr>
              <w:pStyle w:val="NoSpacing"/>
              <w:rPr>
                <w:rFonts w:cs="Arial"/>
                <w:sz w:val="18"/>
                <w:szCs w:val="18"/>
              </w:rPr>
            </w:pPr>
          </w:p>
        </w:tc>
        <w:tc>
          <w:tcPr>
            <w:tcW w:w="2827" w:type="dxa"/>
          </w:tcPr>
          <w:p w:rsidR="00B62574" w:rsidRPr="00B62574" w:rsidRDefault="00B62574" w:rsidP="00693A3D">
            <w:pPr>
              <w:pStyle w:val="NoSpacing"/>
              <w:rPr>
                <w:rFonts w:cs="Arial"/>
              </w:rPr>
            </w:pPr>
            <w:r w:rsidRPr="00B62574">
              <w:rPr>
                <w:rFonts w:eastAsia="Calibri" w:cs="Arial"/>
              </w:rPr>
              <w:t>Yukon SPOR SUPPORT Unit</w:t>
            </w:r>
          </w:p>
        </w:tc>
        <w:tc>
          <w:tcPr>
            <w:tcW w:w="2097" w:type="dxa"/>
          </w:tcPr>
          <w:p w:rsidR="00B62574" w:rsidRPr="00B62574" w:rsidRDefault="00B62574" w:rsidP="00693A3D">
            <w:pPr>
              <w:pStyle w:val="NoSpacing"/>
              <w:rPr>
                <w:rFonts w:cs="Arial"/>
              </w:rPr>
            </w:pPr>
            <w:r w:rsidRPr="00B62574">
              <w:rPr>
                <w:rFonts w:eastAsia="Calibri" w:cs="Arial"/>
              </w:rPr>
              <w:t>Michelle Leach</w:t>
            </w:r>
          </w:p>
        </w:tc>
        <w:tc>
          <w:tcPr>
            <w:tcW w:w="1943" w:type="dxa"/>
          </w:tcPr>
          <w:p w:rsidR="00B62574" w:rsidRPr="00B62574" w:rsidRDefault="00B62574" w:rsidP="00693A3D">
            <w:pPr>
              <w:pStyle w:val="NoSpacing"/>
              <w:rPr>
                <w:rFonts w:cs="Arial"/>
              </w:rPr>
            </w:pPr>
            <w:r w:rsidRPr="00B62574">
              <w:rPr>
                <w:rFonts w:eastAsia="Calibri" w:cs="Arial"/>
              </w:rPr>
              <w:t>YK</w:t>
            </w:r>
          </w:p>
        </w:tc>
        <w:tc>
          <w:tcPr>
            <w:tcW w:w="1251" w:type="dxa"/>
          </w:tcPr>
          <w:p w:rsidR="00B62574" w:rsidRPr="00B62574" w:rsidRDefault="00B62574" w:rsidP="00693A3D">
            <w:pPr>
              <w:pStyle w:val="NoSpacing"/>
              <w:rPr>
                <w:rFonts w:cs="Arial"/>
              </w:rPr>
            </w:pPr>
            <w:r w:rsidRPr="00B62574">
              <w:rPr>
                <w:rFonts w:eastAsia="Calibri" w:cs="Arial"/>
              </w:rPr>
              <w:t>25.</w:t>
            </w:r>
          </w:p>
        </w:tc>
      </w:tr>
      <w:tr w:rsidR="00B62574" w:rsidRPr="00B62574" w:rsidTr="00B62574">
        <w:trPr>
          <w:trHeight w:val="280"/>
        </w:trPr>
        <w:tc>
          <w:tcPr>
            <w:tcW w:w="1805" w:type="dxa"/>
          </w:tcPr>
          <w:p w:rsidR="00B62574" w:rsidRPr="00B62574" w:rsidRDefault="00B62574" w:rsidP="00693A3D">
            <w:pPr>
              <w:pStyle w:val="NoSpacing"/>
              <w:rPr>
                <w:rFonts w:cs="Arial"/>
              </w:rPr>
            </w:pPr>
          </w:p>
        </w:tc>
        <w:tc>
          <w:tcPr>
            <w:tcW w:w="2827" w:type="dxa"/>
          </w:tcPr>
          <w:p w:rsidR="00B62574" w:rsidRPr="00B62574" w:rsidRDefault="00B62574" w:rsidP="00693A3D">
            <w:pPr>
              <w:pStyle w:val="NoSpacing"/>
              <w:rPr>
                <w:rFonts w:cs="Arial"/>
              </w:rPr>
            </w:pPr>
            <w:r w:rsidRPr="00B62574">
              <w:rPr>
                <w:rFonts w:eastAsia="Calibri" w:cs="Arial"/>
              </w:rPr>
              <w:t>Government of Yukon</w:t>
            </w:r>
          </w:p>
        </w:tc>
        <w:tc>
          <w:tcPr>
            <w:tcW w:w="2097" w:type="dxa"/>
          </w:tcPr>
          <w:p w:rsidR="00B62574" w:rsidRPr="00B62574" w:rsidRDefault="00B62574" w:rsidP="00693A3D">
            <w:pPr>
              <w:pStyle w:val="NoSpacing"/>
              <w:rPr>
                <w:rFonts w:cs="Arial"/>
              </w:rPr>
            </w:pPr>
            <w:r w:rsidRPr="00B62574">
              <w:rPr>
                <w:rFonts w:eastAsia="Calibri" w:cs="Arial"/>
              </w:rPr>
              <w:t>Heather Grant</w:t>
            </w:r>
          </w:p>
        </w:tc>
        <w:tc>
          <w:tcPr>
            <w:tcW w:w="1943" w:type="dxa"/>
          </w:tcPr>
          <w:p w:rsidR="00B62574" w:rsidRPr="00B62574" w:rsidRDefault="00B62574" w:rsidP="00693A3D">
            <w:pPr>
              <w:pStyle w:val="NoSpacing"/>
              <w:rPr>
                <w:rFonts w:cs="Arial"/>
              </w:rPr>
            </w:pPr>
            <w:r w:rsidRPr="00B62574">
              <w:rPr>
                <w:rFonts w:eastAsia="Calibri" w:cs="Arial"/>
              </w:rPr>
              <w:t>YK</w:t>
            </w:r>
          </w:p>
        </w:tc>
        <w:tc>
          <w:tcPr>
            <w:tcW w:w="1251" w:type="dxa"/>
          </w:tcPr>
          <w:p w:rsidR="00B62574" w:rsidRPr="00B62574" w:rsidRDefault="00B62574" w:rsidP="00693A3D">
            <w:pPr>
              <w:pStyle w:val="NoSpacing"/>
              <w:rPr>
                <w:rFonts w:cs="Arial"/>
              </w:rPr>
            </w:pPr>
            <w:r w:rsidRPr="00B62574">
              <w:rPr>
                <w:rFonts w:eastAsia="Calibri" w:cs="Arial"/>
              </w:rPr>
              <w:t>26.</w:t>
            </w:r>
          </w:p>
        </w:tc>
      </w:tr>
      <w:tr w:rsidR="00B62574" w:rsidRPr="00B62574" w:rsidTr="00B62574">
        <w:trPr>
          <w:trHeight w:val="568"/>
        </w:trPr>
        <w:tc>
          <w:tcPr>
            <w:tcW w:w="1805" w:type="dxa"/>
          </w:tcPr>
          <w:p w:rsidR="00B62574" w:rsidRPr="00B62574" w:rsidRDefault="00B62574" w:rsidP="00693A3D">
            <w:pPr>
              <w:pStyle w:val="NoSpacing"/>
              <w:rPr>
                <w:rFonts w:cs="Arial"/>
                <w:b/>
              </w:rPr>
            </w:pPr>
            <w:r w:rsidRPr="00B62574">
              <w:rPr>
                <w:rFonts w:eastAsia="Calibri" w:cs="Arial"/>
                <w:b/>
              </w:rPr>
              <w:t>Working Group &amp; Team Chairs</w:t>
            </w:r>
          </w:p>
        </w:tc>
        <w:tc>
          <w:tcPr>
            <w:tcW w:w="2827" w:type="dxa"/>
          </w:tcPr>
          <w:p w:rsidR="00B62574" w:rsidRPr="00B62574" w:rsidRDefault="00B62574" w:rsidP="00693A3D">
            <w:pPr>
              <w:pStyle w:val="NoSpacing"/>
              <w:rPr>
                <w:rFonts w:cs="Arial"/>
              </w:rPr>
            </w:pPr>
            <w:r w:rsidRPr="00B62574">
              <w:rPr>
                <w:rFonts w:eastAsia="Calibri" w:cs="Arial"/>
              </w:rPr>
              <w:t>Chair of HDRN Canada Public Advisory Council</w:t>
            </w:r>
          </w:p>
        </w:tc>
        <w:tc>
          <w:tcPr>
            <w:tcW w:w="2097" w:type="dxa"/>
          </w:tcPr>
          <w:p w:rsidR="00B62574" w:rsidRPr="00B62574" w:rsidRDefault="00B62574" w:rsidP="00693A3D">
            <w:pPr>
              <w:pStyle w:val="NoSpacing"/>
              <w:rPr>
                <w:rFonts w:cs="Arial"/>
              </w:rPr>
            </w:pPr>
            <w:r w:rsidRPr="00B62574">
              <w:rPr>
                <w:rFonts w:eastAsia="Calibri" w:cs="Arial"/>
              </w:rPr>
              <w:t>Frank Gavin (also listed above)</w:t>
            </w:r>
          </w:p>
        </w:tc>
        <w:tc>
          <w:tcPr>
            <w:tcW w:w="1943" w:type="dxa"/>
          </w:tcPr>
          <w:p w:rsidR="00B62574" w:rsidRPr="00B62574" w:rsidRDefault="00B62574" w:rsidP="00693A3D">
            <w:pPr>
              <w:pStyle w:val="NoSpacing"/>
              <w:rPr>
                <w:rFonts w:cs="Arial"/>
              </w:rPr>
            </w:pPr>
            <w:r w:rsidRPr="00B62574">
              <w:rPr>
                <w:rFonts w:eastAsia="Calibri" w:cs="Arial"/>
              </w:rPr>
              <w:t>ON</w:t>
            </w:r>
          </w:p>
        </w:tc>
        <w:tc>
          <w:tcPr>
            <w:tcW w:w="1251" w:type="dxa"/>
          </w:tcPr>
          <w:p w:rsidR="00B62574" w:rsidRPr="00B62574" w:rsidRDefault="00B62574" w:rsidP="00693A3D">
            <w:pPr>
              <w:pStyle w:val="NoSpacing"/>
              <w:rPr>
                <w:rFonts w:cs="Arial"/>
              </w:rPr>
            </w:pPr>
          </w:p>
        </w:tc>
      </w:tr>
      <w:tr w:rsidR="00B62574" w:rsidRPr="00B62574" w:rsidTr="00B62574">
        <w:trPr>
          <w:trHeight w:val="537"/>
        </w:trPr>
        <w:tc>
          <w:tcPr>
            <w:tcW w:w="1805" w:type="dxa"/>
          </w:tcPr>
          <w:p w:rsidR="00B62574" w:rsidRPr="00B62574" w:rsidRDefault="00B62574" w:rsidP="00693A3D">
            <w:pPr>
              <w:pStyle w:val="NoSpacing"/>
              <w:rPr>
                <w:rFonts w:cs="Arial"/>
              </w:rPr>
            </w:pPr>
          </w:p>
        </w:tc>
        <w:tc>
          <w:tcPr>
            <w:tcW w:w="2827" w:type="dxa"/>
          </w:tcPr>
          <w:p w:rsidR="00B62574" w:rsidRPr="00B62574" w:rsidRDefault="00B62574" w:rsidP="00693A3D">
            <w:pPr>
              <w:pStyle w:val="NoSpacing"/>
              <w:rPr>
                <w:rFonts w:cs="Arial"/>
              </w:rPr>
            </w:pPr>
            <w:r w:rsidRPr="00B62574">
              <w:rPr>
                <w:rFonts w:eastAsia="Calibri" w:cs="Arial"/>
              </w:rPr>
              <w:t>Indigenous Data Team Navigator</w:t>
            </w:r>
          </w:p>
        </w:tc>
        <w:tc>
          <w:tcPr>
            <w:tcW w:w="2097" w:type="dxa"/>
          </w:tcPr>
          <w:p w:rsidR="00B62574" w:rsidRPr="00B62574" w:rsidRDefault="00B62574" w:rsidP="00693A3D">
            <w:pPr>
              <w:pStyle w:val="NoSpacing"/>
              <w:rPr>
                <w:rFonts w:cs="Arial"/>
              </w:rPr>
            </w:pPr>
            <w:r w:rsidRPr="00B62574">
              <w:rPr>
                <w:rFonts w:eastAsia="Calibri" w:cs="Arial"/>
              </w:rPr>
              <w:t xml:space="preserve">Meghan </w:t>
            </w:r>
            <w:proofErr w:type="spellStart"/>
            <w:r w:rsidRPr="00B62574">
              <w:rPr>
                <w:rFonts w:eastAsia="Calibri" w:cs="Arial"/>
              </w:rPr>
              <w:t>Valvasori</w:t>
            </w:r>
            <w:proofErr w:type="spellEnd"/>
            <w:r w:rsidRPr="00B62574">
              <w:rPr>
                <w:rFonts w:eastAsia="Calibri" w:cs="Arial"/>
              </w:rPr>
              <w:t xml:space="preserve"> (</w:t>
            </w:r>
            <w:r w:rsidRPr="00B62574">
              <w:rPr>
                <w:rFonts w:cs="Arial"/>
              </w:rPr>
              <w:t xml:space="preserve">on </w:t>
            </w:r>
            <w:r w:rsidRPr="00B62574">
              <w:rPr>
                <w:rFonts w:eastAsia="Calibri" w:cs="Arial"/>
              </w:rPr>
              <w:t>leave)</w:t>
            </w:r>
          </w:p>
        </w:tc>
        <w:tc>
          <w:tcPr>
            <w:tcW w:w="1943" w:type="dxa"/>
          </w:tcPr>
          <w:p w:rsidR="00B62574" w:rsidRPr="00B62574" w:rsidRDefault="00B62574" w:rsidP="00693A3D">
            <w:pPr>
              <w:pStyle w:val="NoSpacing"/>
              <w:rPr>
                <w:rFonts w:cs="Arial"/>
              </w:rPr>
            </w:pPr>
            <w:r w:rsidRPr="00B62574">
              <w:rPr>
                <w:rFonts w:eastAsia="Calibri" w:cs="Arial"/>
              </w:rPr>
              <w:t>ON</w:t>
            </w:r>
          </w:p>
        </w:tc>
        <w:tc>
          <w:tcPr>
            <w:tcW w:w="1251" w:type="dxa"/>
          </w:tcPr>
          <w:p w:rsidR="00B62574" w:rsidRPr="00B62574" w:rsidRDefault="00B62574" w:rsidP="00693A3D">
            <w:pPr>
              <w:pStyle w:val="NoSpacing"/>
              <w:rPr>
                <w:rFonts w:cs="Arial"/>
              </w:rPr>
            </w:pPr>
            <w:r w:rsidRPr="00B62574">
              <w:rPr>
                <w:rFonts w:eastAsia="Calibri" w:cs="Arial"/>
              </w:rPr>
              <w:t>27.</w:t>
            </w:r>
          </w:p>
        </w:tc>
      </w:tr>
      <w:tr w:rsidR="00B62574" w:rsidRPr="00B62574" w:rsidTr="00B62574">
        <w:trPr>
          <w:trHeight w:val="537"/>
        </w:trPr>
        <w:tc>
          <w:tcPr>
            <w:tcW w:w="1805" w:type="dxa"/>
          </w:tcPr>
          <w:p w:rsidR="00B62574" w:rsidRPr="00B62574" w:rsidRDefault="00B62574" w:rsidP="00693A3D">
            <w:pPr>
              <w:pStyle w:val="NoSpacing"/>
              <w:rPr>
                <w:rFonts w:cs="Arial"/>
              </w:rPr>
            </w:pPr>
          </w:p>
        </w:tc>
        <w:tc>
          <w:tcPr>
            <w:tcW w:w="2827" w:type="dxa"/>
          </w:tcPr>
          <w:p w:rsidR="00B62574" w:rsidRPr="00B62574" w:rsidRDefault="00B62574" w:rsidP="00693A3D">
            <w:pPr>
              <w:pStyle w:val="NoSpacing"/>
              <w:rPr>
                <w:rFonts w:cs="Arial"/>
              </w:rPr>
            </w:pPr>
            <w:r w:rsidRPr="00B62574">
              <w:rPr>
                <w:rFonts w:cs="Arial"/>
              </w:rPr>
              <w:t>Indigenous Data Team Research Assistant</w:t>
            </w:r>
          </w:p>
        </w:tc>
        <w:tc>
          <w:tcPr>
            <w:tcW w:w="2097" w:type="dxa"/>
          </w:tcPr>
          <w:p w:rsidR="00B62574" w:rsidRPr="00B62574" w:rsidRDefault="00B62574" w:rsidP="00693A3D">
            <w:pPr>
              <w:pStyle w:val="NoSpacing"/>
              <w:rPr>
                <w:rFonts w:cs="Arial"/>
              </w:rPr>
            </w:pPr>
            <w:proofErr w:type="spellStart"/>
            <w:r w:rsidRPr="00B62574">
              <w:rPr>
                <w:rFonts w:cs="Arial"/>
              </w:rPr>
              <w:t>Letebrhan</w:t>
            </w:r>
            <w:proofErr w:type="spellEnd"/>
            <w:r w:rsidRPr="00B62574">
              <w:rPr>
                <w:rFonts w:cs="Arial"/>
              </w:rPr>
              <w:t xml:space="preserve"> </w:t>
            </w:r>
            <w:proofErr w:type="spellStart"/>
            <w:r w:rsidRPr="00B62574">
              <w:rPr>
                <w:rFonts w:cs="Arial"/>
              </w:rPr>
              <w:t>Ferrow</w:t>
            </w:r>
            <w:proofErr w:type="spellEnd"/>
          </w:p>
        </w:tc>
        <w:tc>
          <w:tcPr>
            <w:tcW w:w="1943" w:type="dxa"/>
          </w:tcPr>
          <w:p w:rsidR="00B62574" w:rsidRPr="00B62574" w:rsidRDefault="00B62574" w:rsidP="00693A3D">
            <w:pPr>
              <w:pStyle w:val="NoSpacing"/>
              <w:rPr>
                <w:rFonts w:cs="Arial"/>
              </w:rPr>
            </w:pPr>
            <w:r w:rsidRPr="00B62574">
              <w:rPr>
                <w:rFonts w:cs="Arial"/>
              </w:rPr>
              <w:t>ON</w:t>
            </w:r>
          </w:p>
        </w:tc>
        <w:tc>
          <w:tcPr>
            <w:tcW w:w="1251" w:type="dxa"/>
          </w:tcPr>
          <w:p w:rsidR="00B62574" w:rsidRPr="00B62574" w:rsidRDefault="00B62574" w:rsidP="00693A3D">
            <w:pPr>
              <w:pStyle w:val="NoSpacing"/>
              <w:rPr>
                <w:rFonts w:cs="Arial"/>
              </w:rPr>
            </w:pPr>
            <w:r w:rsidRPr="00B62574">
              <w:rPr>
                <w:rFonts w:cs="Arial"/>
              </w:rPr>
              <w:t>28</w:t>
            </w:r>
          </w:p>
        </w:tc>
      </w:tr>
      <w:tr w:rsidR="00B62574" w:rsidRPr="00B62574" w:rsidTr="00B62574">
        <w:trPr>
          <w:trHeight w:val="268"/>
        </w:trPr>
        <w:tc>
          <w:tcPr>
            <w:tcW w:w="1805" w:type="dxa"/>
          </w:tcPr>
          <w:p w:rsidR="00B62574" w:rsidRPr="00B62574" w:rsidRDefault="00B62574" w:rsidP="00693A3D">
            <w:pPr>
              <w:pStyle w:val="NoSpacing"/>
              <w:rPr>
                <w:rFonts w:cs="Arial"/>
                <w:sz w:val="18"/>
                <w:szCs w:val="18"/>
              </w:rPr>
            </w:pPr>
          </w:p>
        </w:tc>
        <w:tc>
          <w:tcPr>
            <w:tcW w:w="2827" w:type="dxa"/>
          </w:tcPr>
          <w:p w:rsidR="00B62574" w:rsidRPr="00B62574" w:rsidRDefault="00B62574" w:rsidP="00693A3D">
            <w:pPr>
              <w:pStyle w:val="NoSpacing"/>
              <w:rPr>
                <w:rFonts w:cs="Arial"/>
              </w:rPr>
            </w:pPr>
            <w:r w:rsidRPr="00B62574">
              <w:rPr>
                <w:rFonts w:eastAsia="Calibri" w:cs="Arial"/>
              </w:rPr>
              <w:t>Chair of the Privacy Team</w:t>
            </w:r>
          </w:p>
        </w:tc>
        <w:tc>
          <w:tcPr>
            <w:tcW w:w="2097" w:type="dxa"/>
          </w:tcPr>
          <w:p w:rsidR="00B62574" w:rsidRPr="00B62574" w:rsidRDefault="00B62574" w:rsidP="00693A3D">
            <w:pPr>
              <w:pStyle w:val="NoSpacing"/>
              <w:rPr>
                <w:rFonts w:cs="Arial"/>
              </w:rPr>
            </w:pPr>
            <w:r w:rsidRPr="00B62574">
              <w:rPr>
                <w:rFonts w:eastAsia="Calibri" w:cs="Arial"/>
              </w:rPr>
              <w:t xml:space="preserve">Donna Curtis </w:t>
            </w:r>
            <w:proofErr w:type="spellStart"/>
            <w:r w:rsidRPr="00B62574">
              <w:rPr>
                <w:rFonts w:eastAsia="Calibri" w:cs="Arial"/>
              </w:rPr>
              <w:t>Maillet</w:t>
            </w:r>
            <w:proofErr w:type="spellEnd"/>
          </w:p>
        </w:tc>
        <w:tc>
          <w:tcPr>
            <w:tcW w:w="1943" w:type="dxa"/>
          </w:tcPr>
          <w:p w:rsidR="00B62574" w:rsidRPr="00B62574" w:rsidRDefault="00B62574" w:rsidP="00693A3D">
            <w:pPr>
              <w:pStyle w:val="NoSpacing"/>
              <w:rPr>
                <w:rFonts w:cs="Arial"/>
              </w:rPr>
            </w:pPr>
            <w:r w:rsidRPr="00B62574">
              <w:rPr>
                <w:rFonts w:eastAsia="Calibri" w:cs="Arial"/>
              </w:rPr>
              <w:t>NB</w:t>
            </w:r>
          </w:p>
        </w:tc>
        <w:tc>
          <w:tcPr>
            <w:tcW w:w="1251" w:type="dxa"/>
          </w:tcPr>
          <w:p w:rsidR="00B62574" w:rsidRPr="00B62574" w:rsidRDefault="00B62574" w:rsidP="00693A3D">
            <w:pPr>
              <w:pStyle w:val="NoSpacing"/>
              <w:rPr>
                <w:rFonts w:cs="Arial"/>
              </w:rPr>
            </w:pPr>
            <w:r w:rsidRPr="00B62574">
              <w:rPr>
                <w:rFonts w:eastAsia="Calibri" w:cs="Arial"/>
              </w:rPr>
              <w:t>2</w:t>
            </w:r>
            <w:r w:rsidRPr="00B62574">
              <w:rPr>
                <w:rFonts w:cs="Arial"/>
              </w:rPr>
              <w:t>9</w:t>
            </w:r>
            <w:r w:rsidRPr="00B62574">
              <w:rPr>
                <w:rFonts w:eastAsia="Calibri" w:cs="Arial"/>
              </w:rPr>
              <w:t>.</w:t>
            </w:r>
          </w:p>
        </w:tc>
      </w:tr>
      <w:tr w:rsidR="00B62574" w:rsidRPr="00B62574" w:rsidTr="00B62574">
        <w:trPr>
          <w:trHeight w:val="537"/>
        </w:trPr>
        <w:tc>
          <w:tcPr>
            <w:tcW w:w="1805" w:type="dxa"/>
          </w:tcPr>
          <w:p w:rsidR="00B62574" w:rsidRPr="00B62574" w:rsidRDefault="00B62574" w:rsidP="00693A3D">
            <w:pPr>
              <w:pStyle w:val="NoSpacing"/>
              <w:rPr>
                <w:rFonts w:cs="Arial"/>
              </w:rPr>
            </w:pPr>
          </w:p>
        </w:tc>
        <w:tc>
          <w:tcPr>
            <w:tcW w:w="2827" w:type="dxa"/>
          </w:tcPr>
          <w:p w:rsidR="00B62574" w:rsidRPr="00B62574" w:rsidRDefault="00B62574" w:rsidP="00693A3D">
            <w:pPr>
              <w:pStyle w:val="NoSpacing"/>
              <w:rPr>
                <w:rFonts w:cs="Arial"/>
              </w:rPr>
            </w:pPr>
            <w:r w:rsidRPr="00B62574">
              <w:rPr>
                <w:rFonts w:eastAsia="Calibri" w:cs="Arial"/>
              </w:rPr>
              <w:t>Chair of the DASH Working</w:t>
            </w:r>
          </w:p>
          <w:p w:rsidR="00B62574" w:rsidRPr="00B62574" w:rsidRDefault="00B62574" w:rsidP="00693A3D">
            <w:pPr>
              <w:pStyle w:val="NoSpacing"/>
              <w:rPr>
                <w:rFonts w:cs="Arial"/>
              </w:rPr>
            </w:pPr>
            <w:r w:rsidRPr="00B62574">
              <w:rPr>
                <w:rFonts w:eastAsia="Calibri" w:cs="Arial"/>
              </w:rPr>
              <w:t>Group</w:t>
            </w:r>
          </w:p>
        </w:tc>
        <w:tc>
          <w:tcPr>
            <w:tcW w:w="2097" w:type="dxa"/>
          </w:tcPr>
          <w:p w:rsidR="00B62574" w:rsidRPr="00B62574" w:rsidRDefault="00B62574" w:rsidP="00693A3D">
            <w:pPr>
              <w:pStyle w:val="NoSpacing"/>
              <w:rPr>
                <w:rFonts w:cs="Arial"/>
              </w:rPr>
            </w:pPr>
            <w:r w:rsidRPr="00B62574">
              <w:rPr>
                <w:rFonts w:eastAsia="Calibri" w:cs="Arial"/>
              </w:rPr>
              <w:t>Jordan Hunt</w:t>
            </w:r>
          </w:p>
        </w:tc>
        <w:tc>
          <w:tcPr>
            <w:tcW w:w="1943" w:type="dxa"/>
          </w:tcPr>
          <w:p w:rsidR="00B62574" w:rsidRPr="00B62574" w:rsidRDefault="00B62574" w:rsidP="00693A3D">
            <w:pPr>
              <w:pStyle w:val="NoSpacing"/>
              <w:rPr>
                <w:rFonts w:cs="Arial"/>
              </w:rPr>
            </w:pPr>
            <w:r w:rsidRPr="00B62574">
              <w:rPr>
                <w:rFonts w:eastAsia="Calibri" w:cs="Arial"/>
              </w:rPr>
              <w:t>Pan-Canadian</w:t>
            </w:r>
          </w:p>
        </w:tc>
        <w:tc>
          <w:tcPr>
            <w:tcW w:w="1251" w:type="dxa"/>
          </w:tcPr>
          <w:p w:rsidR="00B62574" w:rsidRPr="00B62574" w:rsidRDefault="00B62574" w:rsidP="00693A3D">
            <w:pPr>
              <w:pStyle w:val="NoSpacing"/>
              <w:rPr>
                <w:rFonts w:cs="Arial"/>
              </w:rPr>
            </w:pPr>
            <w:r w:rsidRPr="00B62574">
              <w:rPr>
                <w:rFonts w:cs="Arial"/>
              </w:rPr>
              <w:t>30</w:t>
            </w:r>
            <w:r w:rsidRPr="00B62574">
              <w:rPr>
                <w:rFonts w:eastAsia="Calibri" w:cs="Arial"/>
              </w:rPr>
              <w:t>.</w:t>
            </w:r>
          </w:p>
        </w:tc>
      </w:tr>
      <w:tr w:rsidR="00B62574" w:rsidRPr="00B62574" w:rsidTr="00B62574">
        <w:trPr>
          <w:trHeight w:val="803"/>
        </w:trPr>
        <w:tc>
          <w:tcPr>
            <w:tcW w:w="1805" w:type="dxa"/>
          </w:tcPr>
          <w:p w:rsidR="00B62574" w:rsidRPr="00B62574" w:rsidRDefault="00B62574" w:rsidP="00693A3D">
            <w:pPr>
              <w:pStyle w:val="NoSpacing"/>
              <w:rPr>
                <w:rFonts w:cs="Arial"/>
              </w:rPr>
            </w:pPr>
          </w:p>
        </w:tc>
        <w:tc>
          <w:tcPr>
            <w:tcW w:w="2827" w:type="dxa"/>
          </w:tcPr>
          <w:p w:rsidR="00B62574" w:rsidRPr="00B62574" w:rsidRDefault="00B62574" w:rsidP="00693A3D">
            <w:pPr>
              <w:pStyle w:val="NoSpacing"/>
              <w:rPr>
                <w:rFonts w:cs="Arial"/>
              </w:rPr>
            </w:pPr>
            <w:r w:rsidRPr="00B62574">
              <w:rPr>
                <w:rFonts w:eastAsia="Calibri" w:cs="Arial"/>
              </w:rPr>
              <w:t>Chair of the Algorithms and Harmonized Data Working</w:t>
            </w:r>
          </w:p>
          <w:p w:rsidR="00B62574" w:rsidRPr="00B62574" w:rsidRDefault="00B62574" w:rsidP="00693A3D">
            <w:pPr>
              <w:pStyle w:val="NoSpacing"/>
              <w:rPr>
                <w:rFonts w:cs="Arial"/>
              </w:rPr>
            </w:pPr>
            <w:r w:rsidRPr="00B62574">
              <w:rPr>
                <w:rFonts w:eastAsia="Calibri" w:cs="Arial"/>
              </w:rPr>
              <w:t>Group</w:t>
            </w:r>
          </w:p>
        </w:tc>
        <w:tc>
          <w:tcPr>
            <w:tcW w:w="2097" w:type="dxa"/>
          </w:tcPr>
          <w:p w:rsidR="00B62574" w:rsidRPr="00B62574" w:rsidRDefault="00B62574" w:rsidP="00693A3D">
            <w:pPr>
              <w:pStyle w:val="NoSpacing"/>
              <w:rPr>
                <w:rFonts w:cs="Arial"/>
              </w:rPr>
            </w:pPr>
            <w:r w:rsidRPr="00B62574">
              <w:rPr>
                <w:rFonts w:eastAsia="Calibri" w:cs="Arial"/>
              </w:rPr>
              <w:t xml:space="preserve">Lisa </w:t>
            </w:r>
            <w:proofErr w:type="spellStart"/>
            <w:r w:rsidRPr="00B62574">
              <w:rPr>
                <w:rFonts w:eastAsia="Calibri" w:cs="Arial"/>
              </w:rPr>
              <w:t>Lix</w:t>
            </w:r>
            <w:proofErr w:type="spellEnd"/>
            <w:r w:rsidRPr="00B62574">
              <w:rPr>
                <w:rFonts w:eastAsia="Calibri" w:cs="Arial"/>
              </w:rPr>
              <w:t xml:space="preserve"> (also listed above)</w:t>
            </w:r>
          </w:p>
        </w:tc>
        <w:tc>
          <w:tcPr>
            <w:tcW w:w="1943" w:type="dxa"/>
          </w:tcPr>
          <w:p w:rsidR="00B62574" w:rsidRPr="00B62574" w:rsidRDefault="00B62574" w:rsidP="00693A3D">
            <w:pPr>
              <w:pStyle w:val="NoSpacing"/>
              <w:rPr>
                <w:rFonts w:cs="Arial"/>
              </w:rPr>
            </w:pPr>
            <w:r w:rsidRPr="00B62574">
              <w:rPr>
                <w:rFonts w:eastAsia="Calibri" w:cs="Arial"/>
              </w:rPr>
              <w:t>MB</w:t>
            </w:r>
          </w:p>
        </w:tc>
        <w:tc>
          <w:tcPr>
            <w:tcW w:w="1251" w:type="dxa"/>
          </w:tcPr>
          <w:p w:rsidR="00B62574" w:rsidRPr="00B62574" w:rsidRDefault="00B62574" w:rsidP="00693A3D">
            <w:pPr>
              <w:pStyle w:val="NoSpacing"/>
              <w:rPr>
                <w:rFonts w:cs="Arial"/>
              </w:rPr>
            </w:pPr>
          </w:p>
        </w:tc>
      </w:tr>
      <w:tr w:rsidR="00B62574" w:rsidRPr="00B62574" w:rsidTr="00B62574">
        <w:trPr>
          <w:trHeight w:val="537"/>
        </w:trPr>
        <w:tc>
          <w:tcPr>
            <w:tcW w:w="1805" w:type="dxa"/>
          </w:tcPr>
          <w:p w:rsidR="00B62574" w:rsidRPr="00B62574" w:rsidRDefault="00B62574" w:rsidP="00693A3D">
            <w:pPr>
              <w:pStyle w:val="NoSpacing"/>
              <w:rPr>
                <w:rFonts w:cs="Arial"/>
              </w:rPr>
            </w:pPr>
          </w:p>
        </w:tc>
        <w:tc>
          <w:tcPr>
            <w:tcW w:w="2827" w:type="dxa"/>
          </w:tcPr>
          <w:p w:rsidR="00B62574" w:rsidRPr="00B62574" w:rsidRDefault="00B62574" w:rsidP="00693A3D">
            <w:pPr>
              <w:pStyle w:val="NoSpacing"/>
              <w:rPr>
                <w:rFonts w:cs="Arial"/>
              </w:rPr>
            </w:pPr>
            <w:r w:rsidRPr="00B62574">
              <w:rPr>
                <w:rFonts w:eastAsia="Calibri" w:cs="Arial"/>
              </w:rPr>
              <w:t>Chair of the Public</w:t>
            </w:r>
          </w:p>
          <w:p w:rsidR="00B62574" w:rsidRPr="00B62574" w:rsidRDefault="00B62574" w:rsidP="00693A3D">
            <w:pPr>
              <w:pStyle w:val="NoSpacing"/>
              <w:rPr>
                <w:rFonts w:cs="Arial"/>
              </w:rPr>
            </w:pPr>
            <w:r w:rsidRPr="00B62574">
              <w:rPr>
                <w:rFonts w:eastAsia="Calibri" w:cs="Arial"/>
              </w:rPr>
              <w:t>Engagement Working Group</w:t>
            </w:r>
          </w:p>
        </w:tc>
        <w:tc>
          <w:tcPr>
            <w:tcW w:w="2097" w:type="dxa"/>
          </w:tcPr>
          <w:p w:rsidR="00B62574" w:rsidRPr="00B62574" w:rsidRDefault="00B62574" w:rsidP="00693A3D">
            <w:pPr>
              <w:pStyle w:val="NoSpacing"/>
              <w:rPr>
                <w:rFonts w:cs="Arial"/>
              </w:rPr>
            </w:pPr>
            <w:r w:rsidRPr="00B62574">
              <w:rPr>
                <w:rFonts w:eastAsia="Calibri" w:cs="Arial"/>
              </w:rPr>
              <w:t>Catherine Street (also listed above)</w:t>
            </w:r>
          </w:p>
        </w:tc>
        <w:tc>
          <w:tcPr>
            <w:tcW w:w="1943" w:type="dxa"/>
          </w:tcPr>
          <w:p w:rsidR="00B62574" w:rsidRPr="00B62574" w:rsidRDefault="00B62574" w:rsidP="00693A3D">
            <w:pPr>
              <w:pStyle w:val="NoSpacing"/>
              <w:rPr>
                <w:rFonts w:cs="Arial"/>
              </w:rPr>
            </w:pPr>
            <w:r w:rsidRPr="00B62574">
              <w:rPr>
                <w:rFonts w:eastAsia="Calibri" w:cs="Arial"/>
              </w:rPr>
              <w:t>NL</w:t>
            </w:r>
          </w:p>
        </w:tc>
        <w:tc>
          <w:tcPr>
            <w:tcW w:w="1251" w:type="dxa"/>
          </w:tcPr>
          <w:p w:rsidR="00B62574" w:rsidRPr="00B62574" w:rsidRDefault="00B62574" w:rsidP="00693A3D">
            <w:pPr>
              <w:pStyle w:val="NoSpacing"/>
              <w:rPr>
                <w:rFonts w:cs="Arial"/>
              </w:rPr>
            </w:pPr>
          </w:p>
        </w:tc>
      </w:tr>
      <w:tr w:rsidR="00B62574" w:rsidRPr="00B62574" w:rsidTr="00B62574">
        <w:trPr>
          <w:trHeight w:val="270"/>
        </w:trPr>
        <w:tc>
          <w:tcPr>
            <w:tcW w:w="1805" w:type="dxa"/>
          </w:tcPr>
          <w:p w:rsidR="00B62574" w:rsidRPr="00B62574" w:rsidRDefault="00B62574" w:rsidP="00693A3D">
            <w:pPr>
              <w:pStyle w:val="NoSpacing"/>
              <w:rPr>
                <w:rFonts w:cs="Arial"/>
                <w:sz w:val="20"/>
                <w:szCs w:val="20"/>
              </w:rPr>
            </w:pPr>
          </w:p>
        </w:tc>
        <w:tc>
          <w:tcPr>
            <w:tcW w:w="2827" w:type="dxa"/>
          </w:tcPr>
          <w:p w:rsidR="00B62574" w:rsidRPr="00B62574" w:rsidRDefault="00B62574" w:rsidP="00693A3D">
            <w:pPr>
              <w:pStyle w:val="NoSpacing"/>
              <w:rPr>
                <w:rFonts w:cs="Arial"/>
              </w:rPr>
            </w:pPr>
            <w:r w:rsidRPr="00B62574">
              <w:rPr>
                <w:rFonts w:eastAsia="Calibri" w:cs="Arial"/>
              </w:rPr>
              <w:t>Chair of the IDEA Team</w:t>
            </w:r>
          </w:p>
        </w:tc>
        <w:tc>
          <w:tcPr>
            <w:tcW w:w="2097" w:type="dxa"/>
          </w:tcPr>
          <w:p w:rsidR="00B62574" w:rsidRPr="00B62574" w:rsidRDefault="00B62574" w:rsidP="00693A3D">
            <w:pPr>
              <w:pStyle w:val="NoSpacing"/>
              <w:rPr>
                <w:rFonts w:cs="Arial"/>
              </w:rPr>
            </w:pPr>
            <w:r w:rsidRPr="00B62574">
              <w:rPr>
                <w:rFonts w:eastAsia="Calibri" w:cs="Arial"/>
              </w:rPr>
              <w:t xml:space="preserve">Amy </w:t>
            </w:r>
            <w:proofErr w:type="spellStart"/>
            <w:r w:rsidRPr="00B62574">
              <w:rPr>
                <w:rFonts w:eastAsia="Calibri" w:cs="Arial"/>
              </w:rPr>
              <w:t>Freier</w:t>
            </w:r>
            <w:proofErr w:type="spellEnd"/>
          </w:p>
        </w:tc>
        <w:tc>
          <w:tcPr>
            <w:tcW w:w="1943" w:type="dxa"/>
          </w:tcPr>
          <w:p w:rsidR="00B62574" w:rsidRPr="00B62574" w:rsidRDefault="00B62574" w:rsidP="00693A3D">
            <w:pPr>
              <w:pStyle w:val="NoSpacing"/>
              <w:rPr>
                <w:rFonts w:cs="Arial"/>
              </w:rPr>
            </w:pPr>
            <w:r w:rsidRPr="00B62574">
              <w:rPr>
                <w:rFonts w:eastAsia="Calibri" w:cs="Arial"/>
              </w:rPr>
              <w:t>MB</w:t>
            </w:r>
          </w:p>
        </w:tc>
        <w:tc>
          <w:tcPr>
            <w:tcW w:w="1251" w:type="dxa"/>
          </w:tcPr>
          <w:p w:rsidR="00B62574" w:rsidRPr="00B62574" w:rsidRDefault="00B62574" w:rsidP="00693A3D">
            <w:pPr>
              <w:pStyle w:val="NoSpacing"/>
              <w:rPr>
                <w:rFonts w:cs="Arial"/>
              </w:rPr>
            </w:pPr>
            <w:r w:rsidRPr="00B62574">
              <w:rPr>
                <w:rFonts w:eastAsia="Calibri" w:cs="Arial"/>
              </w:rPr>
              <w:t>3</w:t>
            </w:r>
            <w:r w:rsidRPr="00B62574">
              <w:rPr>
                <w:rFonts w:cs="Arial"/>
              </w:rPr>
              <w:t>1</w:t>
            </w:r>
            <w:r w:rsidRPr="00B62574">
              <w:rPr>
                <w:rFonts w:eastAsia="Calibri" w:cs="Arial"/>
              </w:rPr>
              <w:t>.</w:t>
            </w:r>
          </w:p>
        </w:tc>
      </w:tr>
      <w:tr w:rsidR="00B62574" w:rsidRPr="00B62574" w:rsidTr="00B62574">
        <w:trPr>
          <w:trHeight w:val="270"/>
        </w:trPr>
        <w:tc>
          <w:tcPr>
            <w:tcW w:w="1805" w:type="dxa"/>
          </w:tcPr>
          <w:p w:rsidR="00B62574" w:rsidRPr="00B62574" w:rsidRDefault="00B62574" w:rsidP="00693A3D">
            <w:pPr>
              <w:pStyle w:val="NoSpacing"/>
              <w:rPr>
                <w:rFonts w:cs="Arial"/>
                <w:sz w:val="20"/>
                <w:szCs w:val="20"/>
              </w:rPr>
            </w:pPr>
          </w:p>
        </w:tc>
        <w:tc>
          <w:tcPr>
            <w:tcW w:w="2827" w:type="dxa"/>
          </w:tcPr>
          <w:p w:rsidR="00B62574" w:rsidRPr="00B62574" w:rsidRDefault="00B62574" w:rsidP="00693A3D">
            <w:pPr>
              <w:pStyle w:val="NoSpacing"/>
              <w:rPr>
                <w:rFonts w:cs="Arial"/>
              </w:rPr>
            </w:pPr>
            <w:r w:rsidRPr="00B62574">
              <w:rPr>
                <w:rFonts w:eastAsia="Calibri" w:cs="Arial"/>
              </w:rPr>
              <w:t>Chair of the MIG</w:t>
            </w:r>
          </w:p>
        </w:tc>
        <w:tc>
          <w:tcPr>
            <w:tcW w:w="2097" w:type="dxa"/>
          </w:tcPr>
          <w:p w:rsidR="00B62574" w:rsidRPr="00B62574" w:rsidRDefault="00B62574" w:rsidP="00693A3D">
            <w:pPr>
              <w:pStyle w:val="NoSpacing"/>
              <w:rPr>
                <w:rFonts w:cs="Arial"/>
              </w:rPr>
            </w:pPr>
            <w:r w:rsidRPr="00B62574">
              <w:rPr>
                <w:rFonts w:eastAsia="Calibri" w:cs="Arial"/>
              </w:rPr>
              <w:t xml:space="preserve">JF </w:t>
            </w:r>
            <w:proofErr w:type="spellStart"/>
            <w:r w:rsidRPr="00B62574">
              <w:rPr>
                <w:rFonts w:eastAsia="Calibri" w:cs="Arial"/>
              </w:rPr>
              <w:t>Ethier</w:t>
            </w:r>
            <w:proofErr w:type="spellEnd"/>
            <w:r w:rsidRPr="00B62574">
              <w:rPr>
                <w:rFonts w:eastAsia="Calibri" w:cs="Arial"/>
              </w:rPr>
              <w:t xml:space="preserve"> (also listed above)</w:t>
            </w:r>
          </w:p>
        </w:tc>
        <w:tc>
          <w:tcPr>
            <w:tcW w:w="1943" w:type="dxa"/>
          </w:tcPr>
          <w:p w:rsidR="00B62574" w:rsidRPr="00B62574" w:rsidRDefault="00B62574" w:rsidP="00693A3D">
            <w:pPr>
              <w:pStyle w:val="NoSpacing"/>
              <w:rPr>
                <w:rFonts w:cs="Arial"/>
              </w:rPr>
            </w:pPr>
            <w:r w:rsidRPr="00B62574">
              <w:rPr>
                <w:rFonts w:eastAsia="Calibri" w:cs="Arial"/>
              </w:rPr>
              <w:t>QC</w:t>
            </w:r>
          </w:p>
        </w:tc>
        <w:tc>
          <w:tcPr>
            <w:tcW w:w="1251" w:type="dxa"/>
          </w:tcPr>
          <w:p w:rsidR="00B62574" w:rsidRPr="00B62574" w:rsidRDefault="00B62574" w:rsidP="00693A3D">
            <w:pPr>
              <w:pStyle w:val="NoSpacing"/>
              <w:rPr>
                <w:rFonts w:cs="Arial"/>
              </w:rPr>
            </w:pPr>
          </w:p>
        </w:tc>
      </w:tr>
      <w:tr w:rsidR="00B62574" w:rsidRPr="00B62574" w:rsidTr="00B62574">
        <w:trPr>
          <w:trHeight w:val="270"/>
        </w:trPr>
        <w:tc>
          <w:tcPr>
            <w:tcW w:w="1805" w:type="dxa"/>
          </w:tcPr>
          <w:p w:rsidR="00B62574" w:rsidRPr="00B62574" w:rsidRDefault="00B62574" w:rsidP="00693A3D">
            <w:pPr>
              <w:pStyle w:val="NoSpacing"/>
              <w:rPr>
                <w:rFonts w:cs="Arial"/>
                <w:sz w:val="20"/>
                <w:szCs w:val="20"/>
              </w:rPr>
            </w:pPr>
          </w:p>
        </w:tc>
        <w:tc>
          <w:tcPr>
            <w:tcW w:w="2827" w:type="dxa"/>
          </w:tcPr>
          <w:p w:rsidR="00B62574" w:rsidRPr="00B62574" w:rsidRDefault="00B62574" w:rsidP="00693A3D">
            <w:pPr>
              <w:pStyle w:val="NoSpacing"/>
              <w:rPr>
                <w:rFonts w:cs="Arial"/>
              </w:rPr>
            </w:pPr>
            <w:r w:rsidRPr="00B62574">
              <w:rPr>
                <w:rFonts w:eastAsia="Calibri" w:cs="Arial"/>
              </w:rPr>
              <w:t>Chair of the Pragmatic Trials Training Grant Working Group</w:t>
            </w:r>
          </w:p>
        </w:tc>
        <w:tc>
          <w:tcPr>
            <w:tcW w:w="2097" w:type="dxa"/>
          </w:tcPr>
          <w:p w:rsidR="00B62574" w:rsidRPr="00B62574" w:rsidRDefault="00B62574" w:rsidP="00693A3D">
            <w:pPr>
              <w:pStyle w:val="NoSpacing"/>
              <w:rPr>
                <w:rFonts w:cs="Arial"/>
              </w:rPr>
            </w:pPr>
            <w:r w:rsidRPr="00B62574">
              <w:rPr>
                <w:rFonts w:eastAsia="Calibri" w:cs="Arial"/>
              </w:rPr>
              <w:t>Amit Garg</w:t>
            </w:r>
          </w:p>
        </w:tc>
        <w:tc>
          <w:tcPr>
            <w:tcW w:w="1943" w:type="dxa"/>
          </w:tcPr>
          <w:p w:rsidR="00B62574" w:rsidRPr="00B62574" w:rsidRDefault="00B62574" w:rsidP="00693A3D">
            <w:pPr>
              <w:pStyle w:val="NoSpacing"/>
              <w:rPr>
                <w:rFonts w:cs="Arial"/>
              </w:rPr>
            </w:pPr>
            <w:r w:rsidRPr="00B62574">
              <w:rPr>
                <w:rFonts w:eastAsia="Calibri" w:cs="Arial"/>
              </w:rPr>
              <w:t>ON</w:t>
            </w:r>
          </w:p>
        </w:tc>
        <w:tc>
          <w:tcPr>
            <w:tcW w:w="1251" w:type="dxa"/>
          </w:tcPr>
          <w:p w:rsidR="00B62574" w:rsidRPr="00B62574" w:rsidRDefault="00B62574" w:rsidP="00693A3D">
            <w:pPr>
              <w:pStyle w:val="NoSpacing"/>
              <w:rPr>
                <w:rFonts w:cs="Arial"/>
              </w:rPr>
            </w:pPr>
            <w:r w:rsidRPr="00B62574">
              <w:rPr>
                <w:rFonts w:eastAsia="Calibri" w:cs="Arial"/>
              </w:rPr>
              <w:t>3</w:t>
            </w:r>
            <w:r w:rsidRPr="00B62574">
              <w:rPr>
                <w:rFonts w:cs="Arial"/>
              </w:rPr>
              <w:t>2</w:t>
            </w:r>
            <w:r w:rsidRPr="00B62574">
              <w:rPr>
                <w:rFonts w:eastAsia="Calibri" w:cs="Arial"/>
              </w:rPr>
              <w:t>.</w:t>
            </w:r>
          </w:p>
        </w:tc>
      </w:tr>
      <w:tr w:rsidR="00B62574" w:rsidRPr="00B62574" w:rsidTr="00B62574">
        <w:trPr>
          <w:trHeight w:val="270"/>
        </w:trPr>
        <w:tc>
          <w:tcPr>
            <w:tcW w:w="1805" w:type="dxa"/>
            <w:tcBorders>
              <w:bottom w:val="single" w:sz="4" w:space="0" w:color="A4A4A4"/>
            </w:tcBorders>
          </w:tcPr>
          <w:p w:rsidR="00B62574" w:rsidRPr="00B62574" w:rsidRDefault="00B62574" w:rsidP="00693A3D">
            <w:pPr>
              <w:pStyle w:val="NoSpacing"/>
              <w:rPr>
                <w:rFonts w:cs="Arial"/>
                <w:sz w:val="20"/>
                <w:szCs w:val="20"/>
              </w:rPr>
            </w:pPr>
          </w:p>
        </w:tc>
        <w:tc>
          <w:tcPr>
            <w:tcW w:w="2827" w:type="dxa"/>
            <w:tcBorders>
              <w:bottom w:val="single" w:sz="4" w:space="0" w:color="A4A4A4"/>
            </w:tcBorders>
          </w:tcPr>
          <w:p w:rsidR="00B62574" w:rsidRPr="00B62574" w:rsidRDefault="00B62574" w:rsidP="00693A3D">
            <w:pPr>
              <w:pStyle w:val="NoSpacing"/>
              <w:rPr>
                <w:rFonts w:cs="Arial"/>
              </w:rPr>
            </w:pPr>
            <w:r w:rsidRPr="00B62574">
              <w:rPr>
                <w:rFonts w:eastAsia="Calibri" w:cs="Arial"/>
              </w:rPr>
              <w:t>Strategic Partnerships</w:t>
            </w:r>
          </w:p>
        </w:tc>
        <w:tc>
          <w:tcPr>
            <w:tcW w:w="2097" w:type="dxa"/>
            <w:tcBorders>
              <w:bottom w:val="single" w:sz="4" w:space="0" w:color="A4A4A4"/>
            </w:tcBorders>
          </w:tcPr>
          <w:p w:rsidR="00B62574" w:rsidRPr="00B62574" w:rsidRDefault="00B62574" w:rsidP="00693A3D">
            <w:pPr>
              <w:pStyle w:val="NoSpacing"/>
              <w:rPr>
                <w:rFonts w:cs="Arial"/>
              </w:rPr>
            </w:pPr>
            <w:r w:rsidRPr="00B62574">
              <w:rPr>
                <w:rFonts w:eastAsia="Calibri" w:cs="Arial"/>
              </w:rPr>
              <w:t>Anne Hayes</w:t>
            </w:r>
          </w:p>
        </w:tc>
        <w:tc>
          <w:tcPr>
            <w:tcW w:w="1943" w:type="dxa"/>
            <w:tcBorders>
              <w:bottom w:val="single" w:sz="4" w:space="0" w:color="A4A4A4"/>
            </w:tcBorders>
          </w:tcPr>
          <w:p w:rsidR="00B62574" w:rsidRPr="00B62574" w:rsidRDefault="00B62574" w:rsidP="00693A3D">
            <w:pPr>
              <w:pStyle w:val="NoSpacing"/>
              <w:rPr>
                <w:rFonts w:cs="Arial"/>
              </w:rPr>
            </w:pPr>
            <w:r w:rsidRPr="00B62574">
              <w:rPr>
                <w:rFonts w:eastAsia="Calibri" w:cs="Arial"/>
              </w:rPr>
              <w:t>ON</w:t>
            </w:r>
          </w:p>
        </w:tc>
        <w:tc>
          <w:tcPr>
            <w:tcW w:w="1251" w:type="dxa"/>
            <w:tcBorders>
              <w:bottom w:val="single" w:sz="4" w:space="0" w:color="A4A4A4"/>
            </w:tcBorders>
          </w:tcPr>
          <w:p w:rsidR="00B62574" w:rsidRPr="00B62574" w:rsidRDefault="00B62574" w:rsidP="00693A3D">
            <w:pPr>
              <w:pStyle w:val="NoSpacing"/>
              <w:rPr>
                <w:rFonts w:cs="Arial"/>
              </w:rPr>
            </w:pPr>
            <w:r w:rsidRPr="00B62574">
              <w:rPr>
                <w:rFonts w:eastAsia="Calibri" w:cs="Arial"/>
              </w:rPr>
              <w:t>3</w:t>
            </w:r>
            <w:r w:rsidRPr="00B62574">
              <w:rPr>
                <w:rFonts w:cs="Arial"/>
              </w:rPr>
              <w:t>3</w:t>
            </w:r>
            <w:r w:rsidRPr="00B62574">
              <w:rPr>
                <w:rFonts w:eastAsia="Calibri" w:cs="Arial"/>
              </w:rPr>
              <w:t xml:space="preserve">. </w:t>
            </w:r>
          </w:p>
        </w:tc>
      </w:tr>
    </w:tbl>
    <w:p w:rsidR="00B62574" w:rsidRPr="00B62574" w:rsidRDefault="00B62574" w:rsidP="00B62574">
      <w:pPr>
        <w:pBdr>
          <w:top w:val="nil"/>
          <w:left w:val="nil"/>
          <w:bottom w:val="nil"/>
          <w:right w:val="nil"/>
          <w:between w:val="nil"/>
        </w:pBdr>
        <w:rPr>
          <w:rFonts w:eastAsia="Arial" w:cs="Arial"/>
          <w:color w:val="000000"/>
          <w:sz w:val="20"/>
          <w:szCs w:val="20"/>
        </w:rPr>
      </w:pPr>
    </w:p>
    <w:p w:rsidR="00B62574" w:rsidRDefault="00B62574" w:rsidP="00B62574">
      <w:pPr>
        <w:spacing w:line="268" w:lineRule="auto"/>
        <w:rPr>
          <w:rFonts w:cs="Arial"/>
        </w:rPr>
      </w:pPr>
    </w:p>
    <w:p w:rsidR="00B62574" w:rsidRPr="00B62574" w:rsidRDefault="00B62574" w:rsidP="00B62574">
      <w:pPr>
        <w:spacing w:line="268" w:lineRule="auto"/>
        <w:rPr>
          <w:rFonts w:cs="Arial"/>
        </w:rPr>
        <w:sectPr w:rsidR="00B62574" w:rsidRPr="00B62574">
          <w:pgSz w:w="12240" w:h="15840"/>
          <w:pgMar w:top="1660" w:right="1320" w:bottom="1872" w:left="1320" w:header="720" w:footer="1199" w:gutter="0"/>
          <w:cols w:space="720"/>
        </w:sectPr>
      </w:pPr>
    </w:p>
    <w:p w:rsidR="00B62574" w:rsidRDefault="00B62574" w:rsidP="00B62574">
      <w:pPr>
        <w:pStyle w:val="Heading2"/>
      </w:pPr>
      <w:bookmarkStart w:id="15" w:name="_Toc139961547"/>
      <w:r>
        <w:rPr>
          <w:rFonts w:eastAsia="Calibri"/>
        </w:rPr>
        <w:lastRenderedPageBreak/>
        <w:t>Leads Team Observers</w:t>
      </w:r>
      <w:bookmarkEnd w:id="15"/>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2552"/>
        <w:gridCol w:w="1984"/>
      </w:tblGrid>
      <w:tr w:rsidR="00B62574" w:rsidTr="00B62574">
        <w:trPr>
          <w:trHeight w:val="270"/>
        </w:trPr>
        <w:tc>
          <w:tcPr>
            <w:tcW w:w="4536" w:type="dxa"/>
            <w:tcBorders>
              <w:bottom w:val="single" w:sz="4" w:space="0" w:color="A4A4A4"/>
            </w:tcBorders>
            <w:shd w:val="clear" w:color="auto" w:fill="006A78"/>
          </w:tcPr>
          <w:p w:rsidR="00B62574" w:rsidRPr="00B62574" w:rsidRDefault="00B62574" w:rsidP="00693A3D">
            <w:pPr>
              <w:pBdr>
                <w:top w:val="nil"/>
                <w:left w:val="nil"/>
                <w:bottom w:val="nil"/>
                <w:right w:val="nil"/>
                <w:between w:val="nil"/>
              </w:pBdr>
              <w:spacing w:before="1" w:line="249" w:lineRule="auto"/>
              <w:ind w:left="107"/>
              <w:rPr>
                <w:rFonts w:cs="Arial"/>
                <w:b/>
                <w:color w:val="000000"/>
              </w:rPr>
            </w:pPr>
            <w:r w:rsidRPr="00B62574">
              <w:rPr>
                <w:rFonts w:eastAsia="Calibri" w:cs="Arial"/>
                <w:b/>
                <w:color w:val="FFFFFF"/>
                <w:sz w:val="22"/>
              </w:rPr>
              <w:t>Role</w:t>
            </w:r>
          </w:p>
        </w:tc>
        <w:tc>
          <w:tcPr>
            <w:tcW w:w="2552" w:type="dxa"/>
            <w:shd w:val="clear" w:color="auto" w:fill="006A78"/>
          </w:tcPr>
          <w:p w:rsidR="00B62574" w:rsidRPr="00B62574" w:rsidRDefault="00B62574" w:rsidP="00693A3D">
            <w:pPr>
              <w:pBdr>
                <w:top w:val="nil"/>
                <w:left w:val="nil"/>
                <w:bottom w:val="nil"/>
                <w:right w:val="nil"/>
                <w:between w:val="nil"/>
              </w:pBdr>
              <w:spacing w:before="1" w:line="249" w:lineRule="auto"/>
              <w:ind w:left="108"/>
              <w:rPr>
                <w:rFonts w:cs="Arial"/>
                <w:b/>
                <w:color w:val="000000"/>
              </w:rPr>
            </w:pPr>
            <w:r w:rsidRPr="00B62574">
              <w:rPr>
                <w:rFonts w:eastAsia="Calibri" w:cs="Arial"/>
                <w:b/>
                <w:color w:val="FFFFFF"/>
                <w:sz w:val="22"/>
              </w:rPr>
              <w:t>Member</w:t>
            </w:r>
          </w:p>
        </w:tc>
        <w:tc>
          <w:tcPr>
            <w:tcW w:w="1984" w:type="dxa"/>
            <w:shd w:val="clear" w:color="auto" w:fill="006A78"/>
          </w:tcPr>
          <w:p w:rsidR="00B62574" w:rsidRPr="00B62574" w:rsidRDefault="00B62574" w:rsidP="00693A3D">
            <w:pPr>
              <w:pBdr>
                <w:top w:val="nil"/>
                <w:left w:val="nil"/>
                <w:bottom w:val="nil"/>
                <w:right w:val="nil"/>
                <w:between w:val="nil"/>
              </w:pBdr>
              <w:spacing w:before="1" w:line="249" w:lineRule="auto"/>
              <w:ind w:left="108"/>
              <w:rPr>
                <w:rFonts w:cs="Arial"/>
                <w:b/>
                <w:color w:val="FFFFFF"/>
              </w:rPr>
            </w:pPr>
          </w:p>
        </w:tc>
      </w:tr>
      <w:tr w:rsidR="00B62574" w:rsidTr="00B62574">
        <w:trPr>
          <w:trHeight w:val="268"/>
        </w:trPr>
        <w:tc>
          <w:tcPr>
            <w:tcW w:w="4536" w:type="dxa"/>
            <w:tcBorders>
              <w:top w:val="single" w:sz="4" w:space="0" w:color="A4A4A4"/>
            </w:tcBorders>
          </w:tcPr>
          <w:p w:rsidR="00B62574" w:rsidRPr="00B62574" w:rsidRDefault="00B62574" w:rsidP="00693A3D">
            <w:pPr>
              <w:pBdr>
                <w:top w:val="nil"/>
                <w:left w:val="nil"/>
                <w:bottom w:val="nil"/>
                <w:right w:val="nil"/>
                <w:between w:val="nil"/>
              </w:pBdr>
              <w:spacing w:line="248" w:lineRule="auto"/>
              <w:ind w:left="107"/>
              <w:rPr>
                <w:rFonts w:cs="Arial"/>
                <w:b/>
                <w:color w:val="000000"/>
                <w:sz w:val="22"/>
              </w:rPr>
            </w:pPr>
            <w:r w:rsidRPr="00B62574">
              <w:rPr>
                <w:rFonts w:eastAsia="Calibri" w:cs="Arial"/>
                <w:b/>
                <w:color w:val="000000"/>
                <w:sz w:val="22"/>
              </w:rPr>
              <w:t>Director of Operations</w:t>
            </w:r>
          </w:p>
        </w:tc>
        <w:tc>
          <w:tcPr>
            <w:tcW w:w="2552"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eastAsia="Calibri" w:cs="Arial"/>
                <w:color w:val="000000"/>
                <w:sz w:val="22"/>
              </w:rPr>
              <w:t>David Parker</w:t>
            </w:r>
          </w:p>
        </w:tc>
        <w:tc>
          <w:tcPr>
            <w:tcW w:w="1984"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cs="Arial"/>
                <w:sz w:val="22"/>
              </w:rPr>
              <w:t>1</w:t>
            </w:r>
          </w:p>
        </w:tc>
      </w:tr>
      <w:tr w:rsidR="00B62574" w:rsidTr="00B62574">
        <w:trPr>
          <w:trHeight w:val="537"/>
        </w:trPr>
        <w:tc>
          <w:tcPr>
            <w:tcW w:w="4536" w:type="dxa"/>
          </w:tcPr>
          <w:p w:rsidR="00B62574" w:rsidRPr="00B62574" w:rsidRDefault="00B62574" w:rsidP="00B62574">
            <w:pPr>
              <w:pBdr>
                <w:top w:val="nil"/>
                <w:left w:val="nil"/>
                <w:bottom w:val="nil"/>
                <w:right w:val="nil"/>
                <w:between w:val="nil"/>
              </w:pBdr>
              <w:spacing w:line="268" w:lineRule="auto"/>
              <w:ind w:left="107"/>
              <w:rPr>
                <w:rFonts w:cs="Arial"/>
                <w:b/>
                <w:color w:val="000000"/>
                <w:sz w:val="22"/>
              </w:rPr>
            </w:pPr>
            <w:r w:rsidRPr="00B62574">
              <w:rPr>
                <w:rFonts w:eastAsia="Calibri" w:cs="Arial"/>
                <w:b/>
                <w:color w:val="000000"/>
                <w:sz w:val="22"/>
              </w:rPr>
              <w:t>Platform Administration, meeting secretariat</w:t>
            </w:r>
          </w:p>
        </w:tc>
        <w:tc>
          <w:tcPr>
            <w:tcW w:w="2552" w:type="dxa"/>
          </w:tcPr>
          <w:p w:rsidR="00B62574" w:rsidRPr="00B62574" w:rsidRDefault="00B62574" w:rsidP="00693A3D">
            <w:pPr>
              <w:pBdr>
                <w:top w:val="nil"/>
                <w:left w:val="nil"/>
                <w:bottom w:val="nil"/>
                <w:right w:val="nil"/>
                <w:between w:val="nil"/>
              </w:pBdr>
              <w:spacing w:line="268" w:lineRule="auto"/>
              <w:ind w:left="108"/>
              <w:rPr>
                <w:rFonts w:cs="Arial"/>
                <w:color w:val="000000"/>
                <w:sz w:val="22"/>
              </w:rPr>
            </w:pPr>
            <w:r w:rsidRPr="00B62574">
              <w:rPr>
                <w:rFonts w:eastAsia="Calibri" w:cs="Arial"/>
                <w:color w:val="000000"/>
                <w:sz w:val="22"/>
              </w:rPr>
              <w:t>Sarah Kesselring</w:t>
            </w:r>
          </w:p>
        </w:tc>
        <w:tc>
          <w:tcPr>
            <w:tcW w:w="1984" w:type="dxa"/>
          </w:tcPr>
          <w:p w:rsidR="00B62574" w:rsidRPr="00B62574" w:rsidRDefault="00B62574" w:rsidP="00693A3D">
            <w:pPr>
              <w:pBdr>
                <w:top w:val="nil"/>
                <w:left w:val="nil"/>
                <w:bottom w:val="nil"/>
                <w:right w:val="nil"/>
                <w:between w:val="nil"/>
              </w:pBdr>
              <w:spacing w:line="268" w:lineRule="auto"/>
              <w:ind w:left="108"/>
              <w:rPr>
                <w:rFonts w:cs="Arial"/>
                <w:color w:val="000000"/>
                <w:sz w:val="22"/>
              </w:rPr>
            </w:pPr>
            <w:r w:rsidRPr="00B62574">
              <w:rPr>
                <w:rFonts w:cs="Arial"/>
                <w:sz w:val="22"/>
              </w:rPr>
              <w:t>2</w:t>
            </w:r>
          </w:p>
        </w:tc>
      </w:tr>
      <w:tr w:rsidR="00B62574" w:rsidTr="00B62574">
        <w:trPr>
          <w:trHeight w:val="268"/>
        </w:trPr>
        <w:tc>
          <w:tcPr>
            <w:tcW w:w="4536" w:type="dxa"/>
          </w:tcPr>
          <w:p w:rsidR="00B62574" w:rsidRPr="00B62574" w:rsidRDefault="00B62574" w:rsidP="00693A3D">
            <w:pPr>
              <w:pBdr>
                <w:top w:val="nil"/>
                <w:left w:val="nil"/>
                <w:bottom w:val="nil"/>
                <w:right w:val="nil"/>
                <w:between w:val="nil"/>
              </w:pBdr>
              <w:spacing w:line="248" w:lineRule="auto"/>
              <w:ind w:left="107"/>
              <w:rPr>
                <w:rFonts w:cs="Arial"/>
                <w:b/>
                <w:color w:val="000000"/>
                <w:sz w:val="22"/>
              </w:rPr>
            </w:pPr>
            <w:r w:rsidRPr="00B62574">
              <w:rPr>
                <w:rFonts w:eastAsia="Calibri" w:cs="Arial"/>
                <w:b/>
                <w:color w:val="000000"/>
                <w:sz w:val="22"/>
              </w:rPr>
              <w:t>Project Coordinator</w:t>
            </w:r>
          </w:p>
        </w:tc>
        <w:tc>
          <w:tcPr>
            <w:tcW w:w="2552"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eastAsia="Calibri" w:cs="Arial"/>
                <w:color w:val="000000"/>
                <w:sz w:val="22"/>
              </w:rPr>
              <w:t>David Yang</w:t>
            </w:r>
          </w:p>
        </w:tc>
        <w:tc>
          <w:tcPr>
            <w:tcW w:w="1984"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cs="Arial"/>
                <w:sz w:val="22"/>
              </w:rPr>
              <w:t>3</w:t>
            </w:r>
          </w:p>
        </w:tc>
      </w:tr>
      <w:tr w:rsidR="00B62574" w:rsidTr="00B62574">
        <w:trPr>
          <w:trHeight w:val="268"/>
        </w:trPr>
        <w:tc>
          <w:tcPr>
            <w:tcW w:w="4536" w:type="dxa"/>
          </w:tcPr>
          <w:p w:rsidR="00B62574" w:rsidRPr="00B62574" w:rsidRDefault="00B62574" w:rsidP="00693A3D">
            <w:pPr>
              <w:pBdr>
                <w:top w:val="nil"/>
                <w:left w:val="nil"/>
                <w:bottom w:val="nil"/>
                <w:right w:val="nil"/>
                <w:between w:val="nil"/>
              </w:pBdr>
              <w:spacing w:line="248" w:lineRule="auto"/>
              <w:ind w:left="107"/>
              <w:rPr>
                <w:rFonts w:cs="Arial"/>
                <w:b/>
                <w:color w:val="000000"/>
                <w:sz w:val="22"/>
              </w:rPr>
            </w:pPr>
            <w:r w:rsidRPr="00B62574">
              <w:rPr>
                <w:rFonts w:eastAsia="Calibri" w:cs="Arial"/>
                <w:b/>
                <w:color w:val="000000"/>
                <w:sz w:val="22"/>
              </w:rPr>
              <w:t>Strategic Communications Manager</w:t>
            </w:r>
          </w:p>
        </w:tc>
        <w:tc>
          <w:tcPr>
            <w:tcW w:w="2552"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eastAsia="Calibri" w:cs="Arial"/>
                <w:color w:val="000000"/>
                <w:sz w:val="22"/>
              </w:rPr>
              <w:t xml:space="preserve">Kate </w:t>
            </w:r>
            <w:proofErr w:type="spellStart"/>
            <w:r w:rsidRPr="00B62574">
              <w:rPr>
                <w:rFonts w:eastAsia="Calibri" w:cs="Arial"/>
                <w:color w:val="000000"/>
                <w:sz w:val="22"/>
              </w:rPr>
              <w:t>Milberry</w:t>
            </w:r>
            <w:proofErr w:type="spellEnd"/>
          </w:p>
        </w:tc>
        <w:tc>
          <w:tcPr>
            <w:tcW w:w="1984"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cs="Arial"/>
                <w:sz w:val="22"/>
              </w:rPr>
              <w:t>4</w:t>
            </w:r>
          </w:p>
        </w:tc>
      </w:tr>
      <w:tr w:rsidR="00B62574" w:rsidTr="00B62574">
        <w:trPr>
          <w:trHeight w:val="268"/>
        </w:trPr>
        <w:tc>
          <w:tcPr>
            <w:tcW w:w="4536" w:type="dxa"/>
          </w:tcPr>
          <w:p w:rsidR="00B62574" w:rsidRPr="00B62574" w:rsidRDefault="00B62574" w:rsidP="00693A3D">
            <w:pPr>
              <w:pBdr>
                <w:top w:val="nil"/>
                <w:left w:val="nil"/>
                <w:bottom w:val="nil"/>
                <w:right w:val="nil"/>
                <w:between w:val="nil"/>
              </w:pBdr>
              <w:spacing w:line="248" w:lineRule="auto"/>
              <w:ind w:left="107"/>
              <w:rPr>
                <w:rFonts w:cs="Arial"/>
                <w:b/>
                <w:color w:val="000000"/>
                <w:sz w:val="22"/>
              </w:rPr>
            </w:pPr>
            <w:r w:rsidRPr="00B62574">
              <w:rPr>
                <w:rFonts w:eastAsia="Calibri" w:cs="Arial"/>
                <w:b/>
                <w:color w:val="000000"/>
                <w:sz w:val="22"/>
              </w:rPr>
              <w:t>Communications Coordinator</w:t>
            </w:r>
          </w:p>
        </w:tc>
        <w:tc>
          <w:tcPr>
            <w:tcW w:w="2552"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eastAsia="Calibri" w:cs="Arial"/>
                <w:color w:val="000000"/>
                <w:sz w:val="22"/>
              </w:rPr>
              <w:t>Tasha Rennie</w:t>
            </w:r>
          </w:p>
        </w:tc>
        <w:tc>
          <w:tcPr>
            <w:tcW w:w="1984"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cs="Arial"/>
                <w:sz w:val="22"/>
              </w:rPr>
              <w:t>5</w:t>
            </w:r>
          </w:p>
        </w:tc>
      </w:tr>
      <w:tr w:rsidR="00B62574" w:rsidTr="00B62574">
        <w:trPr>
          <w:trHeight w:val="268"/>
        </w:trPr>
        <w:tc>
          <w:tcPr>
            <w:tcW w:w="4536" w:type="dxa"/>
          </w:tcPr>
          <w:p w:rsidR="00B62574" w:rsidRPr="00B62574" w:rsidRDefault="00B62574" w:rsidP="00693A3D">
            <w:pPr>
              <w:pBdr>
                <w:top w:val="nil"/>
                <w:left w:val="nil"/>
                <w:bottom w:val="nil"/>
                <w:right w:val="nil"/>
                <w:between w:val="nil"/>
              </w:pBdr>
              <w:spacing w:line="248" w:lineRule="auto"/>
              <w:ind w:left="107"/>
              <w:rPr>
                <w:rFonts w:cs="Arial"/>
                <w:b/>
                <w:color w:val="000000"/>
                <w:sz w:val="22"/>
              </w:rPr>
            </w:pPr>
            <w:r w:rsidRPr="00B62574">
              <w:rPr>
                <w:rFonts w:eastAsia="Calibri" w:cs="Arial"/>
                <w:b/>
                <w:color w:val="000000"/>
                <w:sz w:val="22"/>
              </w:rPr>
              <w:t>Patient Engagement Fellow</w:t>
            </w:r>
          </w:p>
        </w:tc>
        <w:tc>
          <w:tcPr>
            <w:tcW w:w="2552"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eastAsia="Calibri" w:cs="Arial"/>
                <w:color w:val="000000"/>
                <w:sz w:val="22"/>
              </w:rPr>
              <w:t>Julia Burt</w:t>
            </w:r>
          </w:p>
        </w:tc>
        <w:tc>
          <w:tcPr>
            <w:tcW w:w="1984"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cs="Arial"/>
                <w:sz w:val="22"/>
              </w:rPr>
              <w:t>6</w:t>
            </w:r>
          </w:p>
        </w:tc>
      </w:tr>
      <w:tr w:rsidR="00B62574" w:rsidTr="00B62574">
        <w:trPr>
          <w:trHeight w:val="268"/>
        </w:trPr>
        <w:tc>
          <w:tcPr>
            <w:tcW w:w="4536" w:type="dxa"/>
          </w:tcPr>
          <w:p w:rsidR="00B62574" w:rsidRPr="00B62574" w:rsidRDefault="00B62574" w:rsidP="00693A3D">
            <w:pPr>
              <w:pBdr>
                <w:top w:val="nil"/>
                <w:left w:val="nil"/>
                <w:bottom w:val="nil"/>
                <w:right w:val="nil"/>
                <w:between w:val="nil"/>
              </w:pBdr>
              <w:spacing w:line="248" w:lineRule="auto"/>
              <w:ind w:left="107"/>
              <w:rPr>
                <w:rFonts w:cs="Arial"/>
                <w:b/>
                <w:color w:val="000000"/>
                <w:sz w:val="22"/>
              </w:rPr>
            </w:pPr>
            <w:r w:rsidRPr="00B62574">
              <w:rPr>
                <w:rFonts w:eastAsia="Calibri" w:cs="Arial"/>
                <w:b/>
                <w:color w:val="000000"/>
                <w:sz w:val="22"/>
              </w:rPr>
              <w:t xml:space="preserve">Pragmatic </w:t>
            </w:r>
            <w:r w:rsidRPr="00B62574">
              <w:rPr>
                <w:rFonts w:cs="Arial"/>
                <w:b/>
                <w:sz w:val="22"/>
              </w:rPr>
              <w:t>Trials</w:t>
            </w:r>
            <w:r w:rsidRPr="00B62574">
              <w:rPr>
                <w:rFonts w:eastAsia="Calibri" w:cs="Arial"/>
                <w:b/>
                <w:color w:val="000000"/>
                <w:sz w:val="22"/>
              </w:rPr>
              <w:t xml:space="preserve"> Training Grant Lead</w:t>
            </w:r>
          </w:p>
        </w:tc>
        <w:tc>
          <w:tcPr>
            <w:tcW w:w="2552"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eastAsia="Calibri" w:cs="Arial"/>
                <w:color w:val="000000"/>
                <w:sz w:val="22"/>
              </w:rPr>
              <w:t xml:space="preserve">Taylor </w:t>
            </w:r>
            <w:proofErr w:type="spellStart"/>
            <w:r w:rsidRPr="00B62574">
              <w:rPr>
                <w:rFonts w:eastAsia="Calibri" w:cs="Arial"/>
                <w:color w:val="000000"/>
                <w:sz w:val="22"/>
              </w:rPr>
              <w:t>McLinden</w:t>
            </w:r>
            <w:proofErr w:type="spellEnd"/>
          </w:p>
        </w:tc>
        <w:tc>
          <w:tcPr>
            <w:tcW w:w="1984"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cs="Arial"/>
                <w:sz w:val="22"/>
              </w:rPr>
              <w:t>7</w:t>
            </w:r>
          </w:p>
        </w:tc>
      </w:tr>
      <w:tr w:rsidR="00B62574" w:rsidTr="00B62574">
        <w:trPr>
          <w:trHeight w:val="268"/>
        </w:trPr>
        <w:tc>
          <w:tcPr>
            <w:tcW w:w="4536" w:type="dxa"/>
          </w:tcPr>
          <w:p w:rsidR="00B62574" w:rsidRPr="00B62574" w:rsidRDefault="00B62574" w:rsidP="00693A3D">
            <w:pPr>
              <w:pBdr>
                <w:top w:val="nil"/>
                <w:left w:val="nil"/>
                <w:bottom w:val="nil"/>
                <w:right w:val="nil"/>
                <w:between w:val="nil"/>
              </w:pBdr>
              <w:spacing w:line="248" w:lineRule="auto"/>
              <w:ind w:left="107"/>
              <w:rPr>
                <w:rFonts w:cs="Arial"/>
                <w:b/>
                <w:color w:val="000000"/>
                <w:sz w:val="22"/>
              </w:rPr>
            </w:pPr>
            <w:r w:rsidRPr="00B62574">
              <w:rPr>
                <w:rFonts w:eastAsia="Calibri" w:cs="Arial"/>
                <w:b/>
                <w:color w:val="000000"/>
                <w:sz w:val="22"/>
              </w:rPr>
              <w:t>MIG Lead</w:t>
            </w:r>
          </w:p>
        </w:tc>
        <w:tc>
          <w:tcPr>
            <w:tcW w:w="2552"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eastAsia="Calibri" w:cs="Arial"/>
                <w:color w:val="000000"/>
                <w:sz w:val="22"/>
              </w:rPr>
              <w:t xml:space="preserve">Mark </w:t>
            </w:r>
            <w:proofErr w:type="spellStart"/>
            <w:r w:rsidRPr="00B62574">
              <w:rPr>
                <w:rFonts w:eastAsia="Calibri" w:cs="Arial"/>
                <w:color w:val="000000"/>
                <w:sz w:val="22"/>
              </w:rPr>
              <w:t>McGilchrist</w:t>
            </w:r>
            <w:proofErr w:type="spellEnd"/>
          </w:p>
        </w:tc>
        <w:tc>
          <w:tcPr>
            <w:tcW w:w="1984"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cs="Arial"/>
                <w:sz w:val="22"/>
              </w:rPr>
              <w:t>8</w:t>
            </w:r>
          </w:p>
        </w:tc>
      </w:tr>
      <w:tr w:rsidR="00B62574" w:rsidTr="00B62574">
        <w:trPr>
          <w:trHeight w:val="268"/>
        </w:trPr>
        <w:tc>
          <w:tcPr>
            <w:tcW w:w="4536" w:type="dxa"/>
          </w:tcPr>
          <w:p w:rsidR="00B62574" w:rsidRPr="00B62574" w:rsidRDefault="00B62574" w:rsidP="00693A3D">
            <w:pPr>
              <w:pBdr>
                <w:top w:val="nil"/>
                <w:left w:val="nil"/>
                <w:bottom w:val="nil"/>
                <w:right w:val="nil"/>
                <w:between w:val="nil"/>
              </w:pBdr>
              <w:spacing w:line="248" w:lineRule="auto"/>
              <w:ind w:left="107"/>
              <w:rPr>
                <w:rFonts w:cs="Arial"/>
                <w:b/>
                <w:color w:val="000000"/>
                <w:sz w:val="22"/>
              </w:rPr>
            </w:pPr>
            <w:r w:rsidRPr="00B62574">
              <w:rPr>
                <w:rFonts w:eastAsia="Calibri" w:cs="Arial"/>
                <w:b/>
                <w:color w:val="000000"/>
                <w:sz w:val="22"/>
              </w:rPr>
              <w:t>Maelstrom Research</w:t>
            </w:r>
            <w:r w:rsidRPr="00B62574">
              <w:rPr>
                <w:rFonts w:eastAsia="Calibri" w:cs="Arial"/>
                <w:b/>
                <w:color w:val="000000"/>
                <w:sz w:val="22"/>
              </w:rPr>
              <w:tab/>
            </w:r>
          </w:p>
        </w:tc>
        <w:tc>
          <w:tcPr>
            <w:tcW w:w="2552"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eastAsia="Calibri" w:cs="Arial"/>
                <w:color w:val="000000"/>
                <w:sz w:val="22"/>
              </w:rPr>
              <w:t>Isabel Fortier</w:t>
            </w:r>
          </w:p>
        </w:tc>
        <w:tc>
          <w:tcPr>
            <w:tcW w:w="1984"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cs="Arial"/>
                <w:sz w:val="22"/>
              </w:rPr>
              <w:t>9</w:t>
            </w:r>
          </w:p>
        </w:tc>
      </w:tr>
      <w:tr w:rsidR="00B62574" w:rsidTr="00B62574">
        <w:trPr>
          <w:trHeight w:val="268"/>
        </w:trPr>
        <w:tc>
          <w:tcPr>
            <w:tcW w:w="4536" w:type="dxa"/>
          </w:tcPr>
          <w:p w:rsidR="00B62574" w:rsidRPr="00B62574" w:rsidRDefault="00B62574" w:rsidP="00693A3D">
            <w:pPr>
              <w:pBdr>
                <w:top w:val="nil"/>
                <w:left w:val="nil"/>
                <w:bottom w:val="nil"/>
                <w:right w:val="nil"/>
                <w:between w:val="nil"/>
              </w:pBdr>
              <w:spacing w:line="248" w:lineRule="auto"/>
              <w:ind w:left="107"/>
              <w:rPr>
                <w:rFonts w:cs="Arial"/>
                <w:b/>
                <w:color w:val="000000"/>
                <w:sz w:val="22"/>
              </w:rPr>
            </w:pPr>
            <w:r w:rsidRPr="00B62574">
              <w:rPr>
                <w:rFonts w:eastAsia="Calibri" w:cs="Arial"/>
                <w:b/>
                <w:color w:val="000000"/>
                <w:sz w:val="22"/>
              </w:rPr>
              <w:t>Alternate Rep AB</w:t>
            </w:r>
          </w:p>
        </w:tc>
        <w:tc>
          <w:tcPr>
            <w:tcW w:w="2552"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eastAsia="Calibri" w:cs="Arial"/>
                <w:color w:val="000000"/>
                <w:sz w:val="22"/>
              </w:rPr>
              <w:t xml:space="preserve">Jeff </w:t>
            </w:r>
            <w:proofErr w:type="spellStart"/>
            <w:r w:rsidRPr="00B62574">
              <w:rPr>
                <w:rFonts w:eastAsia="Calibri" w:cs="Arial"/>
                <w:color w:val="000000"/>
                <w:sz w:val="22"/>
              </w:rPr>
              <w:t>Bakal</w:t>
            </w:r>
            <w:proofErr w:type="spellEnd"/>
          </w:p>
        </w:tc>
        <w:tc>
          <w:tcPr>
            <w:tcW w:w="1984"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cs="Arial"/>
                <w:sz w:val="22"/>
              </w:rPr>
              <w:t>10</w:t>
            </w:r>
          </w:p>
        </w:tc>
      </w:tr>
      <w:tr w:rsidR="00B62574" w:rsidTr="00B62574">
        <w:trPr>
          <w:trHeight w:val="268"/>
        </w:trPr>
        <w:tc>
          <w:tcPr>
            <w:tcW w:w="4536" w:type="dxa"/>
          </w:tcPr>
          <w:p w:rsidR="00B62574" w:rsidRPr="00B62574" w:rsidRDefault="00B62574" w:rsidP="00693A3D">
            <w:pPr>
              <w:pBdr>
                <w:top w:val="nil"/>
                <w:left w:val="nil"/>
                <w:bottom w:val="nil"/>
                <w:right w:val="nil"/>
                <w:between w:val="nil"/>
              </w:pBdr>
              <w:spacing w:line="248" w:lineRule="auto"/>
              <w:ind w:left="107"/>
              <w:rPr>
                <w:rFonts w:cs="Arial"/>
                <w:b/>
                <w:color w:val="000000"/>
                <w:sz w:val="22"/>
              </w:rPr>
            </w:pPr>
            <w:r w:rsidRPr="00B62574">
              <w:rPr>
                <w:rFonts w:eastAsia="Calibri" w:cs="Arial"/>
                <w:b/>
                <w:color w:val="000000"/>
                <w:sz w:val="22"/>
              </w:rPr>
              <w:t>Alternate Rep AB</w:t>
            </w:r>
          </w:p>
        </w:tc>
        <w:tc>
          <w:tcPr>
            <w:tcW w:w="2552"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eastAsia="Calibri" w:cs="Arial"/>
                <w:color w:val="000000"/>
                <w:sz w:val="22"/>
              </w:rPr>
              <w:t>Finlay McAlister</w:t>
            </w:r>
          </w:p>
        </w:tc>
        <w:tc>
          <w:tcPr>
            <w:tcW w:w="1984"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cs="Arial"/>
                <w:sz w:val="22"/>
              </w:rPr>
              <w:t>11</w:t>
            </w:r>
          </w:p>
        </w:tc>
      </w:tr>
      <w:tr w:rsidR="00B62574" w:rsidTr="00B62574">
        <w:trPr>
          <w:trHeight w:val="268"/>
        </w:trPr>
        <w:tc>
          <w:tcPr>
            <w:tcW w:w="4536" w:type="dxa"/>
          </w:tcPr>
          <w:p w:rsidR="00B62574" w:rsidRPr="00B62574" w:rsidRDefault="00B62574" w:rsidP="00693A3D">
            <w:pPr>
              <w:pBdr>
                <w:top w:val="nil"/>
                <w:left w:val="nil"/>
                <w:bottom w:val="nil"/>
                <w:right w:val="nil"/>
                <w:between w:val="nil"/>
              </w:pBdr>
              <w:spacing w:line="248" w:lineRule="auto"/>
              <w:ind w:left="107"/>
              <w:rPr>
                <w:rFonts w:cs="Arial"/>
                <w:b/>
                <w:color w:val="000000"/>
                <w:sz w:val="22"/>
              </w:rPr>
            </w:pPr>
            <w:r w:rsidRPr="00B62574">
              <w:rPr>
                <w:rFonts w:eastAsia="Calibri" w:cs="Arial"/>
                <w:b/>
                <w:color w:val="000000"/>
                <w:sz w:val="22"/>
              </w:rPr>
              <w:t>Alternate Rep MCHP</w:t>
            </w:r>
          </w:p>
        </w:tc>
        <w:tc>
          <w:tcPr>
            <w:tcW w:w="2552"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eastAsia="Calibri" w:cs="Arial"/>
                <w:color w:val="000000"/>
                <w:sz w:val="22"/>
              </w:rPr>
              <w:t>Charles Burchill</w:t>
            </w:r>
          </w:p>
        </w:tc>
        <w:tc>
          <w:tcPr>
            <w:tcW w:w="1984"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cs="Arial"/>
                <w:sz w:val="22"/>
              </w:rPr>
              <w:t>12</w:t>
            </w:r>
          </w:p>
        </w:tc>
      </w:tr>
      <w:tr w:rsidR="00B62574" w:rsidTr="00B62574">
        <w:trPr>
          <w:trHeight w:val="268"/>
        </w:trPr>
        <w:tc>
          <w:tcPr>
            <w:tcW w:w="4536" w:type="dxa"/>
          </w:tcPr>
          <w:p w:rsidR="00B62574" w:rsidRPr="00B62574" w:rsidRDefault="00B62574" w:rsidP="00693A3D">
            <w:pPr>
              <w:pBdr>
                <w:top w:val="nil"/>
                <w:left w:val="nil"/>
                <w:bottom w:val="nil"/>
                <w:right w:val="nil"/>
                <w:between w:val="nil"/>
              </w:pBdr>
              <w:spacing w:line="248" w:lineRule="auto"/>
              <w:ind w:left="107"/>
              <w:rPr>
                <w:rFonts w:cs="Arial"/>
                <w:b/>
                <w:color w:val="000000"/>
                <w:sz w:val="22"/>
              </w:rPr>
            </w:pPr>
            <w:r w:rsidRPr="00B62574">
              <w:rPr>
                <w:rFonts w:eastAsia="Calibri" w:cs="Arial"/>
                <w:b/>
                <w:color w:val="000000"/>
                <w:sz w:val="22"/>
              </w:rPr>
              <w:t>Alternate Rep ISQ</w:t>
            </w:r>
          </w:p>
        </w:tc>
        <w:tc>
          <w:tcPr>
            <w:tcW w:w="2552" w:type="dxa"/>
          </w:tcPr>
          <w:p w:rsidR="00B62574" w:rsidRPr="00B62574" w:rsidRDefault="00B62574" w:rsidP="00693A3D">
            <w:pPr>
              <w:pBdr>
                <w:top w:val="nil"/>
                <w:left w:val="nil"/>
                <w:bottom w:val="nil"/>
                <w:right w:val="nil"/>
                <w:between w:val="nil"/>
              </w:pBdr>
              <w:spacing w:line="248" w:lineRule="auto"/>
              <w:ind w:left="108"/>
              <w:rPr>
                <w:rFonts w:cs="Arial"/>
                <w:color w:val="000000"/>
                <w:sz w:val="22"/>
                <w:highlight w:val="yellow"/>
              </w:rPr>
            </w:pPr>
            <w:r w:rsidRPr="00B62574">
              <w:rPr>
                <w:rFonts w:eastAsia="Calibri" w:cs="Arial"/>
                <w:color w:val="000000"/>
                <w:sz w:val="22"/>
              </w:rPr>
              <w:t xml:space="preserve">Mike </w:t>
            </w:r>
            <w:proofErr w:type="spellStart"/>
            <w:r w:rsidRPr="00B62574">
              <w:rPr>
                <w:rFonts w:eastAsia="Calibri" w:cs="Arial"/>
                <w:color w:val="000000"/>
                <w:sz w:val="22"/>
              </w:rPr>
              <w:t>Benigeri</w:t>
            </w:r>
            <w:proofErr w:type="spellEnd"/>
          </w:p>
        </w:tc>
        <w:tc>
          <w:tcPr>
            <w:tcW w:w="1984"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cs="Arial"/>
                <w:sz w:val="22"/>
              </w:rPr>
              <w:t>13</w:t>
            </w:r>
          </w:p>
        </w:tc>
      </w:tr>
      <w:tr w:rsidR="00B62574" w:rsidTr="00B62574">
        <w:trPr>
          <w:trHeight w:val="268"/>
        </w:trPr>
        <w:tc>
          <w:tcPr>
            <w:tcW w:w="4536" w:type="dxa"/>
          </w:tcPr>
          <w:p w:rsidR="00B62574" w:rsidRPr="00B62574" w:rsidRDefault="00B62574" w:rsidP="00693A3D">
            <w:pPr>
              <w:pBdr>
                <w:top w:val="nil"/>
                <w:left w:val="nil"/>
                <w:bottom w:val="nil"/>
                <w:right w:val="nil"/>
                <w:between w:val="nil"/>
              </w:pBdr>
              <w:spacing w:line="248" w:lineRule="auto"/>
              <w:ind w:left="107"/>
              <w:rPr>
                <w:rFonts w:cs="Arial"/>
                <w:b/>
                <w:color w:val="000000"/>
                <w:sz w:val="22"/>
              </w:rPr>
            </w:pPr>
            <w:r w:rsidRPr="00B62574">
              <w:rPr>
                <w:rFonts w:eastAsia="Calibri" w:cs="Arial"/>
                <w:b/>
                <w:color w:val="000000"/>
                <w:sz w:val="22"/>
              </w:rPr>
              <w:t xml:space="preserve">Alternate Rep </w:t>
            </w:r>
            <w:proofErr w:type="spellStart"/>
            <w:r w:rsidRPr="00B62574">
              <w:rPr>
                <w:rFonts w:eastAsia="Calibri" w:cs="Arial"/>
                <w:b/>
                <w:color w:val="000000"/>
                <w:sz w:val="22"/>
              </w:rPr>
              <w:t>StatCan</w:t>
            </w:r>
            <w:proofErr w:type="spellEnd"/>
          </w:p>
        </w:tc>
        <w:tc>
          <w:tcPr>
            <w:tcW w:w="2552"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eastAsia="Calibri" w:cs="Arial"/>
                <w:color w:val="000000"/>
                <w:sz w:val="22"/>
              </w:rPr>
              <w:t>Julie Stratton</w:t>
            </w:r>
          </w:p>
        </w:tc>
        <w:tc>
          <w:tcPr>
            <w:tcW w:w="1984"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cs="Arial"/>
                <w:sz w:val="22"/>
              </w:rPr>
              <w:t>14</w:t>
            </w:r>
          </w:p>
        </w:tc>
      </w:tr>
      <w:tr w:rsidR="00B62574" w:rsidTr="00B62574">
        <w:trPr>
          <w:trHeight w:val="268"/>
        </w:trPr>
        <w:tc>
          <w:tcPr>
            <w:tcW w:w="4536" w:type="dxa"/>
          </w:tcPr>
          <w:p w:rsidR="00B62574" w:rsidRPr="00B62574" w:rsidRDefault="00B62574" w:rsidP="00693A3D">
            <w:pPr>
              <w:pBdr>
                <w:top w:val="nil"/>
                <w:left w:val="nil"/>
                <w:bottom w:val="nil"/>
                <w:right w:val="nil"/>
                <w:between w:val="nil"/>
              </w:pBdr>
              <w:spacing w:line="248" w:lineRule="auto"/>
              <w:ind w:left="107"/>
              <w:rPr>
                <w:rFonts w:cs="Arial"/>
                <w:b/>
                <w:color w:val="000000"/>
                <w:sz w:val="22"/>
              </w:rPr>
            </w:pPr>
            <w:r w:rsidRPr="00B62574">
              <w:rPr>
                <w:rFonts w:eastAsia="Calibri" w:cs="Arial"/>
                <w:b/>
                <w:color w:val="000000"/>
                <w:sz w:val="22"/>
              </w:rPr>
              <w:t xml:space="preserve">Alternate Rep </w:t>
            </w:r>
            <w:proofErr w:type="spellStart"/>
            <w:r w:rsidRPr="00B62574">
              <w:rPr>
                <w:rFonts w:eastAsia="Calibri" w:cs="Arial"/>
                <w:b/>
                <w:color w:val="000000"/>
                <w:sz w:val="22"/>
              </w:rPr>
              <w:t>StatCan</w:t>
            </w:r>
            <w:proofErr w:type="spellEnd"/>
          </w:p>
        </w:tc>
        <w:tc>
          <w:tcPr>
            <w:tcW w:w="2552"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eastAsia="Calibri" w:cs="Arial"/>
                <w:color w:val="000000"/>
                <w:sz w:val="22"/>
              </w:rPr>
              <w:t>Lynn Barr-Telford</w:t>
            </w:r>
          </w:p>
        </w:tc>
        <w:tc>
          <w:tcPr>
            <w:tcW w:w="1984"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cs="Arial"/>
                <w:sz w:val="22"/>
              </w:rPr>
              <w:t>15</w:t>
            </w:r>
          </w:p>
        </w:tc>
      </w:tr>
      <w:tr w:rsidR="00B62574" w:rsidTr="00B62574">
        <w:trPr>
          <w:trHeight w:val="268"/>
        </w:trPr>
        <w:tc>
          <w:tcPr>
            <w:tcW w:w="4536" w:type="dxa"/>
          </w:tcPr>
          <w:p w:rsidR="00B62574" w:rsidRPr="00B62574" w:rsidRDefault="00B62574" w:rsidP="00693A3D">
            <w:pPr>
              <w:pBdr>
                <w:top w:val="nil"/>
                <w:left w:val="nil"/>
                <w:bottom w:val="nil"/>
                <w:right w:val="nil"/>
                <w:between w:val="nil"/>
              </w:pBdr>
              <w:spacing w:line="248" w:lineRule="auto"/>
              <w:ind w:left="107"/>
              <w:rPr>
                <w:rFonts w:cs="Arial"/>
                <w:b/>
                <w:color w:val="000000"/>
                <w:sz w:val="22"/>
              </w:rPr>
            </w:pPr>
            <w:r w:rsidRPr="00B62574">
              <w:rPr>
                <w:rFonts w:eastAsia="Calibri" w:cs="Arial"/>
                <w:b/>
                <w:color w:val="000000"/>
                <w:sz w:val="22"/>
              </w:rPr>
              <w:t xml:space="preserve">Alternate Rep </w:t>
            </w:r>
            <w:proofErr w:type="spellStart"/>
            <w:r w:rsidRPr="00B62574">
              <w:rPr>
                <w:rFonts w:eastAsia="Calibri" w:cs="Arial"/>
                <w:b/>
                <w:color w:val="000000"/>
                <w:sz w:val="22"/>
              </w:rPr>
              <w:t>StatCan</w:t>
            </w:r>
            <w:proofErr w:type="spellEnd"/>
          </w:p>
        </w:tc>
        <w:tc>
          <w:tcPr>
            <w:tcW w:w="2552"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eastAsia="Calibri" w:cs="Arial"/>
                <w:color w:val="000000"/>
                <w:sz w:val="22"/>
              </w:rPr>
              <w:t>Scott McLeish</w:t>
            </w:r>
          </w:p>
        </w:tc>
        <w:tc>
          <w:tcPr>
            <w:tcW w:w="1984"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cs="Arial"/>
                <w:sz w:val="22"/>
              </w:rPr>
              <w:t>16</w:t>
            </w:r>
          </w:p>
        </w:tc>
      </w:tr>
      <w:tr w:rsidR="00B62574" w:rsidTr="00B62574">
        <w:trPr>
          <w:trHeight w:val="268"/>
        </w:trPr>
        <w:tc>
          <w:tcPr>
            <w:tcW w:w="4536" w:type="dxa"/>
          </w:tcPr>
          <w:p w:rsidR="00B62574" w:rsidRPr="00B62574" w:rsidRDefault="00B62574" w:rsidP="00693A3D">
            <w:pPr>
              <w:pBdr>
                <w:top w:val="nil"/>
                <w:left w:val="nil"/>
                <w:bottom w:val="nil"/>
                <w:right w:val="nil"/>
                <w:between w:val="nil"/>
              </w:pBdr>
              <w:spacing w:line="248" w:lineRule="auto"/>
              <w:ind w:left="107"/>
              <w:rPr>
                <w:rFonts w:cs="Arial"/>
                <w:b/>
                <w:color w:val="000000"/>
                <w:sz w:val="22"/>
              </w:rPr>
            </w:pPr>
            <w:r w:rsidRPr="00B62574">
              <w:rPr>
                <w:rFonts w:eastAsia="Calibri" w:cs="Arial"/>
                <w:b/>
                <w:color w:val="000000"/>
                <w:sz w:val="22"/>
              </w:rPr>
              <w:t xml:space="preserve">Alternate Rep </w:t>
            </w:r>
            <w:proofErr w:type="spellStart"/>
            <w:r w:rsidRPr="00B62574">
              <w:rPr>
                <w:rFonts w:eastAsia="Calibri" w:cs="Arial"/>
                <w:b/>
                <w:color w:val="000000"/>
                <w:sz w:val="22"/>
              </w:rPr>
              <w:t>StatCan</w:t>
            </w:r>
            <w:proofErr w:type="spellEnd"/>
          </w:p>
        </w:tc>
        <w:tc>
          <w:tcPr>
            <w:tcW w:w="2552"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eastAsia="Calibri" w:cs="Arial"/>
                <w:color w:val="000000"/>
                <w:sz w:val="22"/>
              </w:rPr>
              <w:t>TD Nguyen</w:t>
            </w:r>
          </w:p>
        </w:tc>
        <w:tc>
          <w:tcPr>
            <w:tcW w:w="1984" w:type="dxa"/>
          </w:tcPr>
          <w:p w:rsidR="00B62574" w:rsidRPr="00B62574" w:rsidRDefault="00B62574" w:rsidP="00693A3D">
            <w:pPr>
              <w:pBdr>
                <w:top w:val="nil"/>
                <w:left w:val="nil"/>
                <w:bottom w:val="nil"/>
                <w:right w:val="nil"/>
                <w:between w:val="nil"/>
              </w:pBdr>
              <w:spacing w:line="248" w:lineRule="auto"/>
              <w:ind w:left="108"/>
              <w:rPr>
                <w:rFonts w:cs="Arial"/>
                <w:color w:val="000000"/>
                <w:sz w:val="22"/>
              </w:rPr>
            </w:pPr>
            <w:r w:rsidRPr="00B62574">
              <w:rPr>
                <w:rFonts w:cs="Arial"/>
                <w:sz w:val="22"/>
              </w:rPr>
              <w:t>17</w:t>
            </w:r>
          </w:p>
        </w:tc>
      </w:tr>
      <w:tr w:rsidR="00B62574" w:rsidTr="00B62574">
        <w:trPr>
          <w:trHeight w:val="350"/>
        </w:trPr>
        <w:tc>
          <w:tcPr>
            <w:tcW w:w="4536" w:type="dxa"/>
          </w:tcPr>
          <w:p w:rsidR="00B62574" w:rsidRPr="00B62574" w:rsidRDefault="00B62574" w:rsidP="00693A3D">
            <w:pPr>
              <w:pBdr>
                <w:top w:val="nil"/>
                <w:left w:val="nil"/>
                <w:bottom w:val="nil"/>
                <w:right w:val="nil"/>
                <w:between w:val="nil"/>
              </w:pBdr>
              <w:spacing w:line="268" w:lineRule="auto"/>
              <w:ind w:left="107"/>
              <w:rPr>
                <w:rFonts w:cs="Arial"/>
                <w:b/>
                <w:color w:val="000000"/>
                <w:sz w:val="22"/>
              </w:rPr>
            </w:pPr>
            <w:r w:rsidRPr="00B62574">
              <w:rPr>
                <w:rFonts w:eastAsia="Calibri" w:cs="Arial"/>
                <w:b/>
                <w:color w:val="000000"/>
                <w:sz w:val="22"/>
              </w:rPr>
              <w:t>Alternate Rep NLCHI</w:t>
            </w:r>
          </w:p>
        </w:tc>
        <w:tc>
          <w:tcPr>
            <w:tcW w:w="2552" w:type="dxa"/>
          </w:tcPr>
          <w:p w:rsidR="00B62574" w:rsidRPr="00B62574" w:rsidRDefault="00B62574" w:rsidP="00693A3D">
            <w:pPr>
              <w:pBdr>
                <w:top w:val="nil"/>
                <w:left w:val="nil"/>
                <w:bottom w:val="nil"/>
                <w:right w:val="nil"/>
                <w:between w:val="nil"/>
              </w:pBdr>
              <w:spacing w:line="268" w:lineRule="auto"/>
              <w:ind w:left="108"/>
              <w:rPr>
                <w:rFonts w:cs="Arial"/>
                <w:color w:val="000000"/>
                <w:sz w:val="22"/>
              </w:rPr>
            </w:pPr>
            <w:r w:rsidRPr="00B62574">
              <w:rPr>
                <w:rFonts w:eastAsia="Calibri" w:cs="Arial"/>
                <w:color w:val="000000"/>
                <w:sz w:val="22"/>
              </w:rPr>
              <w:t>Kendra Lester</w:t>
            </w:r>
          </w:p>
        </w:tc>
        <w:tc>
          <w:tcPr>
            <w:tcW w:w="1984" w:type="dxa"/>
          </w:tcPr>
          <w:p w:rsidR="00B62574" w:rsidRPr="00B62574" w:rsidRDefault="00B62574" w:rsidP="00693A3D">
            <w:pPr>
              <w:pBdr>
                <w:top w:val="nil"/>
                <w:left w:val="nil"/>
                <w:bottom w:val="nil"/>
                <w:right w:val="nil"/>
                <w:between w:val="nil"/>
              </w:pBdr>
              <w:spacing w:line="268" w:lineRule="auto"/>
              <w:ind w:left="108"/>
              <w:rPr>
                <w:rFonts w:cs="Arial"/>
                <w:color w:val="000000"/>
                <w:sz w:val="22"/>
              </w:rPr>
            </w:pPr>
            <w:r w:rsidRPr="00B62574">
              <w:rPr>
                <w:rFonts w:cs="Arial"/>
                <w:sz w:val="22"/>
              </w:rPr>
              <w:t>18</w:t>
            </w:r>
          </w:p>
        </w:tc>
      </w:tr>
      <w:tr w:rsidR="00B62574" w:rsidTr="00B62574">
        <w:trPr>
          <w:trHeight w:val="350"/>
        </w:trPr>
        <w:tc>
          <w:tcPr>
            <w:tcW w:w="4536" w:type="dxa"/>
          </w:tcPr>
          <w:p w:rsidR="00B62574" w:rsidRPr="00B62574" w:rsidRDefault="00B62574" w:rsidP="00693A3D">
            <w:pPr>
              <w:pBdr>
                <w:top w:val="nil"/>
                <w:left w:val="nil"/>
                <w:bottom w:val="nil"/>
                <w:right w:val="nil"/>
                <w:between w:val="nil"/>
              </w:pBdr>
              <w:spacing w:line="268" w:lineRule="auto"/>
              <w:ind w:left="107"/>
              <w:rPr>
                <w:rFonts w:cs="Arial"/>
                <w:b/>
                <w:color w:val="000000"/>
                <w:sz w:val="22"/>
              </w:rPr>
            </w:pPr>
            <w:r w:rsidRPr="00B62574">
              <w:rPr>
                <w:rFonts w:eastAsia="Calibri" w:cs="Arial"/>
                <w:b/>
                <w:color w:val="000000"/>
                <w:sz w:val="22"/>
              </w:rPr>
              <w:t>Alternate Rep NB-IRDT</w:t>
            </w:r>
          </w:p>
        </w:tc>
        <w:tc>
          <w:tcPr>
            <w:tcW w:w="2552" w:type="dxa"/>
          </w:tcPr>
          <w:p w:rsidR="00B62574" w:rsidRPr="00B62574" w:rsidRDefault="00B62574" w:rsidP="00693A3D">
            <w:pPr>
              <w:pBdr>
                <w:top w:val="nil"/>
                <w:left w:val="nil"/>
                <w:bottom w:val="nil"/>
                <w:right w:val="nil"/>
                <w:between w:val="nil"/>
              </w:pBdr>
              <w:spacing w:line="268" w:lineRule="auto"/>
              <w:ind w:left="108"/>
              <w:rPr>
                <w:rFonts w:cs="Arial"/>
                <w:color w:val="000000"/>
                <w:sz w:val="22"/>
              </w:rPr>
            </w:pPr>
            <w:r w:rsidRPr="00B62574">
              <w:rPr>
                <w:rFonts w:eastAsia="Calibri" w:cs="Arial"/>
                <w:color w:val="000000"/>
                <w:sz w:val="22"/>
              </w:rPr>
              <w:t>Lindsey Gilbert</w:t>
            </w:r>
          </w:p>
        </w:tc>
        <w:tc>
          <w:tcPr>
            <w:tcW w:w="1984" w:type="dxa"/>
          </w:tcPr>
          <w:p w:rsidR="00B62574" w:rsidRPr="00B62574" w:rsidRDefault="00B62574" w:rsidP="00693A3D">
            <w:pPr>
              <w:pBdr>
                <w:top w:val="nil"/>
                <w:left w:val="nil"/>
                <w:bottom w:val="nil"/>
                <w:right w:val="nil"/>
                <w:between w:val="nil"/>
              </w:pBdr>
              <w:spacing w:line="268" w:lineRule="auto"/>
              <w:ind w:left="108"/>
              <w:rPr>
                <w:rFonts w:cs="Arial"/>
                <w:color w:val="000000"/>
                <w:sz w:val="22"/>
              </w:rPr>
            </w:pPr>
            <w:r w:rsidRPr="00B62574">
              <w:rPr>
                <w:rFonts w:cs="Arial"/>
                <w:sz w:val="22"/>
              </w:rPr>
              <w:t>19</w:t>
            </w:r>
          </w:p>
        </w:tc>
      </w:tr>
      <w:tr w:rsidR="00B62574" w:rsidTr="00B62574">
        <w:trPr>
          <w:trHeight w:val="350"/>
        </w:trPr>
        <w:tc>
          <w:tcPr>
            <w:tcW w:w="4536" w:type="dxa"/>
          </w:tcPr>
          <w:p w:rsidR="00B62574" w:rsidRPr="00B62574" w:rsidRDefault="00B62574" w:rsidP="00693A3D">
            <w:pPr>
              <w:pBdr>
                <w:top w:val="nil"/>
                <w:left w:val="nil"/>
                <w:bottom w:val="nil"/>
                <w:right w:val="nil"/>
                <w:between w:val="nil"/>
              </w:pBdr>
              <w:spacing w:line="268" w:lineRule="auto"/>
              <w:ind w:left="107"/>
              <w:rPr>
                <w:rFonts w:cs="Arial"/>
                <w:b/>
                <w:color w:val="000000"/>
                <w:sz w:val="22"/>
              </w:rPr>
            </w:pPr>
            <w:r w:rsidRPr="00B62574">
              <w:rPr>
                <w:rFonts w:eastAsia="Calibri" w:cs="Arial"/>
                <w:b/>
                <w:color w:val="000000"/>
                <w:sz w:val="22"/>
              </w:rPr>
              <w:t>Alternate Rep PEI</w:t>
            </w:r>
          </w:p>
        </w:tc>
        <w:tc>
          <w:tcPr>
            <w:tcW w:w="2552" w:type="dxa"/>
          </w:tcPr>
          <w:p w:rsidR="00B62574" w:rsidRPr="00B62574" w:rsidRDefault="00B62574" w:rsidP="00693A3D">
            <w:pPr>
              <w:pBdr>
                <w:top w:val="nil"/>
                <w:left w:val="nil"/>
                <w:bottom w:val="nil"/>
                <w:right w:val="nil"/>
                <w:between w:val="nil"/>
              </w:pBdr>
              <w:spacing w:line="268" w:lineRule="auto"/>
              <w:ind w:left="108"/>
              <w:rPr>
                <w:rFonts w:cs="Arial"/>
                <w:color w:val="000000"/>
                <w:sz w:val="22"/>
              </w:rPr>
            </w:pPr>
            <w:r w:rsidRPr="00B62574">
              <w:rPr>
                <w:rFonts w:cs="Arial"/>
                <w:sz w:val="22"/>
              </w:rPr>
              <w:t xml:space="preserve">Robyn </w:t>
            </w:r>
            <w:proofErr w:type="spellStart"/>
            <w:r w:rsidRPr="00B62574">
              <w:rPr>
                <w:rFonts w:cs="Arial"/>
                <w:sz w:val="22"/>
              </w:rPr>
              <w:t>Kydd</w:t>
            </w:r>
            <w:proofErr w:type="spellEnd"/>
          </w:p>
        </w:tc>
        <w:tc>
          <w:tcPr>
            <w:tcW w:w="1984" w:type="dxa"/>
          </w:tcPr>
          <w:p w:rsidR="00B62574" w:rsidRPr="00B62574" w:rsidRDefault="00B62574" w:rsidP="00693A3D">
            <w:pPr>
              <w:pBdr>
                <w:top w:val="nil"/>
                <w:left w:val="nil"/>
                <w:bottom w:val="nil"/>
                <w:right w:val="nil"/>
                <w:between w:val="nil"/>
              </w:pBdr>
              <w:spacing w:line="268" w:lineRule="auto"/>
              <w:ind w:left="108"/>
              <w:rPr>
                <w:rFonts w:cs="Arial"/>
                <w:color w:val="000000"/>
                <w:sz w:val="22"/>
              </w:rPr>
            </w:pPr>
            <w:r w:rsidRPr="00B62574">
              <w:rPr>
                <w:rFonts w:cs="Arial"/>
                <w:sz w:val="22"/>
              </w:rPr>
              <w:t>20</w:t>
            </w:r>
          </w:p>
        </w:tc>
      </w:tr>
      <w:tr w:rsidR="00B62574" w:rsidTr="00B62574">
        <w:trPr>
          <w:trHeight w:val="350"/>
        </w:trPr>
        <w:tc>
          <w:tcPr>
            <w:tcW w:w="4536" w:type="dxa"/>
          </w:tcPr>
          <w:p w:rsidR="00B62574" w:rsidRPr="00B62574" w:rsidRDefault="00B62574" w:rsidP="00693A3D">
            <w:pPr>
              <w:pBdr>
                <w:top w:val="nil"/>
                <w:left w:val="nil"/>
                <w:bottom w:val="nil"/>
                <w:right w:val="nil"/>
                <w:between w:val="nil"/>
              </w:pBdr>
              <w:spacing w:line="268" w:lineRule="auto"/>
              <w:ind w:left="107"/>
              <w:rPr>
                <w:rFonts w:cs="Arial"/>
                <w:b/>
                <w:color w:val="000000"/>
                <w:sz w:val="22"/>
              </w:rPr>
            </w:pPr>
            <w:r w:rsidRPr="00B62574">
              <w:rPr>
                <w:rFonts w:eastAsia="Calibri" w:cs="Arial"/>
                <w:b/>
                <w:color w:val="000000"/>
                <w:sz w:val="22"/>
              </w:rPr>
              <w:t>Alternate Rep Yukon</w:t>
            </w:r>
          </w:p>
        </w:tc>
        <w:tc>
          <w:tcPr>
            <w:tcW w:w="2552" w:type="dxa"/>
          </w:tcPr>
          <w:p w:rsidR="00B62574" w:rsidRPr="00B62574" w:rsidRDefault="00B62574" w:rsidP="00693A3D">
            <w:pPr>
              <w:pBdr>
                <w:top w:val="nil"/>
                <w:left w:val="nil"/>
                <w:bottom w:val="nil"/>
                <w:right w:val="nil"/>
                <w:between w:val="nil"/>
              </w:pBdr>
              <w:spacing w:line="268" w:lineRule="auto"/>
              <w:ind w:left="108"/>
              <w:rPr>
                <w:rFonts w:cs="Arial"/>
                <w:color w:val="000000"/>
                <w:sz w:val="22"/>
              </w:rPr>
            </w:pPr>
            <w:r w:rsidRPr="00B62574">
              <w:rPr>
                <w:rFonts w:eastAsia="Calibri" w:cs="Arial"/>
                <w:color w:val="000000"/>
                <w:sz w:val="22"/>
              </w:rPr>
              <w:t>Jay Tilley</w:t>
            </w:r>
          </w:p>
        </w:tc>
        <w:tc>
          <w:tcPr>
            <w:tcW w:w="1984" w:type="dxa"/>
          </w:tcPr>
          <w:p w:rsidR="00B62574" w:rsidRPr="00B62574" w:rsidRDefault="00B62574" w:rsidP="00693A3D">
            <w:pPr>
              <w:pBdr>
                <w:top w:val="nil"/>
                <w:left w:val="nil"/>
                <w:bottom w:val="nil"/>
                <w:right w:val="nil"/>
                <w:between w:val="nil"/>
              </w:pBdr>
              <w:spacing w:line="268" w:lineRule="auto"/>
              <w:ind w:left="108"/>
              <w:rPr>
                <w:rFonts w:cs="Arial"/>
                <w:color w:val="000000"/>
                <w:sz w:val="22"/>
              </w:rPr>
            </w:pPr>
            <w:r w:rsidRPr="00B62574">
              <w:rPr>
                <w:rFonts w:cs="Arial"/>
                <w:sz w:val="22"/>
              </w:rPr>
              <w:t>21</w:t>
            </w:r>
          </w:p>
        </w:tc>
      </w:tr>
      <w:tr w:rsidR="00B62574" w:rsidTr="00B62574">
        <w:trPr>
          <w:trHeight w:val="350"/>
        </w:trPr>
        <w:tc>
          <w:tcPr>
            <w:tcW w:w="4536" w:type="dxa"/>
          </w:tcPr>
          <w:p w:rsidR="00B62574" w:rsidRPr="00B62574" w:rsidRDefault="00B62574" w:rsidP="00B62574">
            <w:pPr>
              <w:rPr>
                <w:rFonts w:cs="Arial"/>
                <w:b/>
                <w:bCs/>
                <w:color w:val="000000"/>
                <w:sz w:val="22"/>
              </w:rPr>
            </w:pPr>
            <w:r>
              <w:rPr>
                <w:rFonts w:cs="Arial"/>
                <w:b/>
                <w:bCs/>
                <w:sz w:val="22"/>
              </w:rPr>
              <w:t xml:space="preserve">  </w:t>
            </w:r>
            <w:r w:rsidRPr="00B62574">
              <w:rPr>
                <w:rFonts w:cs="Arial"/>
                <w:b/>
                <w:bCs/>
                <w:sz w:val="22"/>
              </w:rPr>
              <w:t>Alternate Rep NWT</w:t>
            </w:r>
          </w:p>
        </w:tc>
        <w:tc>
          <w:tcPr>
            <w:tcW w:w="2552" w:type="dxa"/>
          </w:tcPr>
          <w:p w:rsidR="00B62574" w:rsidRPr="00B62574" w:rsidRDefault="00B62574" w:rsidP="00693A3D">
            <w:pPr>
              <w:pBdr>
                <w:top w:val="nil"/>
                <w:left w:val="nil"/>
                <w:bottom w:val="nil"/>
                <w:right w:val="nil"/>
                <w:between w:val="nil"/>
              </w:pBdr>
              <w:spacing w:line="268" w:lineRule="auto"/>
              <w:ind w:left="108"/>
              <w:rPr>
                <w:rFonts w:cs="Arial"/>
                <w:color w:val="000000"/>
                <w:sz w:val="22"/>
              </w:rPr>
            </w:pPr>
            <w:r w:rsidRPr="00B62574">
              <w:rPr>
                <w:rFonts w:cs="Arial"/>
                <w:sz w:val="22"/>
              </w:rPr>
              <w:t>Knox Makumbe</w:t>
            </w:r>
          </w:p>
        </w:tc>
        <w:tc>
          <w:tcPr>
            <w:tcW w:w="1984" w:type="dxa"/>
          </w:tcPr>
          <w:p w:rsidR="00B62574" w:rsidRPr="00B62574" w:rsidRDefault="00B62574" w:rsidP="00693A3D">
            <w:pPr>
              <w:pBdr>
                <w:top w:val="nil"/>
                <w:left w:val="nil"/>
                <w:bottom w:val="nil"/>
                <w:right w:val="nil"/>
                <w:between w:val="nil"/>
              </w:pBdr>
              <w:spacing w:line="268" w:lineRule="auto"/>
              <w:ind w:left="108"/>
              <w:rPr>
                <w:rFonts w:cs="Arial"/>
                <w:sz w:val="22"/>
              </w:rPr>
            </w:pPr>
            <w:r w:rsidRPr="00B62574">
              <w:rPr>
                <w:rFonts w:cs="Arial"/>
                <w:sz w:val="22"/>
              </w:rPr>
              <w:t>22</w:t>
            </w:r>
          </w:p>
        </w:tc>
      </w:tr>
    </w:tbl>
    <w:p w:rsidR="00387569" w:rsidRPr="00816482" w:rsidRDefault="00387569" w:rsidP="0040407E">
      <w:pPr>
        <w:pStyle w:val="Heading1"/>
        <w:tabs>
          <w:tab w:val="left" w:pos="3550"/>
        </w:tabs>
      </w:pPr>
    </w:p>
    <w:sectPr w:rsidR="00387569" w:rsidRPr="00816482" w:rsidSect="0081034D">
      <w:headerReference w:type="default" r:id="rId15"/>
      <w:footerReference w:type="default" r:id="rId16"/>
      <w:pgSz w:w="12240" w:h="15840"/>
      <w:pgMar w:top="1440" w:right="1080" w:bottom="1440" w:left="1080"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1DFE" w:rsidRDefault="00F01DFE" w:rsidP="0084591A">
      <w:pPr>
        <w:spacing w:after="0" w:line="240" w:lineRule="auto"/>
      </w:pPr>
      <w:r>
        <w:separator/>
      </w:r>
    </w:p>
    <w:p w:rsidR="00F01DFE" w:rsidRDefault="00F01DFE"/>
  </w:endnote>
  <w:endnote w:type="continuationSeparator" w:id="0">
    <w:p w:rsidR="00F01DFE" w:rsidRDefault="00F01DFE" w:rsidP="0084591A">
      <w:pPr>
        <w:spacing w:after="0" w:line="240" w:lineRule="auto"/>
      </w:pPr>
      <w:r>
        <w:continuationSeparator/>
      </w:r>
    </w:p>
    <w:p w:rsidR="00F01DFE" w:rsidRDefault="00F01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6F565E" w:rsidRDefault="006F56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1DFE" w:rsidRDefault="00F01DFE" w:rsidP="0084591A">
      <w:pPr>
        <w:spacing w:after="0" w:line="240" w:lineRule="auto"/>
      </w:pPr>
      <w:r>
        <w:separator/>
      </w:r>
    </w:p>
    <w:p w:rsidR="00F01DFE" w:rsidRDefault="00F01DFE"/>
  </w:footnote>
  <w:footnote w:type="continuationSeparator" w:id="0">
    <w:p w:rsidR="00F01DFE" w:rsidRDefault="00F01DFE" w:rsidP="0084591A">
      <w:pPr>
        <w:spacing w:after="0" w:line="240" w:lineRule="auto"/>
      </w:pPr>
      <w:r>
        <w:continuationSeparator/>
      </w:r>
    </w:p>
    <w:p w:rsidR="00F01DFE" w:rsidRDefault="00F01D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2574" w:rsidRDefault="00B62574">
    <w:pPr>
      <w:pStyle w:val="Header"/>
    </w:pPr>
    <w:r>
      <w:rPr>
        <w:noProof/>
        <w14:ligatures w14:val="standardContextual"/>
      </w:rPr>
      <w:drawing>
        <wp:anchor distT="0" distB="0" distL="114300" distR="114300" simplePos="0" relativeHeight="251660288" behindDoc="0" locked="0" layoutInCell="1" allowOverlap="1">
          <wp:simplePos x="0" y="0"/>
          <wp:positionH relativeFrom="column">
            <wp:posOffset>-25400</wp:posOffset>
          </wp:positionH>
          <wp:positionV relativeFrom="paragraph">
            <wp:posOffset>-141605</wp:posOffset>
          </wp:positionV>
          <wp:extent cx="3352800" cy="611505"/>
          <wp:effectExtent l="0" t="0" r="0" b="0"/>
          <wp:wrapThrough wrapText="bothSides">
            <wp:wrapPolygon edited="0">
              <wp:start x="1964" y="449"/>
              <wp:lineTo x="82" y="7626"/>
              <wp:lineTo x="164" y="15701"/>
              <wp:lineTo x="2455" y="20187"/>
              <wp:lineTo x="2618" y="21084"/>
              <wp:lineTo x="3027" y="21084"/>
              <wp:lineTo x="21518" y="17047"/>
              <wp:lineTo x="21518" y="6729"/>
              <wp:lineTo x="19555" y="5832"/>
              <wp:lineTo x="2536" y="449"/>
              <wp:lineTo x="1964" y="449"/>
            </wp:wrapPolygon>
          </wp:wrapThrough>
          <wp:docPr id="11281450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145054" name="Picture 1128145054"/>
                  <pic:cNvPicPr/>
                </pic:nvPicPr>
                <pic:blipFill rotWithShape="1">
                  <a:blip r:embed="rId1">
                    <a:extLst>
                      <a:ext uri="{28A0092B-C50C-407E-A947-70E740481C1C}">
                        <a14:useLocalDpi xmlns:a14="http://schemas.microsoft.com/office/drawing/2010/main" val="0"/>
                      </a:ext>
                    </a:extLst>
                  </a:blip>
                  <a:srcRect l="4949" t="13906" r="4659" b="16577"/>
                  <a:stretch/>
                </pic:blipFill>
                <pic:spPr bwMode="auto">
                  <a:xfrm>
                    <a:off x="0" y="0"/>
                    <a:ext cx="3352800" cy="61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55E0" w:rsidRDefault="0040407E" w:rsidP="00B62574">
    <w:pPr>
      <w:pStyle w:val="Header"/>
    </w:pPr>
    <w:r>
      <w:rPr>
        <w:noProof/>
        <w14:ligatures w14:val="standardContextual"/>
      </w:rPr>
      <w:drawing>
        <wp:anchor distT="0" distB="0" distL="114300" distR="114300" simplePos="0" relativeHeight="251659264" behindDoc="0" locked="0" layoutInCell="1" allowOverlap="1">
          <wp:simplePos x="0" y="0"/>
          <wp:positionH relativeFrom="column">
            <wp:posOffset>7620</wp:posOffset>
          </wp:positionH>
          <wp:positionV relativeFrom="paragraph">
            <wp:posOffset>-114300</wp:posOffset>
          </wp:positionV>
          <wp:extent cx="3122930" cy="571500"/>
          <wp:effectExtent l="0" t="0" r="1270" b="0"/>
          <wp:wrapThrough wrapText="bothSides">
            <wp:wrapPolygon edited="0">
              <wp:start x="1932" y="480"/>
              <wp:lineTo x="878" y="4320"/>
              <wp:lineTo x="0" y="7680"/>
              <wp:lineTo x="0" y="13440"/>
              <wp:lineTo x="351" y="16800"/>
              <wp:lineTo x="791" y="16800"/>
              <wp:lineTo x="2460" y="20160"/>
              <wp:lineTo x="2547" y="21120"/>
              <wp:lineTo x="2987" y="21120"/>
              <wp:lineTo x="4392" y="20160"/>
              <wp:lineTo x="21345" y="17280"/>
              <wp:lineTo x="21521" y="6720"/>
              <wp:lineTo x="17305" y="5280"/>
              <wp:lineTo x="2547" y="480"/>
              <wp:lineTo x="1932" y="480"/>
            </wp:wrapPolygon>
          </wp:wrapThrough>
          <wp:docPr id="1818647885" name="Picture 1818647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660672" name="Picture 853660672"/>
                  <pic:cNvPicPr/>
                </pic:nvPicPr>
                <pic:blipFill rotWithShape="1">
                  <a:blip r:embed="rId1">
                    <a:extLst>
                      <a:ext uri="{28A0092B-C50C-407E-A947-70E740481C1C}">
                        <a14:useLocalDpi xmlns:a14="http://schemas.microsoft.com/office/drawing/2010/main" val="0"/>
                      </a:ext>
                    </a:extLst>
                  </a:blip>
                  <a:srcRect l="4652" t="14714" r="4151" b="14986"/>
                  <a:stretch/>
                </pic:blipFill>
                <pic:spPr bwMode="auto">
                  <a:xfrm>
                    <a:off x="0" y="0"/>
                    <a:ext cx="3122930"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65E" w:rsidRDefault="00DF021C" w:rsidP="00B62574">
    <w:pPr>
      <w:pStyle w:val="Header"/>
    </w:pPr>
    <w:r>
      <w:rPr>
        <w:noProof/>
        <w14:ligatures w14:val="standardContextual"/>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B380D"/>
    <w:multiLevelType w:val="hybridMultilevel"/>
    <w:tmpl w:val="38627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3D2BFC"/>
    <w:multiLevelType w:val="hybridMultilevel"/>
    <w:tmpl w:val="624213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B0B17"/>
    <w:multiLevelType w:val="hybridMultilevel"/>
    <w:tmpl w:val="22A8E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B70B9"/>
    <w:multiLevelType w:val="hybridMultilevel"/>
    <w:tmpl w:val="E4C05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CE02F4"/>
    <w:multiLevelType w:val="hybridMultilevel"/>
    <w:tmpl w:val="DF30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E717EA"/>
    <w:multiLevelType w:val="hybridMultilevel"/>
    <w:tmpl w:val="32D225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F83DE0"/>
    <w:multiLevelType w:val="hybridMultilevel"/>
    <w:tmpl w:val="FC446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047FF"/>
    <w:multiLevelType w:val="hybridMultilevel"/>
    <w:tmpl w:val="F948F7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2AD25CB"/>
    <w:multiLevelType w:val="multilevel"/>
    <w:tmpl w:val="12CEC194"/>
    <w:lvl w:ilvl="0">
      <w:numFmt w:val="bullet"/>
      <w:lvlText w:val="●"/>
      <w:lvlJc w:val="left"/>
      <w:pPr>
        <w:ind w:left="659" w:hanging="359"/>
      </w:pPr>
      <w:rPr>
        <w:rFonts w:ascii="Noto Sans Symbols" w:eastAsia="Noto Sans Symbols" w:hAnsi="Noto Sans Symbols" w:cs="Noto Sans Symbols"/>
        <w:b w:val="0"/>
        <w:i w:val="0"/>
        <w:sz w:val="20"/>
        <w:szCs w:val="20"/>
      </w:rPr>
    </w:lvl>
    <w:lvl w:ilvl="1">
      <w:numFmt w:val="bullet"/>
      <w:lvlText w:val="●"/>
      <w:lvlJc w:val="left"/>
      <w:pPr>
        <w:ind w:left="844" w:hanging="360"/>
      </w:pPr>
      <w:rPr>
        <w:rFonts w:ascii="Noto Sans Symbols" w:eastAsia="Noto Sans Symbols" w:hAnsi="Noto Sans Symbols" w:cs="Noto Sans Symbols"/>
        <w:b w:val="0"/>
        <w:i w:val="0"/>
        <w:sz w:val="22"/>
        <w:szCs w:val="22"/>
      </w:rPr>
    </w:lvl>
    <w:lvl w:ilvl="2">
      <w:numFmt w:val="bullet"/>
      <w:lvlText w:val="o"/>
      <w:lvlJc w:val="left"/>
      <w:pPr>
        <w:ind w:left="1559" w:hanging="361"/>
      </w:pPr>
      <w:rPr>
        <w:rFonts w:ascii="Courier New" w:eastAsia="Courier New" w:hAnsi="Courier New" w:cs="Courier New"/>
        <w:b w:val="0"/>
        <w:i w:val="0"/>
        <w:sz w:val="22"/>
        <w:szCs w:val="22"/>
      </w:rPr>
    </w:lvl>
    <w:lvl w:ilvl="3">
      <w:numFmt w:val="bullet"/>
      <w:lvlText w:val="•"/>
      <w:lvlJc w:val="left"/>
      <w:pPr>
        <w:ind w:left="2565" w:hanging="361"/>
      </w:pPr>
    </w:lvl>
    <w:lvl w:ilvl="4">
      <w:numFmt w:val="bullet"/>
      <w:lvlText w:val="•"/>
      <w:lvlJc w:val="left"/>
      <w:pPr>
        <w:ind w:left="3570" w:hanging="361"/>
      </w:pPr>
    </w:lvl>
    <w:lvl w:ilvl="5">
      <w:numFmt w:val="bullet"/>
      <w:lvlText w:val="•"/>
      <w:lvlJc w:val="left"/>
      <w:pPr>
        <w:ind w:left="4575" w:hanging="361"/>
      </w:pPr>
    </w:lvl>
    <w:lvl w:ilvl="6">
      <w:numFmt w:val="bullet"/>
      <w:lvlText w:val="•"/>
      <w:lvlJc w:val="left"/>
      <w:pPr>
        <w:ind w:left="5580" w:hanging="361"/>
      </w:pPr>
    </w:lvl>
    <w:lvl w:ilvl="7">
      <w:numFmt w:val="bullet"/>
      <w:lvlText w:val="•"/>
      <w:lvlJc w:val="left"/>
      <w:pPr>
        <w:ind w:left="6585" w:hanging="361"/>
      </w:pPr>
    </w:lvl>
    <w:lvl w:ilvl="8">
      <w:numFmt w:val="bullet"/>
      <w:lvlText w:val="•"/>
      <w:lvlJc w:val="left"/>
      <w:pPr>
        <w:ind w:left="7590" w:hanging="361"/>
      </w:pPr>
    </w:lvl>
  </w:abstractNum>
  <w:abstractNum w:abstractNumId="13"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341A9A"/>
    <w:multiLevelType w:val="hybridMultilevel"/>
    <w:tmpl w:val="7EAC33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26151EF8"/>
    <w:multiLevelType w:val="hybridMultilevel"/>
    <w:tmpl w:val="776A7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271A3D60"/>
    <w:multiLevelType w:val="hybridMultilevel"/>
    <w:tmpl w:val="1006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84F2912"/>
    <w:multiLevelType w:val="hybridMultilevel"/>
    <w:tmpl w:val="4880A8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28AE6064"/>
    <w:multiLevelType w:val="hybridMultilevel"/>
    <w:tmpl w:val="705A86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95ABB"/>
    <w:multiLevelType w:val="hybridMultilevel"/>
    <w:tmpl w:val="F0220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97290D"/>
    <w:multiLevelType w:val="multilevel"/>
    <w:tmpl w:val="0276C6A2"/>
    <w:lvl w:ilvl="0">
      <w:numFmt w:val="bullet"/>
      <w:lvlText w:val="●"/>
      <w:lvlJc w:val="left"/>
      <w:pPr>
        <w:ind w:left="480" w:hanging="361"/>
      </w:pPr>
      <w:rPr>
        <w:rFonts w:ascii="Noto Sans Symbols" w:eastAsia="Noto Sans Symbols" w:hAnsi="Noto Sans Symbols" w:cs="Noto Sans Symbols"/>
        <w:b w:val="0"/>
        <w:i w:val="0"/>
        <w:sz w:val="22"/>
        <w:szCs w:val="22"/>
      </w:rPr>
    </w:lvl>
    <w:lvl w:ilvl="1">
      <w:numFmt w:val="bullet"/>
      <w:lvlText w:val="•"/>
      <w:lvlJc w:val="left"/>
      <w:pPr>
        <w:ind w:left="1392" w:hanging="361"/>
      </w:pPr>
    </w:lvl>
    <w:lvl w:ilvl="2">
      <w:numFmt w:val="bullet"/>
      <w:lvlText w:val="•"/>
      <w:lvlJc w:val="left"/>
      <w:pPr>
        <w:ind w:left="2304" w:hanging="361"/>
      </w:pPr>
    </w:lvl>
    <w:lvl w:ilvl="3">
      <w:numFmt w:val="bullet"/>
      <w:lvlText w:val="•"/>
      <w:lvlJc w:val="left"/>
      <w:pPr>
        <w:ind w:left="3216" w:hanging="361"/>
      </w:pPr>
    </w:lvl>
    <w:lvl w:ilvl="4">
      <w:numFmt w:val="bullet"/>
      <w:lvlText w:val="•"/>
      <w:lvlJc w:val="left"/>
      <w:pPr>
        <w:ind w:left="4128" w:hanging="361"/>
      </w:pPr>
    </w:lvl>
    <w:lvl w:ilvl="5">
      <w:numFmt w:val="bullet"/>
      <w:lvlText w:val="•"/>
      <w:lvlJc w:val="left"/>
      <w:pPr>
        <w:ind w:left="5040" w:hanging="361"/>
      </w:pPr>
    </w:lvl>
    <w:lvl w:ilvl="6">
      <w:numFmt w:val="bullet"/>
      <w:lvlText w:val="•"/>
      <w:lvlJc w:val="left"/>
      <w:pPr>
        <w:ind w:left="5952" w:hanging="361"/>
      </w:pPr>
    </w:lvl>
    <w:lvl w:ilvl="7">
      <w:numFmt w:val="bullet"/>
      <w:lvlText w:val="•"/>
      <w:lvlJc w:val="left"/>
      <w:pPr>
        <w:ind w:left="6864" w:hanging="361"/>
      </w:pPr>
    </w:lvl>
    <w:lvl w:ilvl="8">
      <w:numFmt w:val="bullet"/>
      <w:lvlText w:val="•"/>
      <w:lvlJc w:val="left"/>
      <w:pPr>
        <w:ind w:left="7776" w:hanging="361"/>
      </w:pPr>
    </w:lvl>
  </w:abstractNum>
  <w:abstractNum w:abstractNumId="34"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28E1524"/>
    <w:multiLevelType w:val="hybridMultilevel"/>
    <w:tmpl w:val="87D6A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6AE3E21"/>
    <w:multiLevelType w:val="hybridMultilevel"/>
    <w:tmpl w:val="DB94444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0"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47B653E3"/>
    <w:multiLevelType w:val="hybridMultilevel"/>
    <w:tmpl w:val="F670E8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9A179B5"/>
    <w:multiLevelType w:val="hybridMultilevel"/>
    <w:tmpl w:val="A232CF2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5" w15:restartNumberingAfterBreak="0">
    <w:nsid w:val="49E21F66"/>
    <w:multiLevelType w:val="hybridMultilevel"/>
    <w:tmpl w:val="7BBA0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B716FC3"/>
    <w:multiLevelType w:val="hybridMultilevel"/>
    <w:tmpl w:val="A2FACB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BBA5BFF"/>
    <w:multiLevelType w:val="hybridMultilevel"/>
    <w:tmpl w:val="0108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52C80D38"/>
    <w:multiLevelType w:val="hybridMultilevel"/>
    <w:tmpl w:val="BD446D9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37C13D5"/>
    <w:multiLevelType w:val="hybridMultilevel"/>
    <w:tmpl w:val="14381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F24297"/>
    <w:multiLevelType w:val="hybridMultilevel"/>
    <w:tmpl w:val="DB02811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8" w15:restartNumberingAfterBreak="0">
    <w:nsid w:val="59B842BC"/>
    <w:multiLevelType w:val="hybridMultilevel"/>
    <w:tmpl w:val="5FA6E4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722894"/>
    <w:multiLevelType w:val="hybridMultilevel"/>
    <w:tmpl w:val="C1E640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0EB51C3"/>
    <w:multiLevelType w:val="hybridMultilevel"/>
    <w:tmpl w:val="CA22E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EC08BB"/>
    <w:multiLevelType w:val="multilevel"/>
    <w:tmpl w:val="612A2524"/>
    <w:lvl w:ilvl="0">
      <w:numFmt w:val="bullet"/>
      <w:lvlText w:val="●"/>
      <w:lvlJc w:val="left"/>
      <w:pPr>
        <w:ind w:left="840" w:hanging="360"/>
      </w:pPr>
      <w:rPr>
        <w:rFonts w:ascii="Noto Sans Symbols" w:eastAsia="Noto Sans Symbols" w:hAnsi="Noto Sans Symbols" w:cs="Noto Sans Symbols"/>
        <w:b w:val="0"/>
        <w:i w:val="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64" w15:restartNumberingAfterBreak="0">
    <w:nsid w:val="634108B5"/>
    <w:multiLevelType w:val="hybridMultilevel"/>
    <w:tmpl w:val="928EE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A37748"/>
    <w:multiLevelType w:val="hybridMultilevel"/>
    <w:tmpl w:val="8E8633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8" w15:restartNumberingAfterBreak="0">
    <w:nsid w:val="66CD1E24"/>
    <w:multiLevelType w:val="hybridMultilevel"/>
    <w:tmpl w:val="13E222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0" w15:restartNumberingAfterBreak="0">
    <w:nsid w:val="68D74848"/>
    <w:multiLevelType w:val="hybridMultilevel"/>
    <w:tmpl w:val="7924D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D6C1F76"/>
    <w:multiLevelType w:val="hybridMultilevel"/>
    <w:tmpl w:val="6852A8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FD0C73"/>
    <w:multiLevelType w:val="hybridMultilevel"/>
    <w:tmpl w:val="72E43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248075C"/>
    <w:multiLevelType w:val="multilevel"/>
    <w:tmpl w:val="EE7227AE"/>
    <w:lvl w:ilvl="0">
      <w:start w:val="1"/>
      <w:numFmt w:val="decimal"/>
      <w:lvlText w:val="%1."/>
      <w:lvlJc w:val="left"/>
      <w:pPr>
        <w:ind w:left="480" w:hanging="361"/>
      </w:pPr>
      <w:rPr>
        <w:rFonts w:ascii="Calibri" w:eastAsia="Calibri" w:hAnsi="Calibri" w:cs="Calibri"/>
        <w:b/>
        <w:i w:val="0"/>
        <w:sz w:val="22"/>
        <w:szCs w:val="22"/>
      </w:rPr>
    </w:lvl>
    <w:lvl w:ilvl="1">
      <w:start w:val="1"/>
      <w:numFmt w:val="lowerLetter"/>
      <w:lvlText w:val="%2."/>
      <w:lvlJc w:val="left"/>
      <w:pPr>
        <w:ind w:left="1199" w:hanging="360"/>
      </w:pPr>
      <w:rPr>
        <w:rFonts w:ascii="Calibri" w:eastAsia="Calibri" w:hAnsi="Calibri" w:cs="Calibri"/>
        <w:b w:val="0"/>
        <w:i w:val="0"/>
        <w:sz w:val="22"/>
        <w:szCs w:val="22"/>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75"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7DC08C9"/>
    <w:multiLevelType w:val="hybridMultilevel"/>
    <w:tmpl w:val="58FE8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49"/>
  </w:num>
  <w:num w:numId="2" w16cid:durableId="1778601442">
    <w:abstractNumId w:val="77"/>
  </w:num>
  <w:num w:numId="3" w16cid:durableId="505093450">
    <w:abstractNumId w:val="28"/>
  </w:num>
  <w:num w:numId="4" w16cid:durableId="216211936">
    <w:abstractNumId w:val="30"/>
  </w:num>
  <w:num w:numId="5" w16cid:durableId="1110855558">
    <w:abstractNumId w:val="16"/>
  </w:num>
  <w:num w:numId="6" w16cid:durableId="668215877">
    <w:abstractNumId w:val="59"/>
  </w:num>
  <w:num w:numId="7" w16cid:durableId="1239439429">
    <w:abstractNumId w:val="3"/>
  </w:num>
  <w:num w:numId="8" w16cid:durableId="284044127">
    <w:abstractNumId w:val="19"/>
  </w:num>
  <w:num w:numId="9" w16cid:durableId="867137962">
    <w:abstractNumId w:val="29"/>
  </w:num>
  <w:num w:numId="10" w16cid:durableId="1620647205">
    <w:abstractNumId w:val="60"/>
  </w:num>
  <w:num w:numId="11" w16cid:durableId="1602756067">
    <w:abstractNumId w:val="32"/>
  </w:num>
  <w:num w:numId="12" w16cid:durableId="1897740764">
    <w:abstractNumId w:val="72"/>
  </w:num>
  <w:num w:numId="13" w16cid:durableId="1011832149">
    <w:abstractNumId w:val="56"/>
  </w:num>
  <w:num w:numId="14" w16cid:durableId="1413166231">
    <w:abstractNumId w:val="37"/>
  </w:num>
  <w:num w:numId="15" w16cid:durableId="18086203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41"/>
  </w:num>
  <w:num w:numId="17" w16cid:durableId="1355692547">
    <w:abstractNumId w:val="67"/>
  </w:num>
  <w:num w:numId="18" w16cid:durableId="1101954039">
    <w:abstractNumId w:val="57"/>
  </w:num>
  <w:num w:numId="19" w16cid:durableId="300304332">
    <w:abstractNumId w:val="35"/>
  </w:num>
  <w:num w:numId="20" w16cid:durableId="407923977">
    <w:abstractNumId w:val="51"/>
  </w:num>
  <w:num w:numId="21" w16cid:durableId="1040204723">
    <w:abstractNumId w:val="22"/>
  </w:num>
  <w:num w:numId="22" w16cid:durableId="1850874684">
    <w:abstractNumId w:val="69"/>
  </w:num>
  <w:num w:numId="23" w16cid:durableId="1695958076">
    <w:abstractNumId w:val="65"/>
  </w:num>
  <w:num w:numId="24" w16cid:durableId="786044748">
    <w:abstractNumId w:val="0"/>
  </w:num>
  <w:num w:numId="25" w16cid:durableId="278032932">
    <w:abstractNumId w:val="13"/>
  </w:num>
  <w:num w:numId="26" w16cid:durableId="1690133998">
    <w:abstractNumId w:val="26"/>
  </w:num>
  <w:num w:numId="27" w16cid:durableId="2002854527">
    <w:abstractNumId w:val="8"/>
  </w:num>
  <w:num w:numId="28" w16cid:durableId="1555463399">
    <w:abstractNumId w:val="75"/>
  </w:num>
  <w:num w:numId="29" w16cid:durableId="927350382">
    <w:abstractNumId w:val="46"/>
  </w:num>
  <w:num w:numId="30" w16cid:durableId="550850048">
    <w:abstractNumId w:val="17"/>
  </w:num>
  <w:num w:numId="31" w16cid:durableId="212278181">
    <w:abstractNumId w:val="31"/>
  </w:num>
  <w:num w:numId="32" w16cid:durableId="1233349150">
    <w:abstractNumId w:val="55"/>
  </w:num>
  <w:num w:numId="33" w16cid:durableId="924916850">
    <w:abstractNumId w:val="1"/>
  </w:num>
  <w:num w:numId="34" w16cid:durableId="899171851">
    <w:abstractNumId w:val="40"/>
  </w:num>
  <w:num w:numId="35" w16cid:durableId="502208143">
    <w:abstractNumId w:val="18"/>
  </w:num>
  <w:num w:numId="36" w16cid:durableId="624697760">
    <w:abstractNumId w:val="50"/>
  </w:num>
  <w:num w:numId="37" w16cid:durableId="372921404">
    <w:abstractNumId w:val="38"/>
  </w:num>
  <w:num w:numId="38" w16cid:durableId="1842888702">
    <w:abstractNumId w:val="34"/>
  </w:num>
  <w:num w:numId="39" w16cid:durableId="144052882">
    <w:abstractNumId w:val="15"/>
  </w:num>
  <w:num w:numId="40" w16cid:durableId="1944220387">
    <w:abstractNumId w:val="43"/>
  </w:num>
  <w:num w:numId="41" w16cid:durableId="80762835">
    <w:abstractNumId w:val="63"/>
  </w:num>
  <w:num w:numId="42" w16cid:durableId="1029066860">
    <w:abstractNumId w:val="7"/>
  </w:num>
  <w:num w:numId="43" w16cid:durableId="682362525">
    <w:abstractNumId w:val="73"/>
  </w:num>
  <w:num w:numId="44" w16cid:durableId="571892035">
    <w:abstractNumId w:val="33"/>
  </w:num>
  <w:num w:numId="45" w16cid:durableId="566965191">
    <w:abstractNumId w:val="12"/>
  </w:num>
  <w:num w:numId="46" w16cid:durableId="415250540">
    <w:abstractNumId w:val="74"/>
  </w:num>
  <w:num w:numId="47" w16cid:durableId="1128815514">
    <w:abstractNumId w:val="64"/>
  </w:num>
  <w:num w:numId="48" w16cid:durableId="1630550085">
    <w:abstractNumId w:val="62"/>
  </w:num>
  <w:num w:numId="49" w16cid:durableId="2007635197">
    <w:abstractNumId w:val="70"/>
  </w:num>
  <w:num w:numId="50" w16cid:durableId="754320548">
    <w:abstractNumId w:val="27"/>
  </w:num>
  <w:num w:numId="51" w16cid:durableId="349838056">
    <w:abstractNumId w:val="71"/>
  </w:num>
  <w:num w:numId="52" w16cid:durableId="1158763957">
    <w:abstractNumId w:val="47"/>
  </w:num>
  <w:num w:numId="53" w16cid:durableId="1305695931">
    <w:abstractNumId w:val="14"/>
  </w:num>
  <w:num w:numId="54" w16cid:durableId="2001275504">
    <w:abstractNumId w:val="25"/>
  </w:num>
  <w:num w:numId="55" w16cid:durableId="10421650">
    <w:abstractNumId w:val="61"/>
  </w:num>
  <w:num w:numId="56" w16cid:durableId="659964455">
    <w:abstractNumId w:val="6"/>
  </w:num>
  <w:num w:numId="57" w16cid:durableId="930505338">
    <w:abstractNumId w:val="21"/>
  </w:num>
  <w:num w:numId="58" w16cid:durableId="153566162">
    <w:abstractNumId w:val="23"/>
  </w:num>
  <w:num w:numId="59" w16cid:durableId="381828386">
    <w:abstractNumId w:val="10"/>
  </w:num>
  <w:num w:numId="60" w16cid:durableId="757869316">
    <w:abstractNumId w:val="39"/>
  </w:num>
  <w:num w:numId="61" w16cid:durableId="582102295">
    <w:abstractNumId w:val="4"/>
  </w:num>
  <w:num w:numId="62" w16cid:durableId="805010255">
    <w:abstractNumId w:val="42"/>
  </w:num>
  <w:num w:numId="63" w16cid:durableId="1816137804">
    <w:abstractNumId w:val="66"/>
  </w:num>
  <w:num w:numId="64" w16cid:durableId="1194273384">
    <w:abstractNumId w:val="9"/>
  </w:num>
  <w:num w:numId="65" w16cid:durableId="1287464925">
    <w:abstractNumId w:val="5"/>
  </w:num>
  <w:num w:numId="66" w16cid:durableId="1435979074">
    <w:abstractNumId w:val="58"/>
  </w:num>
  <w:num w:numId="67" w16cid:durableId="184292597">
    <w:abstractNumId w:val="36"/>
  </w:num>
  <w:num w:numId="68" w16cid:durableId="146216996">
    <w:abstractNumId w:val="45"/>
  </w:num>
  <w:num w:numId="69" w16cid:durableId="1648977678">
    <w:abstractNumId w:val="48"/>
  </w:num>
  <w:num w:numId="70" w16cid:durableId="1501509700">
    <w:abstractNumId w:val="44"/>
  </w:num>
  <w:num w:numId="71" w16cid:durableId="1307007972">
    <w:abstractNumId w:val="11"/>
  </w:num>
  <w:num w:numId="72" w16cid:durableId="1987739639">
    <w:abstractNumId w:val="68"/>
  </w:num>
  <w:num w:numId="73" w16cid:durableId="1659260618">
    <w:abstractNumId w:val="54"/>
  </w:num>
  <w:num w:numId="74" w16cid:durableId="1580752058">
    <w:abstractNumId w:val="24"/>
  </w:num>
  <w:num w:numId="75" w16cid:durableId="1808931504">
    <w:abstractNumId w:val="76"/>
  </w:num>
  <w:num w:numId="76" w16cid:durableId="320617831">
    <w:abstractNumId w:val="53"/>
  </w:num>
  <w:num w:numId="77" w16cid:durableId="1107770244">
    <w:abstractNumId w:val="2"/>
  </w:num>
  <w:num w:numId="78" w16cid:durableId="1649627917">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327D92"/>
    <w:rsid w:val="00331B32"/>
    <w:rsid w:val="00387569"/>
    <w:rsid w:val="003D1176"/>
    <w:rsid w:val="0040407E"/>
    <w:rsid w:val="00466063"/>
    <w:rsid w:val="004A0518"/>
    <w:rsid w:val="004D0EE8"/>
    <w:rsid w:val="006844CE"/>
    <w:rsid w:val="0069403C"/>
    <w:rsid w:val="006A4E76"/>
    <w:rsid w:val="006B239A"/>
    <w:rsid w:val="006C55E0"/>
    <w:rsid w:val="006D1BA6"/>
    <w:rsid w:val="006E27D0"/>
    <w:rsid w:val="006F565E"/>
    <w:rsid w:val="0071684B"/>
    <w:rsid w:val="00730AF8"/>
    <w:rsid w:val="00757096"/>
    <w:rsid w:val="00780F5C"/>
    <w:rsid w:val="0081034D"/>
    <w:rsid w:val="00816482"/>
    <w:rsid w:val="00831983"/>
    <w:rsid w:val="0084591A"/>
    <w:rsid w:val="008936D7"/>
    <w:rsid w:val="008A1F1F"/>
    <w:rsid w:val="008E17D2"/>
    <w:rsid w:val="008F506A"/>
    <w:rsid w:val="00924ACE"/>
    <w:rsid w:val="009B5DA7"/>
    <w:rsid w:val="009E0CED"/>
    <w:rsid w:val="009E3A27"/>
    <w:rsid w:val="00A31006"/>
    <w:rsid w:val="00A35E79"/>
    <w:rsid w:val="00B41A2D"/>
    <w:rsid w:val="00B62574"/>
    <w:rsid w:val="00B8234F"/>
    <w:rsid w:val="00BF6CD5"/>
    <w:rsid w:val="00C16153"/>
    <w:rsid w:val="00CE3BA1"/>
    <w:rsid w:val="00CE4238"/>
    <w:rsid w:val="00D32F77"/>
    <w:rsid w:val="00D868E1"/>
    <w:rsid w:val="00DF021C"/>
    <w:rsid w:val="00E43A97"/>
    <w:rsid w:val="00F01DFE"/>
    <w:rsid w:val="00F167E8"/>
    <w:rsid w:val="00F37864"/>
    <w:rsid w:val="00F51A42"/>
    <w:rsid w:val="00FC344A"/>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basedOn w:val="Normal"/>
    <w:next w:val="Normal"/>
    <w:link w:val="Heading1Char"/>
    <w:uiPriority w:val="9"/>
    <w:qFormat/>
    <w:rsid w:val="000249C8"/>
    <w:pPr>
      <w:keepNext/>
      <w:keepLines/>
      <w:spacing w:before="400" w:after="120" w:line="276" w:lineRule="auto"/>
      <w:outlineLvl w:val="0"/>
    </w:pPr>
    <w:rPr>
      <w:rFonts w:ascii="Lato" w:eastAsia="Arial" w:hAnsi="Lato" w:cs="Arial"/>
      <w:b/>
      <w:color w:val="006A78"/>
      <w:sz w:val="28"/>
      <w:szCs w:val="40"/>
      <w:lang w:val="en"/>
    </w:rPr>
  </w:style>
  <w:style w:type="paragraph" w:styleId="Heading2">
    <w:name w:val="heading 2"/>
    <w:basedOn w:val="Normal"/>
    <w:next w:val="Normal"/>
    <w:link w:val="Heading2Char"/>
    <w:autoRedefine/>
    <w:uiPriority w:val="9"/>
    <w:unhideWhenUsed/>
    <w:qFormat/>
    <w:rsid w:val="00730AF8"/>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Normal"/>
    <w:next w:val="Normal"/>
    <w:link w:val="Heading3Char"/>
    <w:autoRedefine/>
    <w:uiPriority w:val="9"/>
    <w:unhideWhenUsed/>
    <w:qFormat/>
    <w:rsid w:val="004A0518"/>
    <w:pPr>
      <w:keepNext/>
      <w:keepLines/>
      <w:spacing w:before="40" w:after="0"/>
      <w:outlineLvl w:val="2"/>
    </w:pPr>
    <w:rPr>
      <w:rFonts w:ascii="Lato" w:eastAsia="Times New Roman" w:hAnsi="Lato" w:cstheme="majorBidi"/>
      <w:b/>
      <w:i/>
      <w:iCs/>
      <w:color w:val="1F3763" w:themeColor="accent1" w:themeShade="7F"/>
      <w:sz w:val="2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9C8"/>
    <w:rPr>
      <w:rFonts w:ascii="Lato" w:eastAsia="Arial" w:hAnsi="Lato" w:cs="Arial"/>
      <w:b/>
      <w:color w:val="006A78"/>
      <w:kern w:val="0"/>
      <w:sz w:val="28"/>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730AF8"/>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4A0518"/>
    <w:rPr>
      <w:rFonts w:ascii="Lato" w:eastAsia="Times New Roman" w:hAnsi="Lato" w:cstheme="majorBidi"/>
      <w:b/>
      <w:i/>
      <w:iCs/>
      <w:color w:val="1F3763" w:themeColor="accent1" w:themeShade="7F"/>
      <w:kern w:val="0"/>
      <w:sz w:val="27"/>
      <w:lang w:val="en-US"/>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Title"/>
    <w:next w:val="Normal"/>
    <w:link w:val="SubtitleChar"/>
    <w:uiPriority w:val="11"/>
    <w:qFormat/>
    <w:rsid w:val="00A31006"/>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A31006"/>
    <w:rPr>
      <w:rFonts w:ascii="Lato" w:eastAsia="Franklin Gothic Book" w:hAnsi="Lato" w:cs="Times New Roman"/>
      <w:b/>
      <w:bCs/>
      <w:noProof/>
      <w:color w:val="00274A"/>
      <w:spacing w:val="-10"/>
      <w:kern w:val="20"/>
      <w:sz w:val="72"/>
      <w:szCs w:val="16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hdrn.ca/display/CDPPC/Stephanie%2BIrlbacher-Fo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hdrn.ca/display/CDPPC/Sam%2BStewa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hdrn.ca/display/CDPPC/Mary-Ann%2BMacSwai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hdrn.ca/display/CDPPC/Stephanie%2BIrlbacher-Fo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2164</Words>
  <Characters>11559</Characters>
  <Application>Microsoft Office Word</Application>
  <DocSecurity>2</DocSecurity>
  <Lines>251</Lines>
  <Paragraphs>127</Paragraphs>
  <ScaleCrop>false</ScaleCrop>
  <HeadingPairs>
    <vt:vector size="2" baseType="variant">
      <vt:variant>
        <vt:lpstr>Title</vt:lpstr>
      </vt:variant>
      <vt:variant>
        <vt:i4>1</vt:i4>
      </vt:variant>
    </vt:vector>
  </HeadingPairs>
  <TitlesOfParts>
    <vt:vector size="1" baseType="lpstr">
      <vt:lpstr>Finance Committee - Terms of Reference</vt:lpstr>
    </vt:vector>
  </TitlesOfParts>
  <Manager/>
  <Company/>
  <LinksUpToDate>false</LinksUpToDate>
  <CharactersWithSpaces>13596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Leads Terms of Reference</dc:title>
  <dc:subject/>
  <dc:creator>HDRN Canada</dc:creator>
  <cp:keywords/>
  <dc:description/>
  <cp:lastModifiedBy>Shazmeen Omar</cp:lastModifiedBy>
  <cp:revision>5</cp:revision>
  <dcterms:created xsi:type="dcterms:W3CDTF">2023-07-11T16:18:00Z</dcterms:created>
  <dcterms:modified xsi:type="dcterms:W3CDTF">2023-07-14T23:23:00Z</dcterms:modified>
  <cp:category/>
</cp:coreProperties>
</file>