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2094D" w14:textId="77777777" w:rsidR="00436542" w:rsidRPr="000D19A2" w:rsidRDefault="005A3C9A">
      <w:pPr>
        <w:pStyle w:val="Title"/>
        <w:jc w:val="left"/>
      </w:pPr>
      <w:r w:rsidRPr="000D19A2">
        <w:t xml:space="preserve">RRDS Canada </w:t>
      </w:r>
      <w:r w:rsidRPr="000D19A2">
        <w:rPr>
          <w:noProof/>
          <w:lang w:val="fr-FR" w:eastAsia="fr-FR"/>
        </w:rPr>
        <mc:AlternateContent>
          <mc:Choice Requires="wpg">
            <w:drawing>
              <wp:anchor distT="0" distB="0" distL="0" distR="0" simplePos="0" relativeHeight="251658240" behindDoc="1" locked="0" layoutInCell="1" hidden="0" allowOverlap="1" wp14:anchorId="2AA157F5" wp14:editId="0AB80AD7">
                <wp:simplePos x="0" y="0"/>
                <wp:positionH relativeFrom="column">
                  <wp:posOffset>-1739899</wp:posOffset>
                </wp:positionH>
                <wp:positionV relativeFrom="paragraph">
                  <wp:posOffset>7505700</wp:posOffset>
                </wp:positionV>
                <wp:extent cx="9334500" cy="3385185"/>
                <wp:effectExtent l="0" t="0" r="0" b="0"/>
                <wp:wrapNone/>
                <wp:docPr id="2141305502" name="Group 2141305502"/>
                <wp:cNvGraphicFramePr/>
                <a:graphic xmlns:a="http://schemas.openxmlformats.org/drawingml/2006/main">
                  <a:graphicData uri="http://schemas.microsoft.com/office/word/2010/wordprocessingGroup">
                    <wpg:wgp>
                      <wpg:cNvGrpSpPr/>
                      <wpg:grpSpPr>
                        <a:xfrm>
                          <a:off x="0" y="0"/>
                          <a:ext cx="9334500" cy="3385185"/>
                          <a:chOff x="678750" y="2087400"/>
                          <a:chExt cx="9334500" cy="3385200"/>
                        </a:xfrm>
                      </wpg:grpSpPr>
                      <wpg:grpSp>
                        <wpg:cNvPr id="1114271548" name="Group 1114271548"/>
                        <wpg:cNvGrpSpPr/>
                        <wpg:grpSpPr>
                          <a:xfrm rot="10800000">
                            <a:off x="678750" y="2087408"/>
                            <a:ext cx="9334500" cy="3385185"/>
                            <a:chOff x="-7144" y="-7144"/>
                            <a:chExt cx="6005513" cy="1924050"/>
                          </a:xfrm>
                        </wpg:grpSpPr>
                        <wps:wsp>
                          <wps:cNvPr id="139279503" name="Rectangle 139279503"/>
                          <wps:cNvSpPr/>
                          <wps:spPr>
                            <a:xfrm>
                              <a:off x="-7144" y="-7144"/>
                              <a:ext cx="6005500" cy="1924050"/>
                            </a:xfrm>
                            <a:prstGeom prst="rect">
                              <a:avLst/>
                            </a:prstGeom>
                            <a:noFill/>
                            <a:ln>
                              <a:noFill/>
                            </a:ln>
                          </wps:spPr>
                          <wps:txbx>
                            <w:txbxContent>
                              <w:p w14:paraId="7EE7B174" w14:textId="77777777" w:rsidR="00436542" w:rsidRDefault="00436542">
                                <w:pPr>
                                  <w:spacing w:after="0" w:line="240" w:lineRule="auto"/>
                                  <w:textDirection w:val="btLr"/>
                                </w:pPr>
                              </w:p>
                            </w:txbxContent>
                          </wps:txbx>
                          <wps:bodyPr spcFirstLastPara="1" wrap="square" lIns="91425" tIns="91425" rIns="91425" bIns="91425" anchor="ctr" anchorCtr="0">
                            <a:noAutofit/>
                          </wps:bodyPr>
                        </wps:wsp>
                        <wps:wsp>
                          <wps:cNvPr id="1039282345" name="Freeform 1039282345"/>
                          <wps:cNvSpPr/>
                          <wps:spPr>
                            <a:xfrm>
                              <a:off x="2121694" y="-7144"/>
                              <a:ext cx="3876675" cy="1762125"/>
                            </a:xfrm>
                            <a:custGeom>
                              <a:avLst/>
                              <a:gdLst/>
                              <a:ahLst/>
                              <a:cxnLst/>
                              <a:rect l="l" t="t" r="r" b="b"/>
                              <a:pathLst>
                                <a:path w="3876675" h="1762125" extrusionOk="0">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gradFill>
                              <a:gsLst>
                                <a:gs pos="0">
                                  <a:srgbClr val="00404A"/>
                                </a:gs>
                                <a:gs pos="50000">
                                  <a:srgbClr val="005D6B"/>
                                </a:gs>
                                <a:gs pos="100000">
                                  <a:srgbClr val="007081"/>
                                </a:gs>
                              </a:gsLst>
                              <a:lin ang="8100000" scaled="0"/>
                            </a:gradFill>
                            <a:ln>
                              <a:noFill/>
                            </a:ln>
                          </wps:spPr>
                          <wps:txbx>
                            <w:txbxContent>
                              <w:p w14:paraId="36CB25CA" w14:textId="77777777" w:rsidR="00436542" w:rsidRDefault="00436542">
                                <w:pPr>
                                  <w:spacing w:after="0" w:line="240" w:lineRule="auto"/>
                                  <w:textDirection w:val="btLr"/>
                                </w:pPr>
                              </w:p>
                            </w:txbxContent>
                          </wps:txbx>
                          <wps:bodyPr spcFirstLastPara="1" wrap="square" lIns="91425" tIns="91425" rIns="91425" bIns="91425" anchor="ctr" anchorCtr="0">
                            <a:noAutofit/>
                          </wps:bodyPr>
                        </wps:wsp>
                        <wps:wsp>
                          <wps:cNvPr id="188123196" name="Freeform 188123196"/>
                          <wps:cNvSpPr/>
                          <wps:spPr>
                            <a:xfrm>
                              <a:off x="-7144" y="-7144"/>
                              <a:ext cx="6000750" cy="1924050"/>
                            </a:xfrm>
                            <a:custGeom>
                              <a:avLst/>
                              <a:gdLst/>
                              <a:ahLst/>
                              <a:cxnLst/>
                              <a:rect l="l" t="t" r="r" b="b"/>
                              <a:pathLst>
                                <a:path w="6000750" h="1924050" extrusionOk="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gradFill>
                              <a:gsLst>
                                <a:gs pos="0">
                                  <a:srgbClr val="092442"/>
                                </a:gs>
                                <a:gs pos="50000">
                                  <a:srgbClr val="0D3460"/>
                                </a:gs>
                                <a:gs pos="100000">
                                  <a:srgbClr val="103F73"/>
                                </a:gs>
                              </a:gsLst>
                              <a:lin ang="16200000" scaled="0"/>
                            </a:gradFill>
                            <a:ln>
                              <a:noFill/>
                            </a:ln>
                          </wps:spPr>
                          <wps:txbx>
                            <w:txbxContent>
                              <w:p w14:paraId="776D7771" w14:textId="77777777" w:rsidR="00436542" w:rsidRDefault="00436542">
                                <w:pPr>
                                  <w:spacing w:after="0" w:line="240" w:lineRule="auto"/>
                                  <w:textDirection w:val="btLr"/>
                                </w:pPr>
                              </w:p>
                            </w:txbxContent>
                          </wps:txbx>
                          <wps:bodyPr spcFirstLastPara="1" wrap="square" lIns="91425" tIns="91425" rIns="91425" bIns="91425" anchor="ctr" anchorCtr="0">
                            <a:noAutofit/>
                          </wps:bodyPr>
                        </wps:wsp>
                        <wps:wsp>
                          <wps:cNvPr id="269295273" name="Freeform 269295273"/>
                          <wps:cNvSpPr/>
                          <wps:spPr>
                            <a:xfrm>
                              <a:off x="-7144" y="-7144"/>
                              <a:ext cx="6000750" cy="904875"/>
                            </a:xfrm>
                            <a:custGeom>
                              <a:avLst/>
                              <a:gdLst/>
                              <a:ahLst/>
                              <a:cxnLst/>
                              <a:rect l="l" t="t" r="r" b="b"/>
                              <a:pathLst>
                                <a:path w="6000750" h="904875" extrusionOk="0">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00274A"/>
                            </a:solidFill>
                            <a:ln>
                              <a:noFill/>
                            </a:ln>
                          </wps:spPr>
                          <wps:txbx>
                            <w:txbxContent>
                              <w:p w14:paraId="43DC4131" w14:textId="77777777" w:rsidR="00436542" w:rsidRDefault="00436542">
                                <w:pPr>
                                  <w:spacing w:after="0" w:line="240" w:lineRule="auto"/>
                                  <w:textDirection w:val="btLr"/>
                                </w:pPr>
                              </w:p>
                            </w:txbxContent>
                          </wps:txbx>
                          <wps:bodyPr spcFirstLastPara="1" wrap="square" lIns="91425" tIns="91425" rIns="91425" bIns="91425" anchor="ctr" anchorCtr="0">
                            <a:noAutofit/>
                          </wps:bodyPr>
                        </wps:wsp>
                        <wps:wsp>
                          <wps:cNvPr id="571224251" name="Freeform 571224251"/>
                          <wps:cNvSpPr/>
                          <wps:spPr>
                            <a:xfrm>
                              <a:off x="3176111" y="924401"/>
                              <a:ext cx="2819400" cy="828675"/>
                            </a:xfrm>
                            <a:custGeom>
                              <a:avLst/>
                              <a:gdLst/>
                              <a:ahLst/>
                              <a:cxnLst/>
                              <a:rect l="l" t="t" r="r" b="b"/>
                              <a:pathLst>
                                <a:path w="2819400" h="828675" extrusionOk="0">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006A78"/>
                            </a:solidFill>
                            <a:ln>
                              <a:noFill/>
                            </a:ln>
                          </wps:spPr>
                          <wps:txbx>
                            <w:txbxContent>
                              <w:p w14:paraId="54D54DEE" w14:textId="77777777" w:rsidR="00436542" w:rsidRDefault="00436542">
                                <w:pPr>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2AA157F5" id="Group 2141305502" o:spid="_x0000_s1026" style="position:absolute;margin-left:-137pt;margin-top:591pt;width:735pt;height:266.55pt;z-index:-251658240;mso-wrap-distance-left:0;mso-wrap-distance-right:0" coordorigin="6787,20874" coordsize="93345,33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">
                <v:group id="Group 1114271548" o:spid="_x0000_s1027" style="position:absolute;left:6787;top:20874;width:93345;height:33851;rotation:180" coordorigin="-71,-71" coordsize="60055,1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">
                  <v:rect id="Rectangle 139279503" o:spid="_x0000_s1028" style="position:absolute;left:-71;top:-71;width:60054;height:19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" filled="f" stroked="f">
                    <v:textbox inset="2.53958mm,2.53958mm,2.53958mm,2.53958mm">
                      <w:txbxContent>
                        <w:p w14:paraId="7EE7B174" w14:textId="77777777" w:rsidR="00436542" w:rsidRDefault="00436542">
                          <w:pPr>
                            <w:spacing w:after="0" w:line="240" w:lineRule="auto"/>
                            <w:textDirection w:val="btLr"/>
                          </w:pPr>
                        </w:p>
                      </w:txbxContent>
                    </v:textbox>
                  </v:rect>
                  <v:shape id="Freeform 1039282345" o:spid="_x0000_s1029" style="position:absolute;left:21216;top:-71;width:38767;height:17620;visibility:visible;mso-wrap-style:square;v-text-anchor:middle" coordsize="3876675,17621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" adj="-11796480,,5400" path="m3869531,1359694v,,-489585,474345,-1509712,384810c1339691,1654969,936784,1180624,7144,1287304l7144,7144r3862387,l3869531,1359694xe" fillcolor="#00404a" stroked="f">
                    <v:fill color2="#007081" angle="315" colors="0 #00404a;.5 #005d6b;1 #007081" focus="100%" type="gradient">
                      <o:fill v:ext="view" type="gradientUnscaled"/>
                    </v:fill>
                    <v:stroke joinstyle="miter"/>
                    <v:formulas/>
                    <v:path arrowok="t" o:extrusionok="f" o:connecttype="custom" textboxrect="0,0,3876675,1762125"/>
                    <v:textbox inset="2.53958mm,2.53958mm,2.53958mm,2.53958mm">
                      <w:txbxContent>
                        <w:p w14:paraId="36CB25CA" w14:textId="77777777" w:rsidR="00436542" w:rsidRDefault="00436542">
                          <w:pPr>
                            <w:spacing w:after="0" w:line="240" w:lineRule="auto"/>
                            <w:textDirection w:val="btLr"/>
                          </w:pPr>
                        </w:p>
                      </w:txbxContent>
                    </v:textbox>
                  </v:shape>
                  <v:shape id="Freeform 188123196" o:spid="_x0000_s1030" style="position:absolute;left:-71;top:-71;width:60007;height:19240;visibility:visible;mso-wrap-style:square;v-text-anchor:middle" coordsize="6000750,19240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" adj="-11796480,,5400" path="m7144,1699736v,,1403032,618173,2927032,-215265c4459129,651986,5998369,893921,5998369,893921r,-886777l7144,7144r,1692592xe" fillcolor="#092442" stroked="f">
                    <v:fill color2="#103f73" angle="180" colors="0 #092442;.5 #0d3460;1 #103f73" focus="100%" type="gradient">
                      <o:fill v:ext="view" type="gradientUnscaled"/>
                    </v:fill>
                    <v:stroke joinstyle="miter"/>
                    <v:formulas/>
                    <v:path arrowok="t" o:extrusionok="f" o:connecttype="custom" textboxrect="0,0,6000750,1924050"/>
                    <v:textbox inset="2.53958mm,2.53958mm,2.53958mm,2.53958mm">
                      <w:txbxContent>
                        <w:p w14:paraId="776D7771" w14:textId="77777777" w:rsidR="00436542" w:rsidRDefault="00436542">
                          <w:pPr>
                            <w:spacing w:after="0" w:line="240" w:lineRule="auto"/>
                            <w:textDirection w:val="btLr"/>
                          </w:pPr>
                        </w:p>
                      </w:txbxContent>
                    </v:textbox>
                  </v:shape>
                  <v:shape id="Freeform 269295273" o:spid="_x0000_s1031" style="position:absolute;left:-71;top:-71;width:60007;height:9048;visibility:visible;mso-wrap-style:square;v-text-anchor:middle" coordsize="6000750,9048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" adj="-11796480,,5400" path="m7144,7144r,606742c647224,1034891,2136934,964406,3546634,574834,4882039,205264,5998369,893921,5998369,893921r,-886777l7144,7144xe" fillcolor="#00274a" stroked="f">
                    <v:stroke joinstyle="miter"/>
                    <v:formulas/>
                    <v:path arrowok="t" o:extrusionok="f" o:connecttype="custom" textboxrect="0,0,6000750,904875"/>
                    <v:textbox inset="2.53958mm,2.53958mm,2.53958mm,2.53958mm">
                      <w:txbxContent>
                        <w:p w14:paraId="43DC4131" w14:textId="77777777" w:rsidR="00436542" w:rsidRDefault="00436542">
                          <w:pPr>
                            <w:spacing w:after="0" w:line="240" w:lineRule="auto"/>
                            <w:textDirection w:val="btLr"/>
                          </w:pPr>
                        </w:p>
                      </w:txbxContent>
                    </v:textbox>
                  </v:shape>
                  <v:shape id="Freeform 571224251" o:spid="_x0000_s1032" style="position:absolute;left:31761;top:9244;width:28194;height:8286;visibility:visible;mso-wrap-style:square;v-text-anchor:middle" coordsize="2819400,8286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" adj="-11796480,,5400" path="m7144,481489c380524,602456,751999,764381,1305401,812959,2325529,902494,2815114,428149,2815114,428149r,-421005c2332196,236696,1376839,568166,7144,481489xe" fillcolor="#006a78" stroked="f">
                    <v:stroke joinstyle="miter"/>
                    <v:formulas/>
                    <v:path arrowok="t" o:extrusionok="f" o:connecttype="custom" textboxrect="0,0,2819400,828675"/>
                    <v:textbox inset="2.53958mm,2.53958mm,2.53958mm,2.53958mm">
                      <w:txbxContent>
                        <w:p w14:paraId="54D54DEE" w14:textId="77777777" w:rsidR="00436542" w:rsidRDefault="00436542">
                          <w:pPr>
                            <w:spacing w:after="0" w:line="240" w:lineRule="auto"/>
                            <w:textDirection w:val="btLr"/>
                          </w:pPr>
                        </w:p>
                      </w:txbxContent>
                    </v:textbox>
                  </v:shape>
                </v:group>
              </v:group>
            </w:pict>
          </mc:Fallback>
        </mc:AlternateContent>
      </w:r>
    </w:p>
    <w:p w14:paraId="711BB03A" w14:textId="77777777" w:rsidR="00436542" w:rsidRPr="000D19A2" w:rsidRDefault="005A3C9A" w:rsidP="005A3C9A">
      <w:pPr>
        <w:pStyle w:val="Subtitle"/>
      </w:pPr>
      <w:r w:rsidRPr="000D19A2">
        <w:t>Résolutions du conseil d’administration et de ses comités</w:t>
      </w:r>
      <w:r w:rsidRPr="000D19A2">
        <w:br w:type="page"/>
      </w:r>
      <w:r w:rsidRPr="000D19A2">
        <w:rPr>
          <w:noProof/>
          <w:lang w:val="fr-FR" w:eastAsia="fr-FR"/>
        </w:rPr>
        <mc:AlternateContent>
          <mc:Choice Requires="wpg">
            <w:drawing>
              <wp:anchor distT="0" distB="0" distL="0" distR="0" simplePos="0" relativeHeight="251659264" behindDoc="1" locked="0" layoutInCell="1" hidden="0" allowOverlap="1" wp14:anchorId="65E374AC" wp14:editId="61FFE3DE">
                <wp:simplePos x="0" y="0"/>
                <wp:positionH relativeFrom="column">
                  <wp:posOffset>-1828799</wp:posOffset>
                </wp:positionH>
                <wp:positionV relativeFrom="paragraph">
                  <wp:posOffset>3822700</wp:posOffset>
                </wp:positionV>
                <wp:extent cx="11783060" cy="4133215"/>
                <wp:effectExtent l="0" t="0" r="0" b="0"/>
                <wp:wrapNone/>
                <wp:docPr id="2141305501" name="Group 2141305501"/>
                <wp:cNvGraphicFramePr/>
                <a:graphic xmlns:a="http://schemas.openxmlformats.org/drawingml/2006/main">
                  <a:graphicData uri="http://schemas.microsoft.com/office/word/2010/wordprocessingGroup">
                    <wpg:wgp>
                      <wpg:cNvGrpSpPr/>
                      <wpg:grpSpPr>
                        <a:xfrm>
                          <a:off x="0" y="0"/>
                          <a:ext cx="11783060" cy="4133215"/>
                          <a:chOff x="0" y="1713375"/>
                          <a:chExt cx="10692000" cy="4133250"/>
                        </a:xfrm>
                      </wpg:grpSpPr>
                      <wpg:grpSp>
                        <wpg:cNvPr id="1262045034" name="Group 1262045034"/>
                        <wpg:cNvGrpSpPr/>
                        <wpg:grpSpPr>
                          <a:xfrm rot="10800000">
                            <a:off x="0" y="1713393"/>
                            <a:ext cx="10692000" cy="4133215"/>
                            <a:chOff x="-7144" y="-7144"/>
                            <a:chExt cx="6005513" cy="1924050"/>
                          </a:xfrm>
                        </wpg:grpSpPr>
                        <wps:wsp>
                          <wps:cNvPr id="1996006093" name="Rectangle 1996006093"/>
                          <wps:cNvSpPr/>
                          <wps:spPr>
                            <a:xfrm>
                              <a:off x="-7144" y="-7144"/>
                              <a:ext cx="6005500" cy="1924050"/>
                            </a:xfrm>
                            <a:prstGeom prst="rect">
                              <a:avLst/>
                            </a:prstGeom>
                            <a:noFill/>
                            <a:ln>
                              <a:noFill/>
                            </a:ln>
                          </wps:spPr>
                          <wps:txbx>
                            <w:txbxContent>
                              <w:p w14:paraId="3735898F" w14:textId="77777777" w:rsidR="00436542" w:rsidRDefault="00436542">
                                <w:pPr>
                                  <w:spacing w:after="0" w:line="240" w:lineRule="auto"/>
                                  <w:textDirection w:val="btLr"/>
                                </w:pPr>
                              </w:p>
                            </w:txbxContent>
                          </wps:txbx>
                          <wps:bodyPr spcFirstLastPara="1" wrap="square" lIns="91425" tIns="91425" rIns="91425" bIns="91425" anchor="ctr" anchorCtr="0">
                            <a:noAutofit/>
                          </wps:bodyPr>
                        </wps:wsp>
                        <wps:wsp>
                          <wps:cNvPr id="1508943408" name="Freeform 1508943408"/>
                          <wps:cNvSpPr/>
                          <wps:spPr>
                            <a:xfrm>
                              <a:off x="2121694" y="-7144"/>
                              <a:ext cx="3876675" cy="1762125"/>
                            </a:xfrm>
                            <a:custGeom>
                              <a:avLst/>
                              <a:gdLst/>
                              <a:ahLst/>
                              <a:cxnLst/>
                              <a:rect l="l" t="t" r="r" b="b"/>
                              <a:pathLst>
                                <a:path w="3876675" h="1762125" extrusionOk="0">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gradFill>
                              <a:gsLst>
                                <a:gs pos="0">
                                  <a:srgbClr val="00404A"/>
                                </a:gs>
                                <a:gs pos="50000">
                                  <a:srgbClr val="005D6B"/>
                                </a:gs>
                                <a:gs pos="100000">
                                  <a:srgbClr val="007081"/>
                                </a:gs>
                              </a:gsLst>
                              <a:lin ang="8100000" scaled="0"/>
                            </a:gradFill>
                            <a:ln>
                              <a:noFill/>
                            </a:ln>
                          </wps:spPr>
                          <wps:txbx>
                            <w:txbxContent>
                              <w:p w14:paraId="23BDEE67" w14:textId="77777777" w:rsidR="00436542" w:rsidRDefault="00436542">
                                <w:pPr>
                                  <w:spacing w:after="0" w:line="240" w:lineRule="auto"/>
                                  <w:textDirection w:val="btLr"/>
                                </w:pPr>
                              </w:p>
                            </w:txbxContent>
                          </wps:txbx>
                          <wps:bodyPr spcFirstLastPara="1" wrap="square" lIns="91425" tIns="91425" rIns="91425" bIns="91425" anchor="ctr" anchorCtr="0">
                            <a:noAutofit/>
                          </wps:bodyPr>
                        </wps:wsp>
                        <wps:wsp>
                          <wps:cNvPr id="144339391" name="Freeform 144339391"/>
                          <wps:cNvSpPr/>
                          <wps:spPr>
                            <a:xfrm>
                              <a:off x="-7144" y="-7144"/>
                              <a:ext cx="6000750" cy="1924050"/>
                            </a:xfrm>
                            <a:custGeom>
                              <a:avLst/>
                              <a:gdLst/>
                              <a:ahLst/>
                              <a:cxnLst/>
                              <a:rect l="l" t="t" r="r" b="b"/>
                              <a:pathLst>
                                <a:path w="6000750" h="1924050" extrusionOk="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gradFill>
                              <a:gsLst>
                                <a:gs pos="0">
                                  <a:srgbClr val="092442"/>
                                </a:gs>
                                <a:gs pos="50000">
                                  <a:srgbClr val="0D3460"/>
                                </a:gs>
                                <a:gs pos="100000">
                                  <a:srgbClr val="103F73"/>
                                </a:gs>
                              </a:gsLst>
                              <a:lin ang="16200000" scaled="0"/>
                            </a:gradFill>
                            <a:ln>
                              <a:noFill/>
                            </a:ln>
                          </wps:spPr>
                          <wps:txbx>
                            <w:txbxContent>
                              <w:p w14:paraId="7CFB92D7" w14:textId="77777777" w:rsidR="00436542" w:rsidRDefault="00436542">
                                <w:pPr>
                                  <w:spacing w:after="0" w:line="240" w:lineRule="auto"/>
                                  <w:textDirection w:val="btLr"/>
                                </w:pPr>
                              </w:p>
                            </w:txbxContent>
                          </wps:txbx>
                          <wps:bodyPr spcFirstLastPara="1" wrap="square" lIns="91425" tIns="91425" rIns="91425" bIns="91425" anchor="ctr" anchorCtr="0">
                            <a:noAutofit/>
                          </wps:bodyPr>
                        </wps:wsp>
                        <wps:wsp>
                          <wps:cNvPr id="106677927" name="Freeform 106677927"/>
                          <wps:cNvSpPr/>
                          <wps:spPr>
                            <a:xfrm>
                              <a:off x="-7144" y="-7144"/>
                              <a:ext cx="6000750" cy="904875"/>
                            </a:xfrm>
                            <a:custGeom>
                              <a:avLst/>
                              <a:gdLst/>
                              <a:ahLst/>
                              <a:cxnLst/>
                              <a:rect l="l" t="t" r="r" b="b"/>
                              <a:pathLst>
                                <a:path w="6000750" h="904875" extrusionOk="0">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00274A"/>
                            </a:solidFill>
                            <a:ln>
                              <a:noFill/>
                            </a:ln>
                          </wps:spPr>
                          <wps:txbx>
                            <w:txbxContent>
                              <w:p w14:paraId="7D088CB7" w14:textId="77777777" w:rsidR="00436542" w:rsidRDefault="00436542">
                                <w:pPr>
                                  <w:spacing w:after="0" w:line="240" w:lineRule="auto"/>
                                  <w:textDirection w:val="btLr"/>
                                </w:pPr>
                              </w:p>
                            </w:txbxContent>
                          </wps:txbx>
                          <wps:bodyPr spcFirstLastPara="1" wrap="square" lIns="91425" tIns="91425" rIns="91425" bIns="91425" anchor="ctr" anchorCtr="0">
                            <a:noAutofit/>
                          </wps:bodyPr>
                        </wps:wsp>
                        <wps:wsp>
                          <wps:cNvPr id="733354324" name="Freeform 733354324"/>
                          <wps:cNvSpPr/>
                          <wps:spPr>
                            <a:xfrm>
                              <a:off x="3176111" y="924401"/>
                              <a:ext cx="2819400" cy="828675"/>
                            </a:xfrm>
                            <a:custGeom>
                              <a:avLst/>
                              <a:gdLst/>
                              <a:ahLst/>
                              <a:cxnLst/>
                              <a:rect l="l" t="t" r="r" b="b"/>
                              <a:pathLst>
                                <a:path w="2819400" h="828675" extrusionOk="0">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006A78"/>
                            </a:solidFill>
                            <a:ln>
                              <a:noFill/>
                            </a:ln>
                          </wps:spPr>
                          <wps:txbx>
                            <w:txbxContent>
                              <w:p w14:paraId="68A54B19" w14:textId="77777777" w:rsidR="00436542" w:rsidRDefault="00436542">
                                <w:pPr>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65E374AC" id="Group 2141305501" o:spid="_x0000_s1033" style="position:absolute;margin-left:-2in;margin-top:301pt;width:927.8pt;height:325.45pt;z-index:-251657216;mso-wrap-distance-left:0;mso-wrap-distance-right:0" coordorigin=",17133" coordsize="106920,41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">
                <v:group id="Group 1262045034" o:spid="_x0000_s1034" style="position:absolute;top:17133;width:106920;height:41333;rotation:180" coordorigin="-71,-71" coordsize="60055,1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">
                  <v:rect id="Rectangle 1996006093" o:spid="_x0000_s1035" style="position:absolute;left:-71;top:-71;width:60054;height:19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" filled="f" stroked="f">
                    <v:textbox inset="2.53958mm,2.53958mm,2.53958mm,2.53958mm">
                      <w:txbxContent>
                        <w:p w14:paraId="3735898F" w14:textId="77777777" w:rsidR="00436542" w:rsidRDefault="00436542">
                          <w:pPr>
                            <w:spacing w:after="0" w:line="240" w:lineRule="auto"/>
                            <w:textDirection w:val="btLr"/>
                          </w:pPr>
                        </w:p>
                      </w:txbxContent>
                    </v:textbox>
                  </v:rect>
                  <v:shape id="Freeform 1508943408" o:spid="_x0000_s1036" style="position:absolute;left:21216;top:-71;width:38767;height:17620;visibility:visible;mso-wrap-style:square;v-text-anchor:middle" coordsize="3876675,17621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" adj="-11796480,,5400" path="m3869531,1359694v,,-489585,474345,-1509712,384810c1339691,1654969,936784,1180624,7144,1287304l7144,7144r3862387,l3869531,1359694xe" fillcolor="#00404a" stroked="f">
                    <v:fill color2="#007081" angle="315" colors="0 #00404a;.5 #005d6b;1 #007081" focus="100%" type="gradient">
                      <o:fill v:ext="view" type="gradientUnscaled"/>
                    </v:fill>
                    <v:stroke joinstyle="miter"/>
                    <v:formulas/>
                    <v:path arrowok="t" o:extrusionok="f" o:connecttype="custom" textboxrect="0,0,3876675,1762125"/>
                    <v:textbox inset="2.53958mm,2.53958mm,2.53958mm,2.53958mm">
                      <w:txbxContent>
                        <w:p w14:paraId="23BDEE67" w14:textId="77777777" w:rsidR="00436542" w:rsidRDefault="00436542">
                          <w:pPr>
                            <w:spacing w:after="0" w:line="240" w:lineRule="auto"/>
                            <w:textDirection w:val="btLr"/>
                          </w:pPr>
                        </w:p>
                      </w:txbxContent>
                    </v:textbox>
                  </v:shape>
                  <v:shape id="Freeform 144339391" o:spid="_x0000_s1037" style="position:absolute;left:-71;top:-71;width:60007;height:19240;visibility:visible;mso-wrap-style:square;v-text-anchor:middle" coordsize="6000750,19240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" adj="-11796480,,5400" path="m7144,1699736v,,1403032,618173,2927032,-215265c4459129,651986,5998369,893921,5998369,893921r,-886777l7144,7144r,1692592xe" fillcolor="#092442" stroked="f">
                    <v:fill color2="#103f73" angle="180" colors="0 #092442;.5 #0d3460;1 #103f73" focus="100%" type="gradient">
                      <o:fill v:ext="view" type="gradientUnscaled"/>
                    </v:fill>
                    <v:stroke joinstyle="miter"/>
                    <v:formulas/>
                    <v:path arrowok="t" o:extrusionok="f" o:connecttype="custom" textboxrect="0,0,6000750,1924050"/>
                    <v:textbox inset="2.53958mm,2.53958mm,2.53958mm,2.53958mm">
                      <w:txbxContent>
                        <w:p w14:paraId="7CFB92D7" w14:textId="77777777" w:rsidR="00436542" w:rsidRDefault="00436542">
                          <w:pPr>
                            <w:spacing w:after="0" w:line="240" w:lineRule="auto"/>
                            <w:textDirection w:val="btLr"/>
                          </w:pPr>
                        </w:p>
                      </w:txbxContent>
                    </v:textbox>
                  </v:shape>
                  <v:shape id="Freeform 106677927" o:spid="_x0000_s1038" style="position:absolute;left:-71;top:-71;width:60007;height:9048;visibility:visible;mso-wrap-style:square;v-text-anchor:middle" coordsize="6000750,9048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" adj="-11796480,,5400" path="m7144,7144r,606742c647224,1034891,2136934,964406,3546634,574834,4882039,205264,5998369,893921,5998369,893921r,-886777l7144,7144xe" fillcolor="#00274a" stroked="f">
                    <v:stroke joinstyle="miter"/>
                    <v:formulas/>
                    <v:path arrowok="t" o:extrusionok="f" o:connecttype="custom" textboxrect="0,0,6000750,904875"/>
                    <v:textbox inset="2.53958mm,2.53958mm,2.53958mm,2.53958mm">
                      <w:txbxContent>
                        <w:p w14:paraId="7D088CB7" w14:textId="77777777" w:rsidR="00436542" w:rsidRDefault="00436542">
                          <w:pPr>
                            <w:spacing w:after="0" w:line="240" w:lineRule="auto"/>
                            <w:textDirection w:val="btLr"/>
                          </w:pPr>
                        </w:p>
                      </w:txbxContent>
                    </v:textbox>
                  </v:shape>
                  <v:shape id="Freeform 733354324" o:spid="_x0000_s1039" style="position:absolute;left:31761;top:9244;width:28194;height:8286;visibility:visible;mso-wrap-style:square;v-text-anchor:middle" coordsize="2819400,8286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" adj="-11796480,,5400" path="m7144,481489c380524,602456,751999,764381,1305401,812959,2325529,902494,2815114,428149,2815114,428149r,-421005c2332196,236696,1376839,568166,7144,481489xe" fillcolor="#006a78" stroked="f">
                    <v:stroke joinstyle="miter"/>
                    <v:formulas/>
                    <v:path arrowok="t" o:extrusionok="f" o:connecttype="custom" textboxrect="0,0,2819400,828675"/>
                    <v:textbox inset="2.53958mm,2.53958mm,2.53958mm,2.53958mm">
                      <w:txbxContent>
                        <w:p w14:paraId="68A54B19" w14:textId="77777777" w:rsidR="00436542" w:rsidRDefault="00436542">
                          <w:pPr>
                            <w:spacing w:after="0" w:line="240" w:lineRule="auto"/>
                            <w:textDirection w:val="btLr"/>
                          </w:pPr>
                        </w:p>
                      </w:txbxContent>
                    </v:textbox>
                  </v:shape>
                </v:group>
              </v:group>
            </w:pict>
          </mc:Fallback>
        </mc:AlternateContent>
      </w:r>
      <w:r w:rsidRPr="000D19A2">
        <w:rPr>
          <w:noProof/>
          <w:lang w:val="fr-FR" w:eastAsia="fr-FR"/>
        </w:rPr>
        <w:drawing>
          <wp:anchor distT="0" distB="0" distL="114300" distR="114300" simplePos="0" relativeHeight="251660288" behindDoc="0" locked="0" layoutInCell="1" hidden="0" allowOverlap="1" wp14:anchorId="30D59F61" wp14:editId="0E501D04">
            <wp:simplePos x="0" y="0"/>
            <wp:positionH relativeFrom="column">
              <wp:posOffset>3263748</wp:posOffset>
            </wp:positionH>
            <wp:positionV relativeFrom="paragraph">
              <wp:posOffset>6386348</wp:posOffset>
            </wp:positionV>
            <wp:extent cx="3516207" cy="896486"/>
            <wp:effectExtent l="0" t="0" r="0" b="0"/>
            <wp:wrapNone/>
            <wp:docPr id="214130550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l="3376" r="3638"/>
                    <a:stretch>
                      <a:fillRect/>
                    </a:stretch>
                  </pic:blipFill>
                  <pic:spPr>
                    <a:xfrm>
                      <a:off x="0" y="0"/>
                      <a:ext cx="3516207" cy="896486"/>
                    </a:xfrm>
                    <a:prstGeom prst="rect">
                      <a:avLst/>
                    </a:prstGeom>
                    <a:ln/>
                  </pic:spPr>
                </pic:pic>
              </a:graphicData>
            </a:graphic>
          </wp:anchor>
        </w:drawing>
      </w:r>
      <w:r w:rsidRPr="000D19A2">
        <w:rPr>
          <w:noProof/>
          <w:lang w:val="fr-FR" w:eastAsia="fr-FR"/>
        </w:rPr>
        <w:drawing>
          <wp:anchor distT="0" distB="0" distL="114300" distR="114300" simplePos="0" relativeHeight="251661312" behindDoc="0" locked="0" layoutInCell="1" hidden="0" allowOverlap="1" wp14:anchorId="3275CE96" wp14:editId="6C8329CE">
            <wp:simplePos x="0" y="0"/>
            <wp:positionH relativeFrom="column">
              <wp:posOffset>4899660</wp:posOffset>
            </wp:positionH>
            <wp:positionV relativeFrom="paragraph">
              <wp:posOffset>4377067</wp:posOffset>
            </wp:positionV>
            <wp:extent cx="3876551" cy="988359"/>
            <wp:effectExtent l="0" t="0" r="0" b="0"/>
            <wp:wrapNone/>
            <wp:docPr id="214130550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l="3376" r="3638"/>
                    <a:stretch>
                      <a:fillRect/>
                    </a:stretch>
                  </pic:blipFill>
                  <pic:spPr>
                    <a:xfrm>
                      <a:off x="0" y="0"/>
                      <a:ext cx="3876551" cy="988359"/>
                    </a:xfrm>
                    <a:prstGeom prst="rect">
                      <a:avLst/>
                    </a:prstGeom>
                    <a:ln/>
                  </pic:spPr>
                </pic:pic>
              </a:graphicData>
            </a:graphic>
          </wp:anchor>
        </w:drawing>
      </w:r>
    </w:p>
    <w:tbl>
      <w:tblPr>
        <w:tblStyle w:val="a"/>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134"/>
        <w:gridCol w:w="2268"/>
        <w:gridCol w:w="6311"/>
        <w:gridCol w:w="1541"/>
      </w:tblGrid>
      <w:tr w:rsidR="00436542" w:rsidRPr="000D19A2" w14:paraId="31C358D7" w14:textId="77777777">
        <w:trPr>
          <w:trHeight w:val="841"/>
        </w:trPr>
        <w:tc>
          <w:tcPr>
            <w:tcW w:w="1696" w:type="dxa"/>
            <w:shd w:val="clear" w:color="auto" w:fill="00274A"/>
            <w:vAlign w:val="bottom"/>
          </w:tcPr>
          <w:p w14:paraId="4E44986E" w14:textId="77777777" w:rsidR="005A3C9A" w:rsidRPr="000D19A2" w:rsidRDefault="005A3C9A" w:rsidP="005A3C9A">
            <w:pPr>
              <w:rPr>
                <w:rFonts w:ascii="Lato" w:eastAsia="Lato" w:hAnsi="Lato" w:cs="Lato"/>
                <w:b/>
                <w:color w:val="FFFFFF"/>
              </w:rPr>
            </w:pPr>
            <w:r w:rsidRPr="000D19A2">
              <w:rPr>
                <w:rFonts w:ascii="Lato" w:hAnsi="Lato"/>
                <w:b/>
                <w:color w:val="FFFFFF"/>
              </w:rPr>
              <w:lastRenderedPageBreak/>
              <w:t>Date de</w:t>
            </w:r>
          </w:p>
          <w:p w14:paraId="38989B70" w14:textId="77777777" w:rsidR="00436542" w:rsidRPr="000D19A2" w:rsidRDefault="005A3C9A" w:rsidP="005A3C9A">
            <w:pPr>
              <w:rPr>
                <w:rFonts w:ascii="Lato" w:eastAsia="Lato" w:hAnsi="Lato" w:cs="Lato"/>
                <w:b/>
                <w:color w:val="FFFFFF"/>
              </w:rPr>
            </w:pPr>
            <w:proofErr w:type="gramStart"/>
            <w:r w:rsidRPr="000D19A2">
              <w:rPr>
                <w:rFonts w:ascii="Lato" w:hAnsi="Lato"/>
                <w:b/>
                <w:color w:val="FFFFFF"/>
              </w:rPr>
              <w:t>présentation</w:t>
            </w:r>
            <w:proofErr w:type="gramEnd"/>
          </w:p>
        </w:tc>
        <w:tc>
          <w:tcPr>
            <w:tcW w:w="1134" w:type="dxa"/>
            <w:shd w:val="clear" w:color="auto" w:fill="00274A"/>
            <w:vAlign w:val="bottom"/>
          </w:tcPr>
          <w:p w14:paraId="518FEB9B" w14:textId="77777777" w:rsidR="00436542" w:rsidRPr="000D19A2" w:rsidRDefault="005A3C9A">
            <w:pPr>
              <w:rPr>
                <w:rFonts w:ascii="Lato" w:eastAsia="Lato" w:hAnsi="Lato" w:cs="Lato"/>
                <w:b/>
                <w:color w:val="FFFFFF"/>
              </w:rPr>
            </w:pPr>
            <w:r w:rsidRPr="000D19A2">
              <w:rPr>
                <w:rFonts w:ascii="Lato" w:hAnsi="Lato"/>
                <w:b/>
                <w:color w:val="FFFFFF"/>
              </w:rPr>
              <w:t>Responsables</w:t>
            </w:r>
          </w:p>
        </w:tc>
        <w:tc>
          <w:tcPr>
            <w:tcW w:w="2268" w:type="dxa"/>
            <w:shd w:val="clear" w:color="auto" w:fill="00274A"/>
            <w:vAlign w:val="bottom"/>
          </w:tcPr>
          <w:p w14:paraId="194E83EF" w14:textId="77777777" w:rsidR="00436542" w:rsidRPr="000D19A2" w:rsidRDefault="005A3C9A">
            <w:pPr>
              <w:rPr>
                <w:rFonts w:ascii="Lato" w:eastAsia="Lato" w:hAnsi="Lato" w:cs="Lato"/>
                <w:b/>
                <w:color w:val="FFFFFF"/>
              </w:rPr>
            </w:pPr>
            <w:r w:rsidRPr="000D19A2">
              <w:rPr>
                <w:rFonts w:ascii="Lato" w:hAnsi="Lato"/>
                <w:b/>
                <w:color w:val="FFFFFF"/>
              </w:rPr>
              <w:t>Article</w:t>
            </w:r>
          </w:p>
        </w:tc>
        <w:tc>
          <w:tcPr>
            <w:tcW w:w="6311" w:type="dxa"/>
            <w:shd w:val="clear" w:color="auto" w:fill="00274A"/>
            <w:vAlign w:val="bottom"/>
          </w:tcPr>
          <w:p w14:paraId="74282D81" w14:textId="77777777" w:rsidR="00436542" w:rsidRPr="000D19A2" w:rsidRDefault="00584B71">
            <w:pPr>
              <w:rPr>
                <w:rFonts w:ascii="Lato" w:eastAsia="Lato" w:hAnsi="Lato" w:cs="Lato"/>
                <w:b/>
                <w:color w:val="FFFFFF"/>
              </w:rPr>
            </w:pPr>
            <w:r w:rsidRPr="000D19A2">
              <w:rPr>
                <w:rFonts w:ascii="Lato" w:hAnsi="Lato"/>
                <w:b/>
                <w:color w:val="FFFFFF"/>
              </w:rPr>
              <w:t>Description</w:t>
            </w:r>
          </w:p>
        </w:tc>
        <w:tc>
          <w:tcPr>
            <w:tcW w:w="1541" w:type="dxa"/>
            <w:shd w:val="clear" w:color="auto" w:fill="00274A"/>
            <w:vAlign w:val="bottom"/>
          </w:tcPr>
          <w:p w14:paraId="4466AB38" w14:textId="77777777" w:rsidR="00436542" w:rsidRPr="000D19A2" w:rsidRDefault="005A3C9A">
            <w:pPr>
              <w:rPr>
                <w:rFonts w:ascii="Lato" w:eastAsia="Lato" w:hAnsi="Lato" w:cs="Lato"/>
                <w:b/>
                <w:color w:val="FFFFFF"/>
              </w:rPr>
            </w:pPr>
            <w:r w:rsidRPr="000D19A2">
              <w:rPr>
                <w:rFonts w:ascii="Lato" w:hAnsi="Lato"/>
                <w:b/>
                <w:color w:val="FFFFFF"/>
              </w:rPr>
              <w:t>Remarques</w:t>
            </w:r>
          </w:p>
        </w:tc>
      </w:tr>
      <w:tr w:rsidR="00436542" w:rsidRPr="000D19A2" w14:paraId="3E54C8E1" w14:textId="77777777">
        <w:trPr>
          <w:trHeight w:val="900"/>
        </w:trPr>
        <w:tc>
          <w:tcPr>
            <w:tcW w:w="1696" w:type="dxa"/>
          </w:tcPr>
          <w:p w14:paraId="2E33ED40" w14:textId="77777777" w:rsidR="00436542" w:rsidRPr="000D19A2" w:rsidRDefault="00584B71">
            <w:pPr>
              <w:rPr>
                <w:szCs w:val="24"/>
              </w:rPr>
            </w:pPr>
            <w:r w:rsidRPr="000D19A2">
              <w:t>28-mai-20</w:t>
            </w:r>
          </w:p>
        </w:tc>
        <w:tc>
          <w:tcPr>
            <w:tcW w:w="1134" w:type="dxa"/>
          </w:tcPr>
          <w:p w14:paraId="19216C1F" w14:textId="77777777" w:rsidR="00436542" w:rsidRPr="000D19A2" w:rsidRDefault="005A3C9A">
            <w:pPr>
              <w:rPr>
                <w:szCs w:val="24"/>
              </w:rPr>
            </w:pPr>
            <w:r w:rsidRPr="000D19A2">
              <w:t>Administrateurs</w:t>
            </w:r>
          </w:p>
        </w:tc>
        <w:tc>
          <w:tcPr>
            <w:tcW w:w="2268" w:type="dxa"/>
          </w:tcPr>
          <w:p w14:paraId="323D99C2" w14:textId="77777777" w:rsidR="00436542" w:rsidRPr="000D19A2" w:rsidRDefault="005A3C9A">
            <w:pPr>
              <w:rPr>
                <w:szCs w:val="24"/>
              </w:rPr>
            </w:pPr>
            <w:r w:rsidRPr="000D19A2">
              <w:t xml:space="preserve">Adoption du </w:t>
            </w:r>
            <w:proofErr w:type="spellStart"/>
            <w:r w:rsidRPr="000D19A2">
              <w:t>règlement</w:t>
            </w:r>
            <w:proofErr w:type="spellEnd"/>
            <w:r w:rsidRPr="000D19A2">
              <w:t xml:space="preserve"> administratif</w:t>
            </w:r>
          </w:p>
        </w:tc>
        <w:tc>
          <w:tcPr>
            <w:tcW w:w="6311" w:type="dxa"/>
          </w:tcPr>
          <w:p w14:paraId="00407FAC" w14:textId="77777777" w:rsidR="00436542" w:rsidRPr="000D19A2" w:rsidRDefault="005A3C9A">
            <w:pPr>
              <w:rPr>
                <w:szCs w:val="24"/>
              </w:rPr>
            </w:pPr>
            <w:r w:rsidRPr="000D19A2">
              <w:t xml:space="preserve">Le </w:t>
            </w:r>
            <w:proofErr w:type="spellStart"/>
            <w:r w:rsidRPr="000D19A2">
              <w:t>règlement</w:t>
            </w:r>
            <w:proofErr w:type="spellEnd"/>
            <w:r w:rsidRPr="000D19A2">
              <w:t xml:space="preserve"> administratif qui concerne de </w:t>
            </w:r>
            <w:proofErr w:type="spellStart"/>
            <w:r w:rsidRPr="000D19A2">
              <w:t>manière</w:t>
            </w:r>
            <w:proofErr w:type="spellEnd"/>
            <w:r w:rsidRPr="000D19A2">
              <w:t xml:space="preserve"> </w:t>
            </w:r>
            <w:proofErr w:type="spellStart"/>
            <w:r w:rsidRPr="000D19A2">
              <w:t>générale</w:t>
            </w:r>
            <w:proofErr w:type="spellEnd"/>
            <w:r w:rsidRPr="000D19A2">
              <w:t xml:space="preserve"> les affaires de l’organisation, </w:t>
            </w:r>
            <w:proofErr w:type="spellStart"/>
            <w:r w:rsidRPr="000D19A2">
              <w:t>présente</w:t>
            </w:r>
            <w:proofErr w:type="spellEnd"/>
            <w:r w:rsidRPr="000D19A2">
              <w:t xml:space="preserve">́ aux membres sous cette forme et joint aux </w:t>
            </w:r>
            <w:proofErr w:type="spellStart"/>
            <w:r w:rsidRPr="000D19A2">
              <w:t>présentes</w:t>
            </w:r>
            <w:proofErr w:type="spellEnd"/>
            <w:r w:rsidRPr="000D19A2">
              <w:t xml:space="preserve"> </w:t>
            </w:r>
            <w:proofErr w:type="spellStart"/>
            <w:r w:rsidRPr="000D19A2">
              <w:t>résolutions</w:t>
            </w:r>
            <w:proofErr w:type="spellEnd"/>
            <w:r w:rsidRPr="000D19A2">
              <w:t xml:space="preserve"> de l’organisation, est adopté par la </w:t>
            </w:r>
            <w:proofErr w:type="spellStart"/>
            <w:r w:rsidRPr="000D19A2">
              <w:t>présente</w:t>
            </w:r>
            <w:proofErr w:type="spellEnd"/>
            <w:r w:rsidRPr="000D19A2">
              <w:t xml:space="preserve"> à titre de </w:t>
            </w:r>
            <w:proofErr w:type="spellStart"/>
            <w:r w:rsidRPr="000D19A2">
              <w:t>Règlement</w:t>
            </w:r>
            <w:proofErr w:type="spellEnd"/>
            <w:r w:rsidRPr="000D19A2">
              <w:t xml:space="preserve"> administratif de l’organisation.</w:t>
            </w:r>
          </w:p>
        </w:tc>
        <w:tc>
          <w:tcPr>
            <w:tcW w:w="1541" w:type="dxa"/>
          </w:tcPr>
          <w:p w14:paraId="456E94F1" w14:textId="77777777" w:rsidR="00436542" w:rsidRPr="000D19A2" w:rsidRDefault="005A3C9A">
            <w:pPr>
              <w:rPr>
                <w:szCs w:val="24"/>
              </w:rPr>
            </w:pPr>
            <w:proofErr w:type="spellStart"/>
            <w:r w:rsidRPr="000D19A2">
              <w:t>Résolution</w:t>
            </w:r>
            <w:proofErr w:type="spellEnd"/>
            <w:r w:rsidRPr="000D19A2">
              <w:t xml:space="preserve"> des premiers administrateurs</w:t>
            </w:r>
          </w:p>
        </w:tc>
      </w:tr>
      <w:tr w:rsidR="00436542" w:rsidRPr="000D19A2" w14:paraId="7C97DED9" w14:textId="77777777">
        <w:trPr>
          <w:trHeight w:val="900"/>
        </w:trPr>
        <w:tc>
          <w:tcPr>
            <w:tcW w:w="1696" w:type="dxa"/>
          </w:tcPr>
          <w:p w14:paraId="55AB341B" w14:textId="77777777" w:rsidR="00436542" w:rsidRPr="000D19A2" w:rsidRDefault="00584B71">
            <w:pPr>
              <w:rPr>
                <w:szCs w:val="24"/>
              </w:rPr>
            </w:pPr>
            <w:r w:rsidRPr="000D19A2">
              <w:t>28-mai-20</w:t>
            </w:r>
          </w:p>
        </w:tc>
        <w:tc>
          <w:tcPr>
            <w:tcW w:w="1134" w:type="dxa"/>
          </w:tcPr>
          <w:p w14:paraId="23FADDE1" w14:textId="77777777" w:rsidR="00436542" w:rsidRPr="000D19A2" w:rsidRDefault="005A3C9A">
            <w:pPr>
              <w:rPr>
                <w:szCs w:val="24"/>
              </w:rPr>
            </w:pPr>
            <w:r w:rsidRPr="000D19A2">
              <w:t>Administrateurs</w:t>
            </w:r>
          </w:p>
        </w:tc>
        <w:tc>
          <w:tcPr>
            <w:tcW w:w="2268" w:type="dxa"/>
          </w:tcPr>
          <w:p w14:paraId="6A1ED40E" w14:textId="77777777" w:rsidR="00436542" w:rsidRPr="000D19A2" w:rsidRDefault="005A3C9A">
            <w:pPr>
              <w:rPr>
                <w:szCs w:val="24"/>
              </w:rPr>
            </w:pPr>
            <w:r w:rsidRPr="000D19A2">
              <w:t xml:space="preserve">Consentement d’agir en </w:t>
            </w:r>
            <w:proofErr w:type="spellStart"/>
            <w:r w:rsidRPr="000D19A2">
              <w:t>qualite</w:t>
            </w:r>
            <w:proofErr w:type="spellEnd"/>
            <w:r w:rsidRPr="000D19A2">
              <w:t>́ d’administrateur</w:t>
            </w:r>
          </w:p>
        </w:tc>
        <w:tc>
          <w:tcPr>
            <w:tcW w:w="6311" w:type="dxa"/>
          </w:tcPr>
          <w:p w14:paraId="3BBA1CB0" w14:textId="77777777" w:rsidR="00436542" w:rsidRPr="000D19A2" w:rsidRDefault="005A3C9A">
            <w:pPr>
              <w:rPr>
                <w:szCs w:val="24"/>
              </w:rPr>
            </w:pPr>
            <w:r w:rsidRPr="000D19A2">
              <w:t xml:space="preserve">Le registre officiel du consentement des administrateurs, y compris les conditions initiales et le consentement relatif aux communications </w:t>
            </w:r>
            <w:proofErr w:type="spellStart"/>
            <w:r w:rsidRPr="000D19A2">
              <w:t>électroniques</w:t>
            </w:r>
            <w:proofErr w:type="spellEnd"/>
            <w:r w:rsidRPr="000D19A2">
              <w:t xml:space="preserve">, sera conservé au format papier avec signature manuscrite au </w:t>
            </w:r>
            <w:proofErr w:type="spellStart"/>
            <w:r w:rsidRPr="000D19A2">
              <w:t>siège</w:t>
            </w:r>
            <w:proofErr w:type="spellEnd"/>
            <w:r w:rsidRPr="000D19A2">
              <w:t xml:space="preserve"> social du RRDS Canada.</w:t>
            </w:r>
          </w:p>
        </w:tc>
        <w:tc>
          <w:tcPr>
            <w:tcW w:w="1541" w:type="dxa"/>
          </w:tcPr>
          <w:p w14:paraId="6DEB7296" w14:textId="77777777" w:rsidR="00436542" w:rsidRPr="000D19A2" w:rsidRDefault="005A3C9A">
            <w:pPr>
              <w:rPr>
                <w:szCs w:val="24"/>
              </w:rPr>
            </w:pPr>
            <w:proofErr w:type="spellStart"/>
            <w:r w:rsidRPr="000D19A2">
              <w:t>Résolution</w:t>
            </w:r>
            <w:proofErr w:type="spellEnd"/>
            <w:r w:rsidRPr="000D19A2">
              <w:t xml:space="preserve"> des premiers administrateurs</w:t>
            </w:r>
          </w:p>
        </w:tc>
      </w:tr>
      <w:tr w:rsidR="00436542" w:rsidRPr="000D19A2" w14:paraId="37A78BDC" w14:textId="77777777">
        <w:trPr>
          <w:trHeight w:val="900"/>
        </w:trPr>
        <w:tc>
          <w:tcPr>
            <w:tcW w:w="1696" w:type="dxa"/>
          </w:tcPr>
          <w:p w14:paraId="694D1C7F" w14:textId="77777777" w:rsidR="00436542" w:rsidRPr="000D19A2" w:rsidRDefault="00584B71">
            <w:pPr>
              <w:rPr>
                <w:szCs w:val="24"/>
              </w:rPr>
            </w:pPr>
            <w:r w:rsidRPr="000D19A2">
              <w:t>28-mai-20</w:t>
            </w:r>
          </w:p>
        </w:tc>
        <w:tc>
          <w:tcPr>
            <w:tcW w:w="1134" w:type="dxa"/>
          </w:tcPr>
          <w:p w14:paraId="4E4B231B" w14:textId="77777777" w:rsidR="00436542" w:rsidRPr="000D19A2" w:rsidRDefault="005A3C9A">
            <w:pPr>
              <w:rPr>
                <w:szCs w:val="24"/>
              </w:rPr>
            </w:pPr>
            <w:r w:rsidRPr="000D19A2">
              <w:t>Administrateurs</w:t>
            </w:r>
          </w:p>
        </w:tc>
        <w:tc>
          <w:tcPr>
            <w:tcW w:w="2268" w:type="dxa"/>
          </w:tcPr>
          <w:p w14:paraId="338E9D06" w14:textId="77777777" w:rsidR="00436542" w:rsidRPr="000D19A2" w:rsidRDefault="00A1093B">
            <w:pPr>
              <w:rPr>
                <w:szCs w:val="24"/>
              </w:rPr>
            </w:pPr>
            <w:r w:rsidRPr="000D19A2">
              <w:t>Mandats</w:t>
            </w:r>
          </w:p>
        </w:tc>
        <w:tc>
          <w:tcPr>
            <w:tcW w:w="6311" w:type="dxa"/>
          </w:tcPr>
          <w:p w14:paraId="012ABD56" w14:textId="77777777" w:rsidR="00436542" w:rsidRPr="000D19A2" w:rsidRDefault="00A1093B">
            <w:pPr>
              <w:rPr>
                <w:szCs w:val="24"/>
              </w:rPr>
            </w:pPr>
            <w:r w:rsidRPr="000D19A2">
              <w:t xml:space="preserve">Catherine </w:t>
            </w:r>
            <w:proofErr w:type="spellStart"/>
            <w:r w:rsidRPr="000D19A2">
              <w:t>Fooks</w:t>
            </w:r>
            <w:proofErr w:type="spellEnd"/>
            <w:r w:rsidRPr="000D19A2">
              <w:t xml:space="preserve"> </w:t>
            </w:r>
            <w:proofErr w:type="spellStart"/>
            <w:r w:rsidRPr="000D19A2">
              <w:t>siégera</w:t>
            </w:r>
            <w:proofErr w:type="spellEnd"/>
            <w:r w:rsidRPr="000D19A2">
              <w:t xml:space="preserve"> pendant trois (3) ans, Guy Bujold </w:t>
            </w:r>
            <w:proofErr w:type="spellStart"/>
            <w:r w:rsidRPr="000D19A2">
              <w:t>siégera</w:t>
            </w:r>
            <w:proofErr w:type="spellEnd"/>
            <w:r w:rsidRPr="000D19A2">
              <w:t xml:space="preserve"> pendant deux (2) ans, Christine Power </w:t>
            </w:r>
            <w:proofErr w:type="spellStart"/>
            <w:r w:rsidRPr="000D19A2">
              <w:t>siégera</w:t>
            </w:r>
            <w:proofErr w:type="spellEnd"/>
            <w:r w:rsidRPr="000D19A2">
              <w:t xml:space="preserve"> pendant un (1) an et Anne Martin- Matthews </w:t>
            </w:r>
            <w:proofErr w:type="spellStart"/>
            <w:r w:rsidRPr="000D19A2">
              <w:t>siégera</w:t>
            </w:r>
            <w:proofErr w:type="spellEnd"/>
            <w:r w:rsidRPr="000D19A2">
              <w:t xml:space="preserve"> pendant trois (3) ans.</w:t>
            </w:r>
          </w:p>
        </w:tc>
        <w:tc>
          <w:tcPr>
            <w:tcW w:w="1541" w:type="dxa"/>
          </w:tcPr>
          <w:p w14:paraId="5FAE2AA9" w14:textId="77777777" w:rsidR="00436542" w:rsidRPr="000D19A2" w:rsidRDefault="00A1093B">
            <w:pPr>
              <w:rPr>
                <w:szCs w:val="24"/>
              </w:rPr>
            </w:pPr>
            <w:proofErr w:type="spellStart"/>
            <w:r w:rsidRPr="000D19A2">
              <w:t>Résolution</w:t>
            </w:r>
            <w:proofErr w:type="spellEnd"/>
            <w:r w:rsidRPr="000D19A2">
              <w:t xml:space="preserve"> des premiers administrateurs</w:t>
            </w:r>
          </w:p>
        </w:tc>
      </w:tr>
      <w:tr w:rsidR="00436542" w:rsidRPr="000D19A2" w14:paraId="0222BAE7" w14:textId="77777777">
        <w:trPr>
          <w:trHeight w:val="1500"/>
        </w:trPr>
        <w:tc>
          <w:tcPr>
            <w:tcW w:w="1696" w:type="dxa"/>
          </w:tcPr>
          <w:p w14:paraId="31AD3C88" w14:textId="77777777" w:rsidR="00436542" w:rsidRPr="000D19A2" w:rsidRDefault="005A3C9A">
            <w:pPr>
              <w:rPr>
                <w:szCs w:val="24"/>
              </w:rPr>
            </w:pPr>
            <w:r w:rsidRPr="000D19A2">
              <w:lastRenderedPageBreak/>
              <w:t>28-mai-20</w:t>
            </w:r>
          </w:p>
        </w:tc>
        <w:tc>
          <w:tcPr>
            <w:tcW w:w="1134" w:type="dxa"/>
          </w:tcPr>
          <w:p w14:paraId="5DF7FD6E" w14:textId="77777777" w:rsidR="00436542" w:rsidRPr="000D19A2" w:rsidRDefault="005A3C9A">
            <w:pPr>
              <w:rPr>
                <w:szCs w:val="24"/>
              </w:rPr>
            </w:pPr>
            <w:r w:rsidRPr="000D19A2">
              <w:t>Administrateurs</w:t>
            </w:r>
          </w:p>
        </w:tc>
        <w:tc>
          <w:tcPr>
            <w:tcW w:w="2268" w:type="dxa"/>
          </w:tcPr>
          <w:p w14:paraId="0DC23E81" w14:textId="77777777" w:rsidR="00436542" w:rsidRPr="000D19A2" w:rsidRDefault="00A1093B">
            <w:pPr>
              <w:rPr>
                <w:szCs w:val="24"/>
              </w:rPr>
            </w:pPr>
            <w:r w:rsidRPr="000D19A2">
              <w:t>Nomination des dirigeants</w:t>
            </w:r>
          </w:p>
        </w:tc>
        <w:tc>
          <w:tcPr>
            <w:tcW w:w="6311" w:type="dxa"/>
          </w:tcPr>
          <w:p w14:paraId="6FE490A9" w14:textId="77777777" w:rsidR="00A1093B" w:rsidRPr="000D19A2" w:rsidRDefault="00A1093B" w:rsidP="00A1093B">
            <w:pPr>
              <w:rPr>
                <w:szCs w:val="24"/>
              </w:rPr>
            </w:pPr>
            <w:proofErr w:type="spellStart"/>
            <w:r w:rsidRPr="000D19A2">
              <w:t>Présidente</w:t>
            </w:r>
            <w:proofErr w:type="spellEnd"/>
            <w:r w:rsidRPr="000D19A2">
              <w:t xml:space="preserve"> : Catherine </w:t>
            </w:r>
            <w:proofErr w:type="spellStart"/>
            <w:r w:rsidRPr="000D19A2">
              <w:t>Fooks</w:t>
            </w:r>
            <w:proofErr w:type="spellEnd"/>
          </w:p>
          <w:p w14:paraId="2E8E8D45" w14:textId="77777777" w:rsidR="00A1093B" w:rsidRPr="000D19A2" w:rsidRDefault="00A1093B" w:rsidP="00A1093B">
            <w:pPr>
              <w:rPr>
                <w:szCs w:val="24"/>
              </w:rPr>
            </w:pPr>
            <w:proofErr w:type="spellStart"/>
            <w:r w:rsidRPr="000D19A2">
              <w:t>Vice-président</w:t>
            </w:r>
            <w:proofErr w:type="spellEnd"/>
            <w:r w:rsidRPr="000D19A2">
              <w:t xml:space="preserve"> : Guy Bujold</w:t>
            </w:r>
          </w:p>
          <w:p w14:paraId="2DCE5CDF" w14:textId="77777777" w:rsidR="00A1093B" w:rsidRPr="000D19A2" w:rsidRDefault="00A1093B" w:rsidP="00A1093B">
            <w:pPr>
              <w:rPr>
                <w:szCs w:val="24"/>
              </w:rPr>
            </w:pPr>
            <w:proofErr w:type="spellStart"/>
            <w:r w:rsidRPr="000D19A2">
              <w:t>Secrétaire</w:t>
            </w:r>
            <w:proofErr w:type="spellEnd"/>
            <w:r w:rsidRPr="000D19A2">
              <w:t xml:space="preserve"> : Anne Martin-Matthews</w:t>
            </w:r>
          </w:p>
          <w:p w14:paraId="60CD9174" w14:textId="77777777" w:rsidR="00A1093B" w:rsidRPr="000D19A2" w:rsidRDefault="00A1093B" w:rsidP="00A1093B">
            <w:pPr>
              <w:rPr>
                <w:szCs w:val="24"/>
              </w:rPr>
            </w:pPr>
            <w:proofErr w:type="spellStart"/>
            <w:r w:rsidRPr="000D19A2">
              <w:t>Trésorière</w:t>
            </w:r>
            <w:proofErr w:type="spellEnd"/>
            <w:r w:rsidRPr="000D19A2">
              <w:t xml:space="preserve"> : Christine Power</w:t>
            </w:r>
          </w:p>
          <w:p w14:paraId="4952030E" w14:textId="77777777" w:rsidR="00436542" w:rsidRPr="000D19A2" w:rsidRDefault="00A1093B" w:rsidP="00A1093B">
            <w:pPr>
              <w:rPr>
                <w:szCs w:val="24"/>
              </w:rPr>
            </w:pPr>
            <w:r w:rsidRPr="000D19A2">
              <w:t xml:space="preserve">Directrice scientifique et cheffe de la direction : </w:t>
            </w:r>
            <w:proofErr w:type="spellStart"/>
            <w:r w:rsidRPr="000D19A2">
              <w:t>Kimberlyn</w:t>
            </w:r>
            <w:proofErr w:type="spellEnd"/>
            <w:r w:rsidRPr="000D19A2">
              <w:t xml:space="preserve"> McGrail</w:t>
            </w:r>
          </w:p>
        </w:tc>
        <w:tc>
          <w:tcPr>
            <w:tcW w:w="1541" w:type="dxa"/>
          </w:tcPr>
          <w:p w14:paraId="6A4C09D9" w14:textId="77777777" w:rsidR="00436542" w:rsidRPr="000D19A2" w:rsidRDefault="00A1093B">
            <w:pPr>
              <w:rPr>
                <w:szCs w:val="24"/>
              </w:rPr>
            </w:pPr>
            <w:proofErr w:type="spellStart"/>
            <w:r w:rsidRPr="000D19A2">
              <w:t>Résolution</w:t>
            </w:r>
            <w:proofErr w:type="spellEnd"/>
            <w:r w:rsidRPr="000D19A2">
              <w:t xml:space="preserve"> des premiers administrateurs</w:t>
            </w:r>
          </w:p>
        </w:tc>
      </w:tr>
      <w:tr w:rsidR="00A1093B" w:rsidRPr="000D19A2" w14:paraId="5B925552" w14:textId="77777777">
        <w:trPr>
          <w:trHeight w:val="600"/>
        </w:trPr>
        <w:tc>
          <w:tcPr>
            <w:tcW w:w="1696" w:type="dxa"/>
          </w:tcPr>
          <w:p w14:paraId="0968E712" w14:textId="77777777" w:rsidR="00A1093B" w:rsidRPr="000D19A2" w:rsidRDefault="00A1093B" w:rsidP="00A1093B">
            <w:pPr>
              <w:rPr>
                <w:szCs w:val="24"/>
              </w:rPr>
            </w:pPr>
            <w:r w:rsidRPr="000D19A2">
              <w:t>28-mai-20</w:t>
            </w:r>
          </w:p>
        </w:tc>
        <w:tc>
          <w:tcPr>
            <w:tcW w:w="1134" w:type="dxa"/>
          </w:tcPr>
          <w:p w14:paraId="18754508" w14:textId="77777777" w:rsidR="00A1093B" w:rsidRPr="000D19A2" w:rsidRDefault="00A1093B" w:rsidP="00A1093B">
            <w:pPr>
              <w:rPr>
                <w:szCs w:val="24"/>
              </w:rPr>
            </w:pPr>
            <w:r w:rsidRPr="000D19A2">
              <w:t>Administrateurs</w:t>
            </w:r>
          </w:p>
        </w:tc>
        <w:tc>
          <w:tcPr>
            <w:tcW w:w="2268" w:type="dxa"/>
          </w:tcPr>
          <w:p w14:paraId="65E603CF" w14:textId="77777777" w:rsidR="00A1093B" w:rsidRPr="000D19A2" w:rsidRDefault="00A1093B" w:rsidP="00A1093B">
            <w:pPr>
              <w:rPr>
                <w:szCs w:val="24"/>
              </w:rPr>
            </w:pPr>
            <w:proofErr w:type="spellStart"/>
            <w:r w:rsidRPr="000D19A2">
              <w:t>Réunion</w:t>
            </w:r>
            <w:proofErr w:type="spellEnd"/>
            <w:r w:rsidRPr="000D19A2">
              <w:t xml:space="preserve"> avec l’expert-comptable par </w:t>
            </w:r>
            <w:proofErr w:type="spellStart"/>
            <w:r w:rsidRPr="000D19A2">
              <w:t>intérim</w:t>
            </w:r>
            <w:proofErr w:type="spellEnd"/>
          </w:p>
        </w:tc>
        <w:tc>
          <w:tcPr>
            <w:tcW w:w="6311" w:type="dxa"/>
          </w:tcPr>
          <w:p w14:paraId="442D0AD5" w14:textId="77777777" w:rsidR="00A1093B" w:rsidRPr="000D19A2" w:rsidRDefault="00A1093B" w:rsidP="00A1093B">
            <w:pPr>
              <w:rPr>
                <w:szCs w:val="24"/>
              </w:rPr>
            </w:pPr>
            <w:r w:rsidRPr="000D19A2">
              <w:t xml:space="preserve">Carla Cove, CPA, CGA est par la </w:t>
            </w:r>
            <w:proofErr w:type="spellStart"/>
            <w:r w:rsidRPr="000D19A2">
              <w:t>présente</w:t>
            </w:r>
            <w:proofErr w:type="spellEnd"/>
            <w:r w:rsidRPr="000D19A2">
              <w:t xml:space="preserve"> </w:t>
            </w:r>
            <w:proofErr w:type="spellStart"/>
            <w:r w:rsidRPr="000D19A2">
              <w:t>nommée</w:t>
            </w:r>
            <w:proofErr w:type="spellEnd"/>
            <w:r w:rsidRPr="000D19A2">
              <w:t xml:space="preserve"> </w:t>
            </w:r>
            <w:proofErr w:type="spellStart"/>
            <w:r w:rsidRPr="000D19A2">
              <w:t>experte-comptable</w:t>
            </w:r>
            <w:proofErr w:type="spellEnd"/>
            <w:r w:rsidRPr="000D19A2">
              <w:t xml:space="preserve"> par </w:t>
            </w:r>
            <w:proofErr w:type="spellStart"/>
            <w:r w:rsidRPr="000D19A2">
              <w:t>intérim</w:t>
            </w:r>
            <w:proofErr w:type="spellEnd"/>
            <w:r w:rsidRPr="000D19A2">
              <w:t xml:space="preserve"> de l’organisation et demeurera en poste jusqu’</w:t>
            </w:r>
            <w:proofErr w:type="spellStart"/>
            <w:r w:rsidRPr="000D19A2">
              <w:t>a</w:t>
            </w:r>
            <w:proofErr w:type="spellEnd"/>
            <w:r w:rsidRPr="000D19A2">
              <w:t>̀ la fin du mandat des premiers membres.</w:t>
            </w:r>
          </w:p>
        </w:tc>
        <w:tc>
          <w:tcPr>
            <w:tcW w:w="1541" w:type="dxa"/>
          </w:tcPr>
          <w:p w14:paraId="0F055B75" w14:textId="77777777" w:rsidR="00A1093B" w:rsidRPr="000D19A2" w:rsidRDefault="00A1093B" w:rsidP="00A1093B">
            <w:pPr>
              <w:rPr>
                <w:szCs w:val="24"/>
              </w:rPr>
            </w:pPr>
            <w:proofErr w:type="spellStart"/>
            <w:r w:rsidRPr="000D19A2">
              <w:t>Résolution</w:t>
            </w:r>
            <w:proofErr w:type="spellEnd"/>
            <w:r w:rsidRPr="000D19A2">
              <w:t xml:space="preserve"> des premiers administrateurs</w:t>
            </w:r>
          </w:p>
        </w:tc>
      </w:tr>
      <w:tr w:rsidR="00A1093B" w:rsidRPr="000D19A2" w14:paraId="4B9EE012" w14:textId="77777777">
        <w:trPr>
          <w:trHeight w:val="900"/>
        </w:trPr>
        <w:tc>
          <w:tcPr>
            <w:tcW w:w="1696" w:type="dxa"/>
          </w:tcPr>
          <w:p w14:paraId="17DFFF03" w14:textId="77777777" w:rsidR="00A1093B" w:rsidRPr="000D19A2" w:rsidRDefault="00A1093B" w:rsidP="00A1093B">
            <w:pPr>
              <w:rPr>
                <w:szCs w:val="24"/>
              </w:rPr>
            </w:pPr>
            <w:r w:rsidRPr="000D19A2">
              <w:t>28-mai-20</w:t>
            </w:r>
          </w:p>
        </w:tc>
        <w:tc>
          <w:tcPr>
            <w:tcW w:w="1134" w:type="dxa"/>
          </w:tcPr>
          <w:p w14:paraId="0746CFDD" w14:textId="77777777" w:rsidR="00A1093B" w:rsidRPr="000D19A2" w:rsidRDefault="00A1093B" w:rsidP="00A1093B">
            <w:pPr>
              <w:rPr>
                <w:szCs w:val="24"/>
              </w:rPr>
            </w:pPr>
            <w:r w:rsidRPr="000D19A2">
              <w:t>Administrateurs</w:t>
            </w:r>
          </w:p>
        </w:tc>
        <w:tc>
          <w:tcPr>
            <w:tcW w:w="2268" w:type="dxa"/>
          </w:tcPr>
          <w:p w14:paraId="42A1067C" w14:textId="77777777" w:rsidR="00A1093B" w:rsidRPr="000D19A2" w:rsidRDefault="00A1093B" w:rsidP="00A1093B">
            <w:pPr>
              <w:rPr>
                <w:szCs w:val="24"/>
              </w:rPr>
            </w:pPr>
            <w:proofErr w:type="spellStart"/>
            <w:r w:rsidRPr="000D19A2">
              <w:t>Siège</w:t>
            </w:r>
            <w:proofErr w:type="spellEnd"/>
            <w:r w:rsidRPr="000D19A2">
              <w:t xml:space="preserve"> social</w:t>
            </w:r>
          </w:p>
        </w:tc>
        <w:tc>
          <w:tcPr>
            <w:tcW w:w="6311" w:type="dxa"/>
          </w:tcPr>
          <w:p w14:paraId="36829B8A" w14:textId="77777777" w:rsidR="00A1093B" w:rsidRPr="000D19A2" w:rsidRDefault="00A1093B" w:rsidP="00A1093B">
            <w:pPr>
              <w:rPr>
                <w:szCs w:val="24"/>
              </w:rPr>
            </w:pPr>
            <w:r w:rsidRPr="000D19A2">
              <w:t xml:space="preserve">Le </w:t>
            </w:r>
            <w:proofErr w:type="spellStart"/>
            <w:r w:rsidRPr="000D19A2">
              <w:t>siège</w:t>
            </w:r>
            <w:proofErr w:type="spellEnd"/>
            <w:r w:rsidRPr="000D19A2">
              <w:t xml:space="preserve"> social de l’organisation est </w:t>
            </w:r>
            <w:proofErr w:type="spellStart"/>
            <w:r w:rsidRPr="000D19A2">
              <w:t>situe</w:t>
            </w:r>
            <w:proofErr w:type="spellEnd"/>
            <w:r w:rsidRPr="000D19A2">
              <w:t xml:space="preserve">́ au 700, West Georgia Street, 25e </w:t>
            </w:r>
            <w:proofErr w:type="spellStart"/>
            <w:r w:rsidRPr="000D19A2">
              <w:t>étage</w:t>
            </w:r>
            <w:proofErr w:type="spellEnd"/>
            <w:r w:rsidRPr="000D19A2">
              <w:t xml:space="preserve">, Vancouver (C.- </w:t>
            </w:r>
            <w:proofErr w:type="gramStart"/>
            <w:r w:rsidRPr="000D19A2">
              <w:t>B.)V</w:t>
            </w:r>
            <w:proofErr w:type="gramEnd"/>
            <w:r w:rsidRPr="000D19A2">
              <w:t xml:space="preserve">7Y 1B3, et son adresse postale est la </w:t>
            </w:r>
            <w:proofErr w:type="spellStart"/>
            <w:r w:rsidRPr="000D19A2">
              <w:t>même</w:t>
            </w:r>
            <w:proofErr w:type="spellEnd"/>
            <w:r w:rsidRPr="000D19A2">
              <w:t>.</w:t>
            </w:r>
          </w:p>
        </w:tc>
        <w:tc>
          <w:tcPr>
            <w:tcW w:w="1541" w:type="dxa"/>
          </w:tcPr>
          <w:p w14:paraId="4B95C477" w14:textId="77777777" w:rsidR="00A1093B" w:rsidRPr="000D19A2" w:rsidRDefault="00A1093B" w:rsidP="00A1093B">
            <w:pPr>
              <w:rPr>
                <w:szCs w:val="24"/>
              </w:rPr>
            </w:pPr>
            <w:proofErr w:type="spellStart"/>
            <w:r w:rsidRPr="000D19A2">
              <w:t>Résolution</w:t>
            </w:r>
            <w:proofErr w:type="spellEnd"/>
            <w:r w:rsidRPr="000D19A2">
              <w:t xml:space="preserve"> des premiers administrateurs</w:t>
            </w:r>
          </w:p>
        </w:tc>
      </w:tr>
      <w:tr w:rsidR="00A1093B" w:rsidRPr="000D19A2" w14:paraId="3BF4AEB2" w14:textId="77777777">
        <w:trPr>
          <w:trHeight w:val="600"/>
        </w:trPr>
        <w:tc>
          <w:tcPr>
            <w:tcW w:w="1696" w:type="dxa"/>
          </w:tcPr>
          <w:p w14:paraId="29070063" w14:textId="77777777" w:rsidR="00A1093B" w:rsidRPr="000D19A2" w:rsidRDefault="00A1093B" w:rsidP="00A1093B">
            <w:pPr>
              <w:rPr>
                <w:szCs w:val="24"/>
              </w:rPr>
            </w:pPr>
            <w:r w:rsidRPr="000D19A2">
              <w:t>28-mai-20</w:t>
            </w:r>
          </w:p>
        </w:tc>
        <w:tc>
          <w:tcPr>
            <w:tcW w:w="1134" w:type="dxa"/>
          </w:tcPr>
          <w:p w14:paraId="0CA69462" w14:textId="77777777" w:rsidR="00A1093B" w:rsidRPr="000D19A2" w:rsidRDefault="00A1093B" w:rsidP="00A1093B">
            <w:pPr>
              <w:rPr>
                <w:szCs w:val="24"/>
              </w:rPr>
            </w:pPr>
            <w:r w:rsidRPr="000D19A2">
              <w:t>Administrateurs</w:t>
            </w:r>
          </w:p>
        </w:tc>
        <w:tc>
          <w:tcPr>
            <w:tcW w:w="2268" w:type="dxa"/>
          </w:tcPr>
          <w:p w14:paraId="6D9732D7" w14:textId="77777777" w:rsidR="00A1093B" w:rsidRPr="000D19A2" w:rsidRDefault="00A1093B" w:rsidP="00A1093B">
            <w:pPr>
              <w:rPr>
                <w:szCs w:val="24"/>
              </w:rPr>
            </w:pPr>
            <w:r w:rsidRPr="000D19A2">
              <w:t>Emplacement des livres et registres</w:t>
            </w:r>
          </w:p>
        </w:tc>
        <w:tc>
          <w:tcPr>
            <w:tcW w:w="6311" w:type="dxa"/>
          </w:tcPr>
          <w:p w14:paraId="5C8647A2" w14:textId="77777777" w:rsidR="00A1093B" w:rsidRPr="000D19A2" w:rsidRDefault="00A1093B" w:rsidP="00A1093B">
            <w:pPr>
              <w:rPr>
                <w:szCs w:val="24"/>
              </w:rPr>
            </w:pPr>
            <w:r w:rsidRPr="000D19A2">
              <w:t xml:space="preserve">L’organisation conserve ses archives et registres à son </w:t>
            </w:r>
            <w:proofErr w:type="spellStart"/>
            <w:r w:rsidRPr="000D19A2">
              <w:t>siège</w:t>
            </w:r>
            <w:proofErr w:type="spellEnd"/>
            <w:r w:rsidRPr="000D19A2">
              <w:t xml:space="preserve"> social (</w:t>
            </w:r>
            <w:proofErr w:type="spellStart"/>
            <w:r w:rsidRPr="000D19A2">
              <w:t>Farris</w:t>
            </w:r>
            <w:proofErr w:type="spellEnd"/>
            <w:r w:rsidRPr="000D19A2">
              <w:t xml:space="preserve"> LLP) ou ailleurs </w:t>
            </w:r>
            <w:proofErr w:type="spellStart"/>
            <w:r w:rsidRPr="000D19A2">
              <w:t>conformément</w:t>
            </w:r>
            <w:proofErr w:type="spellEnd"/>
            <w:r w:rsidRPr="000D19A2">
              <w:t xml:space="preserve"> aux directives ponctuelles du conseil d’administration.</w:t>
            </w:r>
          </w:p>
        </w:tc>
        <w:tc>
          <w:tcPr>
            <w:tcW w:w="1541" w:type="dxa"/>
          </w:tcPr>
          <w:p w14:paraId="2676F07D" w14:textId="77777777" w:rsidR="00A1093B" w:rsidRPr="000D19A2" w:rsidRDefault="00A1093B" w:rsidP="00A1093B">
            <w:pPr>
              <w:rPr>
                <w:szCs w:val="24"/>
              </w:rPr>
            </w:pPr>
            <w:proofErr w:type="spellStart"/>
            <w:r w:rsidRPr="000D19A2">
              <w:t>Résolution</w:t>
            </w:r>
            <w:proofErr w:type="spellEnd"/>
            <w:r w:rsidRPr="000D19A2">
              <w:t xml:space="preserve"> des premiers </w:t>
            </w:r>
            <w:r w:rsidRPr="000D19A2">
              <w:lastRenderedPageBreak/>
              <w:t>administrateurs</w:t>
            </w:r>
          </w:p>
        </w:tc>
      </w:tr>
      <w:tr w:rsidR="00A1093B" w:rsidRPr="000D19A2" w14:paraId="29D85D01" w14:textId="77777777">
        <w:trPr>
          <w:trHeight w:val="600"/>
        </w:trPr>
        <w:tc>
          <w:tcPr>
            <w:tcW w:w="1696" w:type="dxa"/>
          </w:tcPr>
          <w:p w14:paraId="34DEC0DA" w14:textId="77777777" w:rsidR="00A1093B" w:rsidRPr="000D19A2" w:rsidRDefault="00A1093B" w:rsidP="00A1093B">
            <w:pPr>
              <w:rPr>
                <w:szCs w:val="24"/>
              </w:rPr>
            </w:pPr>
            <w:r w:rsidRPr="000D19A2">
              <w:lastRenderedPageBreak/>
              <w:t>28-mai-20</w:t>
            </w:r>
          </w:p>
        </w:tc>
        <w:tc>
          <w:tcPr>
            <w:tcW w:w="1134" w:type="dxa"/>
          </w:tcPr>
          <w:p w14:paraId="60992B08" w14:textId="77777777" w:rsidR="00A1093B" w:rsidRPr="000D19A2" w:rsidRDefault="00A1093B" w:rsidP="00A1093B">
            <w:pPr>
              <w:rPr>
                <w:szCs w:val="24"/>
              </w:rPr>
            </w:pPr>
            <w:r w:rsidRPr="000D19A2">
              <w:t>Administrateurs</w:t>
            </w:r>
          </w:p>
        </w:tc>
        <w:tc>
          <w:tcPr>
            <w:tcW w:w="2268" w:type="dxa"/>
          </w:tcPr>
          <w:p w14:paraId="6F14C8D1" w14:textId="77777777" w:rsidR="00A1093B" w:rsidRPr="000D19A2" w:rsidRDefault="00A1093B" w:rsidP="00A1093B">
            <w:pPr>
              <w:rPr>
                <w:szCs w:val="24"/>
              </w:rPr>
            </w:pPr>
            <w:r w:rsidRPr="000D19A2">
              <w:t>Fin de l’exercice financier</w:t>
            </w:r>
          </w:p>
        </w:tc>
        <w:tc>
          <w:tcPr>
            <w:tcW w:w="6311" w:type="dxa"/>
          </w:tcPr>
          <w:p w14:paraId="0B68DDE2" w14:textId="77777777" w:rsidR="00A1093B" w:rsidRPr="000D19A2" w:rsidRDefault="00A1093B" w:rsidP="00A1093B">
            <w:pPr>
              <w:rPr>
                <w:szCs w:val="24"/>
              </w:rPr>
            </w:pPr>
            <w:r w:rsidRPr="000D19A2">
              <w:t>L’exercice financier de l’organisation prend fin le 31 mars.</w:t>
            </w:r>
          </w:p>
        </w:tc>
        <w:tc>
          <w:tcPr>
            <w:tcW w:w="1541" w:type="dxa"/>
          </w:tcPr>
          <w:p w14:paraId="5114E66A" w14:textId="77777777" w:rsidR="00A1093B" w:rsidRPr="000D19A2" w:rsidRDefault="00A1093B" w:rsidP="00A1093B">
            <w:pPr>
              <w:rPr>
                <w:szCs w:val="24"/>
              </w:rPr>
            </w:pPr>
            <w:proofErr w:type="spellStart"/>
            <w:r w:rsidRPr="000D19A2">
              <w:t>Résolution</w:t>
            </w:r>
            <w:proofErr w:type="spellEnd"/>
            <w:r w:rsidRPr="000D19A2">
              <w:t xml:space="preserve"> des premiers administrateurs</w:t>
            </w:r>
          </w:p>
        </w:tc>
      </w:tr>
      <w:tr w:rsidR="00A1093B" w:rsidRPr="000D19A2" w14:paraId="41C68166" w14:textId="77777777">
        <w:trPr>
          <w:trHeight w:val="1800"/>
        </w:trPr>
        <w:tc>
          <w:tcPr>
            <w:tcW w:w="1696" w:type="dxa"/>
          </w:tcPr>
          <w:p w14:paraId="6C74C9CD" w14:textId="77777777" w:rsidR="00A1093B" w:rsidRPr="000D19A2" w:rsidRDefault="00A1093B" w:rsidP="00A1093B">
            <w:pPr>
              <w:rPr>
                <w:szCs w:val="24"/>
              </w:rPr>
            </w:pPr>
            <w:r w:rsidRPr="000D19A2">
              <w:t>28-mai-20</w:t>
            </w:r>
          </w:p>
        </w:tc>
        <w:tc>
          <w:tcPr>
            <w:tcW w:w="1134" w:type="dxa"/>
          </w:tcPr>
          <w:p w14:paraId="576EA087" w14:textId="77777777" w:rsidR="00A1093B" w:rsidRPr="000D19A2" w:rsidRDefault="00A1093B" w:rsidP="00A1093B">
            <w:pPr>
              <w:rPr>
                <w:szCs w:val="24"/>
              </w:rPr>
            </w:pPr>
            <w:r w:rsidRPr="000D19A2">
              <w:t>Administrateurs</w:t>
            </w:r>
          </w:p>
        </w:tc>
        <w:tc>
          <w:tcPr>
            <w:tcW w:w="2268" w:type="dxa"/>
          </w:tcPr>
          <w:p w14:paraId="4A1139D4" w14:textId="77777777" w:rsidR="00A1093B" w:rsidRPr="000D19A2" w:rsidRDefault="00A1093B" w:rsidP="00A1093B">
            <w:pPr>
              <w:rPr>
                <w:szCs w:val="24"/>
              </w:rPr>
            </w:pPr>
            <w:proofErr w:type="spellStart"/>
            <w:r w:rsidRPr="000D19A2">
              <w:t>Résolution</w:t>
            </w:r>
            <w:proofErr w:type="spellEnd"/>
            <w:r w:rsidRPr="000D19A2">
              <w:t xml:space="preserve"> bancaire</w:t>
            </w:r>
          </w:p>
        </w:tc>
        <w:tc>
          <w:tcPr>
            <w:tcW w:w="6311" w:type="dxa"/>
          </w:tcPr>
          <w:p w14:paraId="11E44B3E" w14:textId="77777777" w:rsidR="00A1093B" w:rsidRPr="000D19A2" w:rsidRDefault="00A1093B" w:rsidP="00A1093B">
            <w:pPr>
              <w:rPr>
                <w:szCs w:val="24"/>
              </w:rPr>
            </w:pPr>
            <w:r w:rsidRPr="000D19A2">
              <w:t xml:space="preserve">Le conseil d’administration nomme le directeur scientifique et chef de la direction et l’autorise </w:t>
            </w:r>
            <w:proofErr w:type="spellStart"/>
            <w:r w:rsidRPr="000D19A2">
              <w:t>a</w:t>
            </w:r>
            <w:proofErr w:type="spellEnd"/>
            <w:r w:rsidRPr="000D19A2">
              <w:t xml:space="preserve">̀ signer les ententes bancaires selon la formule </w:t>
            </w:r>
            <w:proofErr w:type="spellStart"/>
            <w:r w:rsidRPr="000D19A2">
              <w:t>exigée</w:t>
            </w:r>
            <w:proofErr w:type="spellEnd"/>
            <w:r w:rsidRPr="000D19A2">
              <w:t xml:space="preserve"> par HSBC avant la </w:t>
            </w:r>
            <w:proofErr w:type="spellStart"/>
            <w:r w:rsidRPr="000D19A2">
              <w:t>réunion</w:t>
            </w:r>
            <w:proofErr w:type="spellEnd"/>
            <w:r w:rsidRPr="000D19A2">
              <w:t xml:space="preserve"> suivante du conseil d’administration. HSBC correspond à l’</w:t>
            </w:r>
            <w:proofErr w:type="spellStart"/>
            <w:r w:rsidRPr="000D19A2">
              <w:t>établissement</w:t>
            </w:r>
            <w:proofErr w:type="spellEnd"/>
            <w:r w:rsidRPr="000D19A2">
              <w:t xml:space="preserve"> bancaire du RRDS Canada. Au moment de conclure une telle entente bancaire, les </w:t>
            </w:r>
            <w:proofErr w:type="spellStart"/>
            <w:r w:rsidRPr="000D19A2">
              <w:t>modalités</w:t>
            </w:r>
            <w:proofErr w:type="spellEnd"/>
            <w:r w:rsidRPr="000D19A2">
              <w:t xml:space="preserve"> </w:t>
            </w:r>
            <w:proofErr w:type="spellStart"/>
            <w:r w:rsidRPr="000D19A2">
              <w:t>exigées</w:t>
            </w:r>
            <w:proofErr w:type="spellEnd"/>
            <w:r w:rsidRPr="000D19A2">
              <w:t xml:space="preserve"> par HSBC doivent </w:t>
            </w:r>
            <w:proofErr w:type="spellStart"/>
            <w:r w:rsidRPr="000D19A2">
              <w:t>être</w:t>
            </w:r>
            <w:proofErr w:type="spellEnd"/>
            <w:r w:rsidRPr="000D19A2">
              <w:t xml:space="preserve"> </w:t>
            </w:r>
            <w:proofErr w:type="spellStart"/>
            <w:r w:rsidRPr="000D19A2">
              <w:t>consignées</w:t>
            </w:r>
            <w:proofErr w:type="spellEnd"/>
            <w:r w:rsidRPr="000D19A2">
              <w:t xml:space="preserve"> aux registres du RRDS Canada et par la </w:t>
            </w:r>
            <w:proofErr w:type="spellStart"/>
            <w:r w:rsidRPr="000D19A2">
              <w:t>présente</w:t>
            </w:r>
            <w:proofErr w:type="spellEnd"/>
            <w:r w:rsidRPr="000D19A2">
              <w:t xml:space="preserve"> formellement </w:t>
            </w:r>
            <w:proofErr w:type="spellStart"/>
            <w:r w:rsidRPr="000D19A2">
              <w:t>adoptées</w:t>
            </w:r>
            <w:proofErr w:type="spellEnd"/>
            <w:r w:rsidRPr="000D19A2">
              <w:t xml:space="preserve"> par le conseil d’administration.</w:t>
            </w:r>
          </w:p>
        </w:tc>
        <w:tc>
          <w:tcPr>
            <w:tcW w:w="1541" w:type="dxa"/>
          </w:tcPr>
          <w:p w14:paraId="7E273919" w14:textId="77777777" w:rsidR="00A1093B" w:rsidRPr="000D19A2" w:rsidRDefault="00A1093B" w:rsidP="00A1093B">
            <w:pPr>
              <w:rPr>
                <w:szCs w:val="24"/>
              </w:rPr>
            </w:pPr>
            <w:proofErr w:type="spellStart"/>
            <w:r w:rsidRPr="000D19A2">
              <w:t>Résolution</w:t>
            </w:r>
            <w:proofErr w:type="spellEnd"/>
            <w:r w:rsidRPr="000D19A2">
              <w:t xml:space="preserve"> des premiers administrateurs</w:t>
            </w:r>
          </w:p>
        </w:tc>
      </w:tr>
      <w:tr w:rsidR="00A1093B" w:rsidRPr="000D19A2" w14:paraId="0FCC0E68" w14:textId="77777777" w:rsidTr="00A1093B">
        <w:trPr>
          <w:trHeight w:val="1833"/>
        </w:trPr>
        <w:tc>
          <w:tcPr>
            <w:tcW w:w="1696" w:type="dxa"/>
          </w:tcPr>
          <w:p w14:paraId="775EEF8E" w14:textId="77777777" w:rsidR="00A1093B" w:rsidRPr="000D19A2" w:rsidRDefault="00A1093B" w:rsidP="00A1093B">
            <w:pPr>
              <w:rPr>
                <w:szCs w:val="24"/>
              </w:rPr>
            </w:pPr>
            <w:r w:rsidRPr="000D19A2">
              <w:lastRenderedPageBreak/>
              <w:t>28-mai-20</w:t>
            </w:r>
          </w:p>
        </w:tc>
        <w:tc>
          <w:tcPr>
            <w:tcW w:w="1134" w:type="dxa"/>
          </w:tcPr>
          <w:p w14:paraId="1019220F" w14:textId="77777777" w:rsidR="00A1093B" w:rsidRPr="000D19A2" w:rsidRDefault="00A1093B" w:rsidP="00A1093B">
            <w:pPr>
              <w:rPr>
                <w:szCs w:val="24"/>
              </w:rPr>
            </w:pPr>
            <w:r w:rsidRPr="000D19A2">
              <w:t>Administrateurs</w:t>
            </w:r>
          </w:p>
        </w:tc>
        <w:tc>
          <w:tcPr>
            <w:tcW w:w="2268" w:type="dxa"/>
          </w:tcPr>
          <w:p w14:paraId="2F3C5C83" w14:textId="77777777" w:rsidR="00A1093B" w:rsidRPr="000D19A2" w:rsidRDefault="00A1093B" w:rsidP="00A1093B">
            <w:pPr>
              <w:rPr>
                <w:szCs w:val="24"/>
              </w:rPr>
            </w:pPr>
            <w:r w:rsidRPr="000D19A2">
              <w:t xml:space="preserve">Signataires </w:t>
            </w:r>
            <w:proofErr w:type="spellStart"/>
            <w:r w:rsidRPr="000D19A2">
              <w:t>autorisés</w:t>
            </w:r>
            <w:proofErr w:type="spellEnd"/>
          </w:p>
        </w:tc>
        <w:tc>
          <w:tcPr>
            <w:tcW w:w="6311" w:type="dxa"/>
          </w:tcPr>
          <w:p w14:paraId="39B5D6DF" w14:textId="77777777" w:rsidR="00A1093B" w:rsidRPr="000D19A2" w:rsidRDefault="00A1093B" w:rsidP="00A1093B">
            <w:pPr>
              <w:rPr>
                <w:szCs w:val="24"/>
              </w:rPr>
            </w:pPr>
            <w:r w:rsidRPr="000D19A2">
              <w:rPr>
                <w:color w:val="000000"/>
              </w:rPr>
              <w:t xml:space="preserve">Conformément aux dispositions du règlement administratif de l’organisation, tous les actes, transferts, cessions, contrats, obligations et autres documents, y compris sans s’y limiter les chèques, traites ou ordonnances de paiement et tous les billets, acceptations et lettres de change qui ne dépassent pas 100 000 $, peuvent être signés par le directeur scientifique et chef de la direction et le directeur de l’exploitation jusqu’à la révocation d’un tel mandat. Malgré ce qui précède, les administrateurs peuvent, à l’occasion, préciser la façon de signer un document ou un groupe de documents, ainsi que les personnes pouvant le </w:t>
            </w:r>
            <w:proofErr w:type="spellStart"/>
            <w:r w:rsidRPr="000D19A2">
              <w:rPr>
                <w:color w:val="000000"/>
              </w:rPr>
              <w:t>faire.Conformément</w:t>
            </w:r>
            <w:proofErr w:type="spellEnd"/>
            <w:r w:rsidRPr="000D19A2">
              <w:rPr>
                <w:color w:val="000000"/>
              </w:rPr>
              <w:t xml:space="preserve"> aux dispositions du règlement administratif de l’organisation, tous les actes, transferts, cessions, contrats, obligations et autres documents, y compris sans s’y limiter les chèques, traites ou ordonnances de paiement et tous les billets, acceptations et lettres de change qui dépassent 100 000 $ doivent être examinés par les administrateurs et sont assujettis à une résolution du conseil d’administration, qui nommera un dirigeant ou un administrateur à titre de cosignataire, outre le directeur scientifique et chef de la </w:t>
            </w:r>
            <w:r w:rsidRPr="000D19A2">
              <w:rPr>
                <w:color w:val="000000"/>
              </w:rPr>
              <w:lastRenderedPageBreak/>
              <w:t>direction. De tels actes, transferts, cessions, contrats, obligations et autres documents peuvent faire l’objet d’une autorisation du conseil d’administration à l’occasion.</w:t>
            </w:r>
          </w:p>
        </w:tc>
        <w:tc>
          <w:tcPr>
            <w:tcW w:w="1541" w:type="dxa"/>
          </w:tcPr>
          <w:p w14:paraId="1000F538" w14:textId="77777777" w:rsidR="00A1093B" w:rsidRPr="000D19A2" w:rsidRDefault="00A1093B" w:rsidP="00A1093B">
            <w:pPr>
              <w:rPr>
                <w:szCs w:val="24"/>
              </w:rPr>
            </w:pPr>
            <w:proofErr w:type="spellStart"/>
            <w:r w:rsidRPr="000D19A2">
              <w:lastRenderedPageBreak/>
              <w:t>Résolution</w:t>
            </w:r>
            <w:proofErr w:type="spellEnd"/>
            <w:r w:rsidRPr="000D19A2">
              <w:t xml:space="preserve"> des premiers administrateurs</w:t>
            </w:r>
          </w:p>
        </w:tc>
      </w:tr>
      <w:tr w:rsidR="00A1093B" w:rsidRPr="000D19A2" w14:paraId="1300C4E1" w14:textId="77777777">
        <w:trPr>
          <w:trHeight w:val="2100"/>
        </w:trPr>
        <w:tc>
          <w:tcPr>
            <w:tcW w:w="1696" w:type="dxa"/>
          </w:tcPr>
          <w:p w14:paraId="225173F0" w14:textId="77777777" w:rsidR="00A1093B" w:rsidRPr="000D19A2" w:rsidRDefault="00A1093B" w:rsidP="00A1093B">
            <w:pPr>
              <w:rPr>
                <w:szCs w:val="24"/>
              </w:rPr>
            </w:pPr>
            <w:r w:rsidRPr="000D19A2">
              <w:t>28-mai-20</w:t>
            </w:r>
          </w:p>
        </w:tc>
        <w:tc>
          <w:tcPr>
            <w:tcW w:w="1134" w:type="dxa"/>
          </w:tcPr>
          <w:p w14:paraId="29D994F5" w14:textId="77777777" w:rsidR="00A1093B" w:rsidRPr="000D19A2" w:rsidRDefault="00A1093B" w:rsidP="00A1093B">
            <w:pPr>
              <w:rPr>
                <w:szCs w:val="24"/>
              </w:rPr>
            </w:pPr>
            <w:r w:rsidRPr="000D19A2">
              <w:t>Administrateurs</w:t>
            </w:r>
          </w:p>
        </w:tc>
        <w:tc>
          <w:tcPr>
            <w:tcW w:w="2268" w:type="dxa"/>
          </w:tcPr>
          <w:p w14:paraId="1B343B85" w14:textId="77777777" w:rsidR="00A1093B" w:rsidRPr="000D19A2" w:rsidRDefault="00A1093B" w:rsidP="00A1093B">
            <w:pPr>
              <w:rPr>
                <w:szCs w:val="24"/>
              </w:rPr>
            </w:pPr>
            <w:r w:rsidRPr="000D19A2">
              <w:rPr>
                <w:color w:val="000000"/>
              </w:rPr>
              <w:t>Délivrance des mandats</w:t>
            </w:r>
          </w:p>
        </w:tc>
        <w:tc>
          <w:tcPr>
            <w:tcW w:w="6311" w:type="dxa"/>
          </w:tcPr>
          <w:p w14:paraId="3DDC1FDA" w14:textId="77777777" w:rsidR="00A1093B" w:rsidRPr="000D19A2" w:rsidRDefault="00A1093B" w:rsidP="00A109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color w:val="000000"/>
                <w:szCs w:val="24"/>
              </w:rPr>
            </w:pPr>
            <w:r w:rsidRPr="000D19A2">
              <w:rPr>
                <w:color w:val="000000"/>
              </w:rPr>
              <w:t>Les personnes suivantes, à titre de fondateurs de l’organisation et conformément aux statuts de celle- ci, sont confirmées comme premiers membres de l’organisation :</w:t>
            </w:r>
          </w:p>
          <w:p w14:paraId="40BED36C" w14:textId="77777777" w:rsidR="00A1093B" w:rsidRPr="000D19A2" w:rsidRDefault="00A1093B" w:rsidP="00A109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color w:val="000000"/>
                <w:szCs w:val="24"/>
              </w:rPr>
            </w:pPr>
            <w:r w:rsidRPr="000D19A2">
              <w:rPr>
                <w:color w:val="000000"/>
              </w:rPr>
              <w:t xml:space="preserve">Catherine </w:t>
            </w:r>
            <w:proofErr w:type="spellStart"/>
            <w:r w:rsidRPr="000D19A2">
              <w:rPr>
                <w:color w:val="000000"/>
              </w:rPr>
              <w:t>Fooks</w:t>
            </w:r>
            <w:proofErr w:type="spellEnd"/>
          </w:p>
          <w:p w14:paraId="73C1BF48" w14:textId="77777777" w:rsidR="00A1093B" w:rsidRPr="000D19A2" w:rsidRDefault="00A1093B" w:rsidP="00A109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color w:val="000000"/>
                <w:szCs w:val="24"/>
              </w:rPr>
            </w:pPr>
            <w:r w:rsidRPr="000D19A2">
              <w:rPr>
                <w:color w:val="000000"/>
              </w:rPr>
              <w:t>Guy Bujold</w:t>
            </w:r>
          </w:p>
          <w:p w14:paraId="6AD42052" w14:textId="77777777" w:rsidR="00A1093B" w:rsidRPr="000D19A2" w:rsidRDefault="00A1093B" w:rsidP="00A109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color w:val="000000"/>
                <w:szCs w:val="24"/>
              </w:rPr>
            </w:pPr>
            <w:r w:rsidRPr="000D19A2">
              <w:rPr>
                <w:color w:val="000000"/>
              </w:rPr>
              <w:t>Christine Power</w:t>
            </w:r>
          </w:p>
          <w:p w14:paraId="66E8CAAB" w14:textId="77777777" w:rsidR="00A1093B" w:rsidRPr="000D19A2" w:rsidRDefault="00A1093B" w:rsidP="00A1093B">
            <w:pPr>
              <w:rPr>
                <w:szCs w:val="24"/>
              </w:rPr>
            </w:pPr>
            <w:r w:rsidRPr="000D19A2">
              <w:rPr>
                <w:color w:val="000000"/>
              </w:rPr>
              <w:t>Anne Martin-Matthews</w:t>
            </w:r>
          </w:p>
        </w:tc>
        <w:tc>
          <w:tcPr>
            <w:tcW w:w="1541" w:type="dxa"/>
          </w:tcPr>
          <w:p w14:paraId="0BB3FD15" w14:textId="77777777" w:rsidR="00A1093B" w:rsidRPr="000D19A2" w:rsidRDefault="00A1093B" w:rsidP="00A1093B">
            <w:pPr>
              <w:rPr>
                <w:szCs w:val="24"/>
              </w:rPr>
            </w:pPr>
            <w:proofErr w:type="spellStart"/>
            <w:r w:rsidRPr="000D19A2">
              <w:t>Résolution</w:t>
            </w:r>
            <w:proofErr w:type="spellEnd"/>
            <w:r w:rsidRPr="000D19A2">
              <w:t xml:space="preserve"> des premiers administrateurs</w:t>
            </w:r>
          </w:p>
        </w:tc>
      </w:tr>
      <w:tr w:rsidR="00A1093B" w:rsidRPr="000D19A2" w14:paraId="4AA2B299" w14:textId="77777777">
        <w:trPr>
          <w:trHeight w:val="1200"/>
        </w:trPr>
        <w:tc>
          <w:tcPr>
            <w:tcW w:w="1696" w:type="dxa"/>
          </w:tcPr>
          <w:p w14:paraId="1F8DB2B3" w14:textId="77777777" w:rsidR="00A1093B" w:rsidRPr="000D19A2" w:rsidRDefault="00A1093B" w:rsidP="00A1093B">
            <w:pPr>
              <w:rPr>
                <w:szCs w:val="24"/>
              </w:rPr>
            </w:pPr>
            <w:r w:rsidRPr="000D19A2">
              <w:t>28-mai-20</w:t>
            </w:r>
          </w:p>
        </w:tc>
        <w:tc>
          <w:tcPr>
            <w:tcW w:w="1134" w:type="dxa"/>
          </w:tcPr>
          <w:p w14:paraId="1A0D3108" w14:textId="77777777" w:rsidR="00A1093B" w:rsidRPr="000D19A2" w:rsidRDefault="00A1093B" w:rsidP="00A1093B">
            <w:pPr>
              <w:rPr>
                <w:szCs w:val="24"/>
              </w:rPr>
            </w:pPr>
            <w:r w:rsidRPr="000D19A2">
              <w:t>Administrateurs</w:t>
            </w:r>
          </w:p>
        </w:tc>
        <w:tc>
          <w:tcPr>
            <w:tcW w:w="2268" w:type="dxa"/>
          </w:tcPr>
          <w:p w14:paraId="071EB5A2" w14:textId="77777777" w:rsidR="00A1093B" w:rsidRPr="000D19A2" w:rsidRDefault="00A1093B" w:rsidP="00A1093B">
            <w:pPr>
              <w:rPr>
                <w:szCs w:val="24"/>
              </w:rPr>
            </w:pPr>
            <w:r w:rsidRPr="000D19A2">
              <w:rPr>
                <w:color w:val="000000"/>
              </w:rPr>
              <w:t>Rencontre des premiers membres</w:t>
            </w:r>
          </w:p>
        </w:tc>
        <w:tc>
          <w:tcPr>
            <w:tcW w:w="6311" w:type="dxa"/>
          </w:tcPr>
          <w:p w14:paraId="402AC465" w14:textId="77777777" w:rsidR="00A1093B" w:rsidRPr="000D19A2" w:rsidRDefault="00A1093B" w:rsidP="00A1093B">
            <w:pPr>
              <w:rPr>
                <w:szCs w:val="24"/>
              </w:rPr>
            </w:pPr>
            <w:r w:rsidRPr="000D19A2">
              <w:rPr>
                <w:color w:val="000000"/>
              </w:rPr>
              <w:t>Le conseil d’administration a convenu de présenter les résolutions consensuelles qui confirment l’adoption du règlement administratif, l’élection des administrateurs, la nomination de l’expert- comptable et les transactions avec d’autres sociétés afin d’obtenir la signature des membres.</w:t>
            </w:r>
          </w:p>
        </w:tc>
        <w:tc>
          <w:tcPr>
            <w:tcW w:w="1541" w:type="dxa"/>
          </w:tcPr>
          <w:p w14:paraId="43BD278A" w14:textId="77777777" w:rsidR="00A1093B" w:rsidRPr="000D19A2" w:rsidRDefault="00A1093B" w:rsidP="00A1093B">
            <w:pPr>
              <w:rPr>
                <w:szCs w:val="24"/>
              </w:rPr>
            </w:pPr>
            <w:proofErr w:type="spellStart"/>
            <w:r w:rsidRPr="000D19A2">
              <w:t>Résolution</w:t>
            </w:r>
            <w:proofErr w:type="spellEnd"/>
            <w:r w:rsidRPr="000D19A2">
              <w:t xml:space="preserve"> des premiers administrateurs</w:t>
            </w:r>
          </w:p>
        </w:tc>
      </w:tr>
      <w:tr w:rsidR="00A1093B" w:rsidRPr="000D19A2" w14:paraId="271611CB" w14:textId="77777777">
        <w:trPr>
          <w:trHeight w:val="600"/>
        </w:trPr>
        <w:tc>
          <w:tcPr>
            <w:tcW w:w="1696" w:type="dxa"/>
          </w:tcPr>
          <w:p w14:paraId="5EAA6CC6" w14:textId="77777777" w:rsidR="00A1093B" w:rsidRPr="000D19A2" w:rsidRDefault="00A1093B" w:rsidP="00A1093B">
            <w:pPr>
              <w:rPr>
                <w:szCs w:val="24"/>
              </w:rPr>
            </w:pPr>
            <w:r w:rsidRPr="000D19A2">
              <w:t>28-mai-20</w:t>
            </w:r>
          </w:p>
        </w:tc>
        <w:tc>
          <w:tcPr>
            <w:tcW w:w="1134" w:type="dxa"/>
          </w:tcPr>
          <w:p w14:paraId="4B1BD5ED" w14:textId="77777777" w:rsidR="00A1093B" w:rsidRPr="000D19A2" w:rsidRDefault="00A1093B" w:rsidP="00A1093B">
            <w:pPr>
              <w:rPr>
                <w:szCs w:val="24"/>
              </w:rPr>
            </w:pPr>
            <w:r w:rsidRPr="000D19A2">
              <w:t>Membres</w:t>
            </w:r>
          </w:p>
        </w:tc>
        <w:tc>
          <w:tcPr>
            <w:tcW w:w="2268" w:type="dxa"/>
          </w:tcPr>
          <w:p w14:paraId="05EAB174" w14:textId="77777777" w:rsidR="00A1093B" w:rsidRPr="000D19A2" w:rsidRDefault="00A1093B" w:rsidP="00A1093B">
            <w:pPr>
              <w:rPr>
                <w:szCs w:val="24"/>
              </w:rPr>
            </w:pPr>
            <w:r w:rsidRPr="000D19A2">
              <w:rPr>
                <w:color w:val="000000"/>
              </w:rPr>
              <w:t>Adoption des règlements administratifs</w:t>
            </w:r>
          </w:p>
        </w:tc>
        <w:tc>
          <w:tcPr>
            <w:tcW w:w="6311" w:type="dxa"/>
          </w:tcPr>
          <w:p w14:paraId="17A66624" w14:textId="77777777" w:rsidR="00A1093B" w:rsidRPr="000D19A2" w:rsidRDefault="00A1093B" w:rsidP="00A1093B">
            <w:pPr>
              <w:rPr>
                <w:szCs w:val="24"/>
              </w:rPr>
            </w:pPr>
            <w:r w:rsidRPr="000D19A2">
              <w:rPr>
                <w:color w:val="000000"/>
              </w:rPr>
              <w:t>Adoption des règlements administratifs</w:t>
            </w:r>
          </w:p>
        </w:tc>
        <w:tc>
          <w:tcPr>
            <w:tcW w:w="1541" w:type="dxa"/>
          </w:tcPr>
          <w:p w14:paraId="65A932FD" w14:textId="77777777" w:rsidR="00A1093B" w:rsidRPr="000D19A2" w:rsidRDefault="00A1093B" w:rsidP="00A1093B">
            <w:pPr>
              <w:rPr>
                <w:szCs w:val="24"/>
              </w:rPr>
            </w:pPr>
            <w:r w:rsidRPr="000D19A2">
              <w:rPr>
                <w:color w:val="000000"/>
              </w:rPr>
              <w:t>Résolution consensuelle des premiers membres</w:t>
            </w:r>
          </w:p>
        </w:tc>
      </w:tr>
      <w:tr w:rsidR="00A1093B" w:rsidRPr="000D19A2" w14:paraId="14E04A4B" w14:textId="77777777">
        <w:trPr>
          <w:trHeight w:val="600"/>
        </w:trPr>
        <w:tc>
          <w:tcPr>
            <w:tcW w:w="1696" w:type="dxa"/>
          </w:tcPr>
          <w:p w14:paraId="14B55238" w14:textId="77777777" w:rsidR="00A1093B" w:rsidRPr="000D19A2" w:rsidRDefault="00A1093B" w:rsidP="00A1093B">
            <w:pPr>
              <w:rPr>
                <w:szCs w:val="24"/>
              </w:rPr>
            </w:pPr>
            <w:r w:rsidRPr="000D19A2">
              <w:lastRenderedPageBreak/>
              <w:t>28-mai-20</w:t>
            </w:r>
          </w:p>
        </w:tc>
        <w:tc>
          <w:tcPr>
            <w:tcW w:w="1134" w:type="dxa"/>
          </w:tcPr>
          <w:p w14:paraId="0B1FEE09" w14:textId="77777777" w:rsidR="00A1093B" w:rsidRPr="000D19A2" w:rsidRDefault="00A1093B" w:rsidP="00A1093B">
            <w:pPr>
              <w:rPr>
                <w:szCs w:val="24"/>
              </w:rPr>
            </w:pPr>
            <w:r w:rsidRPr="000D19A2">
              <w:t>Membres</w:t>
            </w:r>
          </w:p>
        </w:tc>
        <w:tc>
          <w:tcPr>
            <w:tcW w:w="2268" w:type="dxa"/>
          </w:tcPr>
          <w:p w14:paraId="62FB91E1" w14:textId="77777777" w:rsidR="00A1093B" w:rsidRPr="000D19A2" w:rsidRDefault="00A1093B" w:rsidP="00A1093B">
            <w:pPr>
              <w:rPr>
                <w:szCs w:val="24"/>
              </w:rPr>
            </w:pPr>
            <w:r w:rsidRPr="000D19A2">
              <w:rPr>
                <w:color w:val="000000"/>
              </w:rPr>
              <w:t>Mandats</w:t>
            </w:r>
          </w:p>
        </w:tc>
        <w:tc>
          <w:tcPr>
            <w:tcW w:w="6311" w:type="dxa"/>
          </w:tcPr>
          <w:p w14:paraId="681850EF" w14:textId="77777777" w:rsidR="00A1093B" w:rsidRPr="000D19A2" w:rsidRDefault="00A1093B" w:rsidP="00A1093B">
            <w:pPr>
              <w:rPr>
                <w:szCs w:val="24"/>
              </w:rPr>
            </w:pPr>
            <w:r w:rsidRPr="000D19A2">
              <w:rPr>
                <w:color w:val="000000"/>
              </w:rPr>
              <w:t>Élection des administrateurs ayant des mandats précis</w:t>
            </w:r>
          </w:p>
        </w:tc>
        <w:tc>
          <w:tcPr>
            <w:tcW w:w="1541" w:type="dxa"/>
          </w:tcPr>
          <w:p w14:paraId="07E5C5C2" w14:textId="77777777" w:rsidR="00A1093B" w:rsidRPr="000D19A2" w:rsidRDefault="00A1093B" w:rsidP="00A1093B">
            <w:pPr>
              <w:rPr>
                <w:szCs w:val="24"/>
              </w:rPr>
            </w:pPr>
            <w:r w:rsidRPr="000D19A2">
              <w:rPr>
                <w:color w:val="000000"/>
              </w:rPr>
              <w:t>Résolution consensuelle des premiers membres</w:t>
            </w:r>
          </w:p>
        </w:tc>
      </w:tr>
      <w:tr w:rsidR="00A1093B" w:rsidRPr="000D19A2" w14:paraId="5872EBF8" w14:textId="77777777">
        <w:trPr>
          <w:trHeight w:val="600"/>
        </w:trPr>
        <w:tc>
          <w:tcPr>
            <w:tcW w:w="1696" w:type="dxa"/>
          </w:tcPr>
          <w:p w14:paraId="7B8ED62A" w14:textId="77777777" w:rsidR="00A1093B" w:rsidRPr="000D19A2" w:rsidRDefault="00A1093B" w:rsidP="00A1093B">
            <w:pPr>
              <w:rPr>
                <w:szCs w:val="24"/>
              </w:rPr>
            </w:pPr>
            <w:r w:rsidRPr="000D19A2">
              <w:t>28-mai-20</w:t>
            </w:r>
          </w:p>
        </w:tc>
        <w:tc>
          <w:tcPr>
            <w:tcW w:w="1134" w:type="dxa"/>
          </w:tcPr>
          <w:p w14:paraId="31BB0EEE" w14:textId="77777777" w:rsidR="00A1093B" w:rsidRPr="000D19A2" w:rsidRDefault="00A1093B" w:rsidP="00A1093B">
            <w:pPr>
              <w:rPr>
                <w:szCs w:val="24"/>
              </w:rPr>
            </w:pPr>
            <w:r w:rsidRPr="000D19A2">
              <w:t>Membres</w:t>
            </w:r>
          </w:p>
        </w:tc>
        <w:tc>
          <w:tcPr>
            <w:tcW w:w="2268" w:type="dxa"/>
          </w:tcPr>
          <w:p w14:paraId="70389C18" w14:textId="77777777" w:rsidR="00A1093B" w:rsidRPr="000D19A2" w:rsidRDefault="00A1093B" w:rsidP="00A1093B">
            <w:pPr>
              <w:rPr>
                <w:szCs w:val="24"/>
              </w:rPr>
            </w:pPr>
            <w:r w:rsidRPr="000D19A2">
              <w:rPr>
                <w:color w:val="000000"/>
              </w:rPr>
              <w:t>Expert-comptable</w:t>
            </w:r>
          </w:p>
        </w:tc>
        <w:tc>
          <w:tcPr>
            <w:tcW w:w="6311" w:type="dxa"/>
          </w:tcPr>
          <w:p w14:paraId="46C94A8A" w14:textId="77777777" w:rsidR="00A1093B" w:rsidRPr="000D19A2" w:rsidRDefault="00A1093B" w:rsidP="00A1093B">
            <w:pPr>
              <w:rPr>
                <w:szCs w:val="24"/>
              </w:rPr>
            </w:pPr>
            <w:r w:rsidRPr="000D19A2">
              <w:rPr>
                <w:color w:val="000000"/>
              </w:rPr>
              <w:t>Nomination de l’expert-comptable</w:t>
            </w:r>
          </w:p>
        </w:tc>
        <w:tc>
          <w:tcPr>
            <w:tcW w:w="1541" w:type="dxa"/>
          </w:tcPr>
          <w:p w14:paraId="333D79B5" w14:textId="77777777" w:rsidR="00A1093B" w:rsidRPr="000D19A2" w:rsidRDefault="00A1093B" w:rsidP="00A1093B">
            <w:pPr>
              <w:rPr>
                <w:szCs w:val="24"/>
              </w:rPr>
            </w:pPr>
            <w:r w:rsidRPr="000D19A2">
              <w:rPr>
                <w:color w:val="000000"/>
              </w:rPr>
              <w:t>Résolution consensuelle des premiers membres</w:t>
            </w:r>
          </w:p>
        </w:tc>
      </w:tr>
      <w:tr w:rsidR="00A1093B" w:rsidRPr="000D19A2" w14:paraId="72098FAE" w14:textId="77777777">
        <w:trPr>
          <w:trHeight w:val="600"/>
        </w:trPr>
        <w:tc>
          <w:tcPr>
            <w:tcW w:w="1696" w:type="dxa"/>
          </w:tcPr>
          <w:p w14:paraId="4BD3736B" w14:textId="77777777" w:rsidR="00A1093B" w:rsidRPr="000D19A2" w:rsidRDefault="00A1093B" w:rsidP="00A1093B">
            <w:pPr>
              <w:rPr>
                <w:szCs w:val="24"/>
              </w:rPr>
            </w:pPr>
            <w:r w:rsidRPr="000D19A2">
              <w:t>28-mai-20</w:t>
            </w:r>
          </w:p>
        </w:tc>
        <w:tc>
          <w:tcPr>
            <w:tcW w:w="1134" w:type="dxa"/>
          </w:tcPr>
          <w:p w14:paraId="09FFA00C" w14:textId="77777777" w:rsidR="00A1093B" w:rsidRPr="000D19A2" w:rsidRDefault="00A1093B" w:rsidP="00A1093B">
            <w:pPr>
              <w:rPr>
                <w:szCs w:val="24"/>
              </w:rPr>
            </w:pPr>
            <w:r w:rsidRPr="000D19A2">
              <w:t>Membres</w:t>
            </w:r>
          </w:p>
        </w:tc>
        <w:tc>
          <w:tcPr>
            <w:tcW w:w="2268" w:type="dxa"/>
          </w:tcPr>
          <w:p w14:paraId="2EABAD79" w14:textId="77777777" w:rsidR="00A1093B" w:rsidRPr="000D19A2" w:rsidRDefault="00A1093B" w:rsidP="00A1093B">
            <w:pPr>
              <w:rPr>
                <w:szCs w:val="24"/>
              </w:rPr>
            </w:pPr>
            <w:r w:rsidRPr="000D19A2">
              <w:rPr>
                <w:color w:val="000000"/>
              </w:rPr>
              <w:t>Version française de la raison sociale</w:t>
            </w:r>
          </w:p>
        </w:tc>
        <w:tc>
          <w:tcPr>
            <w:tcW w:w="6311" w:type="dxa"/>
          </w:tcPr>
          <w:p w14:paraId="0B2ACEE1" w14:textId="77777777" w:rsidR="00A1093B" w:rsidRPr="000D19A2" w:rsidRDefault="00A1093B" w:rsidP="00A1093B">
            <w:pPr>
              <w:rPr>
                <w:szCs w:val="24"/>
              </w:rPr>
            </w:pPr>
            <w:r w:rsidRPr="000D19A2">
              <w:rPr>
                <w:color w:val="000000"/>
              </w:rPr>
              <w:t>Ajout de la version française de la raison sociale au nom de l’organisation</w:t>
            </w:r>
          </w:p>
        </w:tc>
        <w:tc>
          <w:tcPr>
            <w:tcW w:w="1541" w:type="dxa"/>
          </w:tcPr>
          <w:p w14:paraId="044F5200" w14:textId="77777777" w:rsidR="00A1093B" w:rsidRPr="000D19A2" w:rsidRDefault="00A1093B" w:rsidP="00A1093B">
            <w:pPr>
              <w:rPr>
                <w:szCs w:val="24"/>
              </w:rPr>
            </w:pPr>
            <w:r w:rsidRPr="000D19A2">
              <w:rPr>
                <w:color w:val="000000"/>
              </w:rPr>
              <w:t>Résolution consensuelle des premiers membres</w:t>
            </w:r>
          </w:p>
        </w:tc>
      </w:tr>
      <w:tr w:rsidR="00C4636B" w:rsidRPr="000D19A2" w14:paraId="4BB4F644" w14:textId="77777777">
        <w:trPr>
          <w:trHeight w:val="1200"/>
        </w:trPr>
        <w:tc>
          <w:tcPr>
            <w:tcW w:w="1696" w:type="dxa"/>
          </w:tcPr>
          <w:p w14:paraId="73DA0390" w14:textId="77777777" w:rsidR="00C4636B" w:rsidRPr="000D19A2" w:rsidRDefault="00C4636B" w:rsidP="00C4636B">
            <w:pPr>
              <w:rPr>
                <w:szCs w:val="24"/>
              </w:rPr>
            </w:pPr>
            <w:r w:rsidRPr="000D19A2">
              <w:t>28-mai-20</w:t>
            </w:r>
          </w:p>
        </w:tc>
        <w:tc>
          <w:tcPr>
            <w:tcW w:w="1134" w:type="dxa"/>
          </w:tcPr>
          <w:p w14:paraId="0DC7A72C" w14:textId="77777777" w:rsidR="00C4636B" w:rsidRPr="000D19A2" w:rsidRDefault="00C4636B" w:rsidP="00C4636B">
            <w:pPr>
              <w:rPr>
                <w:szCs w:val="24"/>
              </w:rPr>
            </w:pPr>
            <w:r w:rsidRPr="000D19A2">
              <w:t>Administrateurs</w:t>
            </w:r>
          </w:p>
        </w:tc>
        <w:tc>
          <w:tcPr>
            <w:tcW w:w="2268" w:type="dxa"/>
          </w:tcPr>
          <w:p w14:paraId="3F650033" w14:textId="77777777" w:rsidR="00C4636B" w:rsidRPr="000D19A2" w:rsidRDefault="00C4636B" w:rsidP="00C4636B">
            <w:pPr>
              <w:rPr>
                <w:szCs w:val="24"/>
              </w:rPr>
            </w:pPr>
            <w:r w:rsidRPr="000D19A2">
              <w:rPr>
                <w:color w:val="000000"/>
              </w:rPr>
              <w:t>Mandat du conseil d’administration</w:t>
            </w:r>
          </w:p>
        </w:tc>
        <w:tc>
          <w:tcPr>
            <w:tcW w:w="6311" w:type="dxa"/>
          </w:tcPr>
          <w:p w14:paraId="20C58DBB" w14:textId="77777777" w:rsidR="00C4636B" w:rsidRPr="000D19A2" w:rsidRDefault="00C4636B" w:rsidP="00C4636B">
            <w:pPr>
              <w:rPr>
                <w:szCs w:val="24"/>
              </w:rPr>
            </w:pPr>
            <w:r w:rsidRPr="000D19A2">
              <w:rPr>
                <w:color w:val="000000"/>
              </w:rPr>
              <w:t>Sous réserve de l’intégration du texte mentionnant qu’il incombe au conseil d’administration de mener un examen continu de toutes les politiques selon un principe de rotation, le mandat du conseil d’administration est approuvé et adopté par ce dernier.</w:t>
            </w:r>
          </w:p>
        </w:tc>
        <w:tc>
          <w:tcPr>
            <w:tcW w:w="1541" w:type="dxa"/>
          </w:tcPr>
          <w:p w14:paraId="55DAF34F" w14:textId="77777777" w:rsidR="00C4636B" w:rsidRPr="000D19A2" w:rsidRDefault="00C4636B" w:rsidP="00C4636B">
            <w:pPr>
              <w:rPr>
                <w:szCs w:val="24"/>
              </w:rPr>
            </w:pPr>
            <w:r w:rsidRPr="000D19A2">
              <w:rPr>
                <w:color w:val="000000"/>
              </w:rPr>
              <w:t>Résolution des administrateurs</w:t>
            </w:r>
          </w:p>
        </w:tc>
      </w:tr>
      <w:tr w:rsidR="00C4636B" w:rsidRPr="000D19A2" w14:paraId="6E39DBEE" w14:textId="77777777">
        <w:trPr>
          <w:trHeight w:val="900"/>
        </w:trPr>
        <w:tc>
          <w:tcPr>
            <w:tcW w:w="1696" w:type="dxa"/>
          </w:tcPr>
          <w:p w14:paraId="78585D00" w14:textId="77777777" w:rsidR="00C4636B" w:rsidRPr="000D19A2" w:rsidRDefault="00C4636B" w:rsidP="00C4636B">
            <w:pPr>
              <w:rPr>
                <w:szCs w:val="24"/>
              </w:rPr>
            </w:pPr>
            <w:r w:rsidRPr="000D19A2">
              <w:lastRenderedPageBreak/>
              <w:t>28-mai-20</w:t>
            </w:r>
          </w:p>
        </w:tc>
        <w:tc>
          <w:tcPr>
            <w:tcW w:w="1134" w:type="dxa"/>
          </w:tcPr>
          <w:p w14:paraId="70F4C215" w14:textId="77777777" w:rsidR="00C4636B" w:rsidRPr="000D19A2" w:rsidRDefault="00C4636B" w:rsidP="00C4636B">
            <w:pPr>
              <w:rPr>
                <w:szCs w:val="24"/>
              </w:rPr>
            </w:pPr>
            <w:r w:rsidRPr="000D19A2">
              <w:t>Administrateurs</w:t>
            </w:r>
          </w:p>
        </w:tc>
        <w:tc>
          <w:tcPr>
            <w:tcW w:w="2268" w:type="dxa"/>
          </w:tcPr>
          <w:p w14:paraId="78C68DD8" w14:textId="77777777" w:rsidR="00C4636B" w:rsidRPr="000D19A2" w:rsidRDefault="00C4636B" w:rsidP="00C4636B">
            <w:pPr>
              <w:rPr>
                <w:szCs w:val="24"/>
              </w:rPr>
            </w:pPr>
            <w:r w:rsidRPr="000D19A2">
              <w:rPr>
                <w:color w:val="000000"/>
              </w:rPr>
              <w:t>Politique sur les candidatures</w:t>
            </w:r>
          </w:p>
        </w:tc>
        <w:tc>
          <w:tcPr>
            <w:tcW w:w="6311" w:type="dxa"/>
          </w:tcPr>
          <w:p w14:paraId="743C9F29" w14:textId="77777777" w:rsidR="00C4636B" w:rsidRPr="000D19A2" w:rsidRDefault="00C4636B" w:rsidP="00C4636B">
            <w:pPr>
              <w:rPr>
                <w:szCs w:val="24"/>
              </w:rPr>
            </w:pPr>
            <w:r w:rsidRPr="000D19A2">
              <w:rPr>
                <w:color w:val="000000"/>
              </w:rPr>
              <w:t>Sous réserve de l’intégration du texte traitant de la représentation francophone et d’autres sujets relatifs à l’équité, la politique sur les candidatures est approuvée et adoptée par le conseil d’administration.</w:t>
            </w:r>
          </w:p>
        </w:tc>
        <w:tc>
          <w:tcPr>
            <w:tcW w:w="1541" w:type="dxa"/>
          </w:tcPr>
          <w:p w14:paraId="54B2E64C" w14:textId="77777777" w:rsidR="00C4636B" w:rsidRPr="000D19A2" w:rsidRDefault="00C4636B" w:rsidP="00C4636B">
            <w:pPr>
              <w:rPr>
                <w:szCs w:val="24"/>
              </w:rPr>
            </w:pPr>
            <w:r w:rsidRPr="000D19A2">
              <w:rPr>
                <w:color w:val="000000"/>
              </w:rPr>
              <w:t>Résolution des administrateurs</w:t>
            </w:r>
          </w:p>
        </w:tc>
      </w:tr>
      <w:tr w:rsidR="00C4636B" w:rsidRPr="000D19A2" w14:paraId="01597876" w14:textId="77777777" w:rsidTr="00C4636B">
        <w:trPr>
          <w:trHeight w:val="699"/>
        </w:trPr>
        <w:tc>
          <w:tcPr>
            <w:tcW w:w="1696" w:type="dxa"/>
          </w:tcPr>
          <w:p w14:paraId="3CB72FFF" w14:textId="77777777" w:rsidR="00C4636B" w:rsidRPr="000D19A2" w:rsidRDefault="00C4636B" w:rsidP="00C4636B">
            <w:pPr>
              <w:rPr>
                <w:szCs w:val="24"/>
              </w:rPr>
            </w:pPr>
            <w:r w:rsidRPr="000D19A2">
              <w:t>28-mai-20</w:t>
            </w:r>
          </w:p>
        </w:tc>
        <w:tc>
          <w:tcPr>
            <w:tcW w:w="1134" w:type="dxa"/>
          </w:tcPr>
          <w:p w14:paraId="5AB9311D" w14:textId="77777777" w:rsidR="00C4636B" w:rsidRPr="000D19A2" w:rsidRDefault="00C4636B" w:rsidP="00C4636B">
            <w:pPr>
              <w:rPr>
                <w:szCs w:val="24"/>
              </w:rPr>
            </w:pPr>
            <w:r w:rsidRPr="000D19A2">
              <w:t>Administrateurs</w:t>
            </w:r>
          </w:p>
        </w:tc>
        <w:tc>
          <w:tcPr>
            <w:tcW w:w="2268" w:type="dxa"/>
          </w:tcPr>
          <w:p w14:paraId="0D9DF975" w14:textId="77777777" w:rsidR="00C4636B" w:rsidRPr="000D19A2" w:rsidRDefault="00C4636B" w:rsidP="00C4636B">
            <w:pPr>
              <w:rPr>
                <w:szCs w:val="24"/>
              </w:rPr>
            </w:pPr>
            <w:r w:rsidRPr="000D19A2">
              <w:rPr>
                <w:color w:val="000000"/>
              </w:rPr>
              <w:t>Politique relative aux signataires autorisés</w:t>
            </w:r>
          </w:p>
        </w:tc>
        <w:tc>
          <w:tcPr>
            <w:tcW w:w="6311" w:type="dxa"/>
          </w:tcPr>
          <w:p w14:paraId="0077C1C5" w14:textId="77777777" w:rsidR="00C4636B" w:rsidRPr="000D19A2" w:rsidRDefault="00C4636B" w:rsidP="00C4636B">
            <w:pPr>
              <w:rPr>
                <w:szCs w:val="24"/>
              </w:rPr>
            </w:pPr>
            <w:r w:rsidRPr="000D19A2">
              <w:rPr>
                <w:color w:val="000000"/>
              </w:rPr>
              <w:t>Sous réserve de la clarification du texte relatif aux dépenses externes au budget annuel et de l’intégration du texte précisant que les signatures du directeur scientifique et chef de la direction et d’un administrateur ou dirigeant de l’organisation sont requises dans les cas où les dépenses dépassant 100 000 $, la politique relative aux signataires autorisés est approuvée et adoptée par le conseil d’administration.</w:t>
            </w:r>
          </w:p>
        </w:tc>
        <w:tc>
          <w:tcPr>
            <w:tcW w:w="1541" w:type="dxa"/>
          </w:tcPr>
          <w:p w14:paraId="0D5141E4" w14:textId="77777777" w:rsidR="00C4636B" w:rsidRPr="000D19A2" w:rsidRDefault="00C4636B" w:rsidP="00C4636B">
            <w:pPr>
              <w:rPr>
                <w:szCs w:val="24"/>
              </w:rPr>
            </w:pPr>
            <w:r w:rsidRPr="000D19A2">
              <w:rPr>
                <w:color w:val="000000"/>
              </w:rPr>
              <w:t>Résolution des administrateurs</w:t>
            </w:r>
          </w:p>
        </w:tc>
      </w:tr>
      <w:tr w:rsidR="00C4636B" w:rsidRPr="000D19A2" w14:paraId="17C42242" w14:textId="77777777">
        <w:trPr>
          <w:trHeight w:val="1800"/>
        </w:trPr>
        <w:tc>
          <w:tcPr>
            <w:tcW w:w="1696" w:type="dxa"/>
          </w:tcPr>
          <w:p w14:paraId="606F016C" w14:textId="77777777" w:rsidR="00C4636B" w:rsidRPr="000D19A2" w:rsidRDefault="00C4636B" w:rsidP="00C4636B">
            <w:pPr>
              <w:rPr>
                <w:szCs w:val="24"/>
              </w:rPr>
            </w:pPr>
            <w:r w:rsidRPr="000D19A2">
              <w:t>28-mai-20</w:t>
            </w:r>
          </w:p>
        </w:tc>
        <w:tc>
          <w:tcPr>
            <w:tcW w:w="1134" w:type="dxa"/>
          </w:tcPr>
          <w:p w14:paraId="1D96776C" w14:textId="77777777" w:rsidR="00C4636B" w:rsidRPr="000D19A2" w:rsidRDefault="00C4636B" w:rsidP="00C4636B">
            <w:pPr>
              <w:rPr>
                <w:szCs w:val="24"/>
              </w:rPr>
            </w:pPr>
            <w:r w:rsidRPr="000D19A2">
              <w:t>Administrateurs</w:t>
            </w:r>
          </w:p>
        </w:tc>
        <w:tc>
          <w:tcPr>
            <w:tcW w:w="2268" w:type="dxa"/>
          </w:tcPr>
          <w:p w14:paraId="30703623" w14:textId="77777777" w:rsidR="00C4636B" w:rsidRPr="000D19A2" w:rsidRDefault="00C4636B" w:rsidP="00C4636B">
            <w:pPr>
              <w:rPr>
                <w:szCs w:val="24"/>
              </w:rPr>
            </w:pPr>
            <w:r w:rsidRPr="000D19A2">
              <w:rPr>
                <w:color w:val="000000"/>
              </w:rPr>
              <w:t>Politique du conseil d’administration sur les conflits d’intérêts</w:t>
            </w:r>
          </w:p>
        </w:tc>
        <w:tc>
          <w:tcPr>
            <w:tcW w:w="6311" w:type="dxa"/>
          </w:tcPr>
          <w:p w14:paraId="5BD9B6A1" w14:textId="77777777" w:rsidR="00C4636B" w:rsidRPr="000D19A2" w:rsidRDefault="00C4636B" w:rsidP="00C4636B">
            <w:pPr>
              <w:rPr>
                <w:szCs w:val="24"/>
              </w:rPr>
            </w:pPr>
            <w:r w:rsidRPr="000D19A2">
              <w:rPr>
                <w:color w:val="000000"/>
              </w:rPr>
              <w:t>Sous réserve de l’intégration du texte mentionnant que les conflits d’intérêts seront déclarés annuellement par tous les administrateurs et que la déclaration des conflits d’intérêts figurera à l’ordre du jour de toutes les réunions du conseil d’administration à titre de point permanent, la politique du conseil d’administration sur les conflits d’intérêts est approuvée et adoptée par ce dernier.</w:t>
            </w:r>
          </w:p>
        </w:tc>
        <w:tc>
          <w:tcPr>
            <w:tcW w:w="1541" w:type="dxa"/>
          </w:tcPr>
          <w:p w14:paraId="4A401721" w14:textId="77777777" w:rsidR="00C4636B" w:rsidRPr="000D19A2" w:rsidRDefault="00C4636B" w:rsidP="00C4636B">
            <w:pPr>
              <w:rPr>
                <w:szCs w:val="24"/>
              </w:rPr>
            </w:pPr>
            <w:r w:rsidRPr="000D19A2">
              <w:rPr>
                <w:color w:val="000000"/>
              </w:rPr>
              <w:t>Résolution des administrateurs</w:t>
            </w:r>
          </w:p>
        </w:tc>
      </w:tr>
      <w:tr w:rsidR="00C4636B" w:rsidRPr="000D19A2" w14:paraId="25B94988" w14:textId="77777777">
        <w:trPr>
          <w:trHeight w:val="600"/>
        </w:trPr>
        <w:tc>
          <w:tcPr>
            <w:tcW w:w="1696" w:type="dxa"/>
          </w:tcPr>
          <w:p w14:paraId="5A630C93" w14:textId="77777777" w:rsidR="00C4636B" w:rsidRPr="000D19A2" w:rsidRDefault="00C4636B" w:rsidP="00C4636B">
            <w:pPr>
              <w:rPr>
                <w:szCs w:val="24"/>
              </w:rPr>
            </w:pPr>
            <w:r w:rsidRPr="000D19A2">
              <w:lastRenderedPageBreak/>
              <w:t>28-mai-20</w:t>
            </w:r>
          </w:p>
        </w:tc>
        <w:tc>
          <w:tcPr>
            <w:tcW w:w="1134" w:type="dxa"/>
          </w:tcPr>
          <w:p w14:paraId="24E65200" w14:textId="77777777" w:rsidR="00C4636B" w:rsidRPr="000D19A2" w:rsidRDefault="00C4636B" w:rsidP="00C4636B">
            <w:pPr>
              <w:rPr>
                <w:szCs w:val="24"/>
              </w:rPr>
            </w:pPr>
            <w:r w:rsidRPr="000D19A2">
              <w:t>Administrateurs</w:t>
            </w:r>
          </w:p>
        </w:tc>
        <w:tc>
          <w:tcPr>
            <w:tcW w:w="2268" w:type="dxa"/>
          </w:tcPr>
          <w:p w14:paraId="32E48160" w14:textId="77777777" w:rsidR="00C4636B" w:rsidRPr="000D19A2" w:rsidRDefault="00C4636B" w:rsidP="00C4636B">
            <w:pPr>
              <w:rPr>
                <w:szCs w:val="24"/>
              </w:rPr>
            </w:pPr>
            <w:r w:rsidRPr="000D19A2">
              <w:rPr>
                <w:color w:val="000000"/>
              </w:rPr>
              <w:t>Statut d’organisme de bienfaisance</w:t>
            </w:r>
          </w:p>
        </w:tc>
        <w:tc>
          <w:tcPr>
            <w:tcW w:w="6311" w:type="dxa"/>
          </w:tcPr>
          <w:p w14:paraId="0343FC45" w14:textId="77777777" w:rsidR="00C4636B" w:rsidRPr="000D19A2" w:rsidRDefault="00C4636B" w:rsidP="00C4636B">
            <w:pPr>
              <w:rPr>
                <w:szCs w:val="24"/>
              </w:rPr>
            </w:pPr>
            <w:r w:rsidRPr="000D19A2">
              <w:rPr>
                <w:color w:val="000000"/>
              </w:rPr>
              <w:t>Le conseil d’administration autorise le président à soumettre la candidature du RRDS Canada à titre d’organisme de bienfaisance enregistré au pays.</w:t>
            </w:r>
          </w:p>
        </w:tc>
        <w:tc>
          <w:tcPr>
            <w:tcW w:w="1541" w:type="dxa"/>
          </w:tcPr>
          <w:p w14:paraId="6231A5FA" w14:textId="77777777" w:rsidR="00C4636B" w:rsidRPr="000D19A2" w:rsidRDefault="00C4636B" w:rsidP="00C4636B">
            <w:pPr>
              <w:rPr>
                <w:szCs w:val="24"/>
              </w:rPr>
            </w:pPr>
            <w:r w:rsidRPr="000D19A2">
              <w:rPr>
                <w:color w:val="000000"/>
              </w:rPr>
              <w:t>Résolution des administrateurs</w:t>
            </w:r>
          </w:p>
        </w:tc>
      </w:tr>
      <w:tr w:rsidR="00C4636B" w:rsidRPr="000D19A2" w14:paraId="7738AE1D" w14:textId="77777777">
        <w:trPr>
          <w:trHeight w:val="600"/>
        </w:trPr>
        <w:tc>
          <w:tcPr>
            <w:tcW w:w="1696" w:type="dxa"/>
          </w:tcPr>
          <w:p w14:paraId="5046AB7D" w14:textId="77777777" w:rsidR="00C4636B" w:rsidRPr="000D19A2" w:rsidRDefault="00C4636B" w:rsidP="00C4636B">
            <w:pPr>
              <w:rPr>
                <w:szCs w:val="24"/>
              </w:rPr>
            </w:pPr>
            <w:r w:rsidRPr="000D19A2">
              <w:t>23-juil-20</w:t>
            </w:r>
          </w:p>
        </w:tc>
        <w:tc>
          <w:tcPr>
            <w:tcW w:w="1134" w:type="dxa"/>
          </w:tcPr>
          <w:p w14:paraId="422DC662" w14:textId="77777777" w:rsidR="00C4636B" w:rsidRPr="000D19A2" w:rsidRDefault="00C4636B" w:rsidP="00C4636B">
            <w:pPr>
              <w:rPr>
                <w:szCs w:val="24"/>
              </w:rPr>
            </w:pPr>
            <w:r w:rsidRPr="000D19A2">
              <w:rPr>
                <w:color w:val="000000"/>
              </w:rPr>
              <w:t>Comité des candidatures</w:t>
            </w:r>
          </w:p>
        </w:tc>
        <w:tc>
          <w:tcPr>
            <w:tcW w:w="2268" w:type="dxa"/>
          </w:tcPr>
          <w:p w14:paraId="71206D9F" w14:textId="77777777" w:rsidR="00C4636B" w:rsidRPr="000D19A2" w:rsidRDefault="00C4636B" w:rsidP="00C4636B">
            <w:pPr>
              <w:rPr>
                <w:szCs w:val="24"/>
              </w:rPr>
            </w:pPr>
            <w:r w:rsidRPr="000D19A2">
              <w:rPr>
                <w:color w:val="000000"/>
              </w:rPr>
              <w:t>Modification à la politique sur les candidatures</w:t>
            </w:r>
          </w:p>
        </w:tc>
        <w:tc>
          <w:tcPr>
            <w:tcW w:w="6311" w:type="dxa"/>
          </w:tcPr>
          <w:p w14:paraId="041A6CAB" w14:textId="77777777" w:rsidR="00C4636B" w:rsidRPr="000D19A2" w:rsidRDefault="00C4636B" w:rsidP="00C4636B">
            <w:pPr>
              <w:rPr>
                <w:szCs w:val="24"/>
              </w:rPr>
            </w:pPr>
            <w:r w:rsidRPr="000D19A2">
              <w:rPr>
                <w:color w:val="000000"/>
              </w:rPr>
              <w:t>Approbation des modifications à la politique sur les candidatures</w:t>
            </w:r>
          </w:p>
        </w:tc>
        <w:tc>
          <w:tcPr>
            <w:tcW w:w="1541" w:type="dxa"/>
          </w:tcPr>
          <w:p w14:paraId="04C79200" w14:textId="77777777" w:rsidR="00C4636B" w:rsidRPr="000D19A2" w:rsidRDefault="00C4636B" w:rsidP="00C4636B">
            <w:pPr>
              <w:rPr>
                <w:szCs w:val="24"/>
              </w:rPr>
            </w:pPr>
            <w:r w:rsidRPr="000D19A2">
              <w:rPr>
                <w:color w:val="000000"/>
              </w:rPr>
              <w:t>Résolution des administrateurs</w:t>
            </w:r>
          </w:p>
        </w:tc>
      </w:tr>
      <w:tr w:rsidR="00C4636B" w:rsidRPr="000D19A2" w14:paraId="09B5A0DE" w14:textId="77777777">
        <w:trPr>
          <w:trHeight w:val="900"/>
        </w:trPr>
        <w:tc>
          <w:tcPr>
            <w:tcW w:w="1696" w:type="dxa"/>
          </w:tcPr>
          <w:p w14:paraId="547C7D81" w14:textId="77777777" w:rsidR="00C4636B" w:rsidRPr="000D19A2" w:rsidRDefault="00C4636B" w:rsidP="00C4636B">
            <w:pPr>
              <w:rPr>
                <w:szCs w:val="24"/>
              </w:rPr>
            </w:pPr>
            <w:r w:rsidRPr="000D19A2">
              <w:t>23-juil-20</w:t>
            </w:r>
          </w:p>
        </w:tc>
        <w:tc>
          <w:tcPr>
            <w:tcW w:w="1134" w:type="dxa"/>
          </w:tcPr>
          <w:p w14:paraId="46E79827" w14:textId="77777777" w:rsidR="00C4636B" w:rsidRPr="000D19A2" w:rsidRDefault="00C4636B" w:rsidP="00C4636B">
            <w:pPr>
              <w:rPr>
                <w:szCs w:val="24"/>
              </w:rPr>
            </w:pPr>
            <w:r w:rsidRPr="000D19A2">
              <w:rPr>
                <w:color w:val="000000"/>
              </w:rPr>
              <w:t>Comité des candidatures</w:t>
            </w:r>
          </w:p>
        </w:tc>
        <w:tc>
          <w:tcPr>
            <w:tcW w:w="2268" w:type="dxa"/>
          </w:tcPr>
          <w:p w14:paraId="3DC4E549" w14:textId="77777777" w:rsidR="00C4636B" w:rsidRPr="000D19A2" w:rsidRDefault="00C4636B" w:rsidP="00C4636B">
            <w:pPr>
              <w:rPr>
                <w:szCs w:val="24"/>
              </w:rPr>
            </w:pPr>
            <w:r w:rsidRPr="000D19A2">
              <w:rPr>
                <w:color w:val="000000"/>
              </w:rPr>
              <w:t>Nomination des postulants</w:t>
            </w:r>
          </w:p>
        </w:tc>
        <w:tc>
          <w:tcPr>
            <w:tcW w:w="6311" w:type="dxa"/>
          </w:tcPr>
          <w:p w14:paraId="459D088C" w14:textId="77777777" w:rsidR="00C4636B" w:rsidRPr="000D19A2" w:rsidRDefault="00C4636B" w:rsidP="00C4636B">
            <w:pPr>
              <w:rPr>
                <w:szCs w:val="24"/>
              </w:rPr>
            </w:pPr>
            <w:r w:rsidRPr="000D19A2">
              <w:rPr>
                <w:color w:val="000000"/>
              </w:rPr>
              <w:t>Une fois toutes les candidatures reçues et examinées par le Comité, ses membres, à titre d’administrateurs de l’organisation, dressent une liste de postulants qualifiés et la soumettent au conseil d’administration du RRDS Canada.</w:t>
            </w:r>
          </w:p>
        </w:tc>
        <w:tc>
          <w:tcPr>
            <w:tcW w:w="1541" w:type="dxa"/>
          </w:tcPr>
          <w:p w14:paraId="345DB355" w14:textId="77777777" w:rsidR="00C4636B" w:rsidRPr="000D19A2" w:rsidRDefault="00C4636B" w:rsidP="00C4636B">
            <w:pPr>
              <w:rPr>
                <w:szCs w:val="24"/>
              </w:rPr>
            </w:pPr>
            <w:r w:rsidRPr="000D19A2">
              <w:rPr>
                <w:color w:val="000000"/>
              </w:rPr>
              <w:t>Résolution des administrateurs</w:t>
            </w:r>
          </w:p>
        </w:tc>
      </w:tr>
      <w:tr w:rsidR="00C4636B" w:rsidRPr="000D19A2" w14:paraId="70B475B3" w14:textId="77777777">
        <w:trPr>
          <w:trHeight w:val="600"/>
        </w:trPr>
        <w:tc>
          <w:tcPr>
            <w:tcW w:w="1696" w:type="dxa"/>
          </w:tcPr>
          <w:p w14:paraId="17E92816" w14:textId="77777777" w:rsidR="00C4636B" w:rsidRPr="000D19A2" w:rsidRDefault="00C4636B" w:rsidP="00C4636B">
            <w:pPr>
              <w:rPr>
                <w:szCs w:val="24"/>
              </w:rPr>
            </w:pPr>
            <w:r w:rsidRPr="000D19A2">
              <w:t>23-juil-20</w:t>
            </w:r>
          </w:p>
        </w:tc>
        <w:tc>
          <w:tcPr>
            <w:tcW w:w="1134" w:type="dxa"/>
          </w:tcPr>
          <w:p w14:paraId="66B399C0" w14:textId="77777777" w:rsidR="00C4636B" w:rsidRPr="000D19A2" w:rsidRDefault="00C4636B" w:rsidP="00C4636B">
            <w:pPr>
              <w:rPr>
                <w:szCs w:val="24"/>
              </w:rPr>
            </w:pPr>
            <w:r w:rsidRPr="000D19A2">
              <w:rPr>
                <w:color w:val="000000"/>
              </w:rPr>
              <w:t>Comité des candidatures</w:t>
            </w:r>
          </w:p>
        </w:tc>
        <w:tc>
          <w:tcPr>
            <w:tcW w:w="2268" w:type="dxa"/>
          </w:tcPr>
          <w:p w14:paraId="131E38B7" w14:textId="77777777" w:rsidR="00C4636B" w:rsidRPr="000D19A2" w:rsidRDefault="00C4636B" w:rsidP="00C4636B">
            <w:pPr>
              <w:rPr>
                <w:szCs w:val="24"/>
              </w:rPr>
            </w:pPr>
            <w:r w:rsidRPr="000D19A2">
              <w:rPr>
                <w:color w:val="000000"/>
              </w:rPr>
              <w:t>Période de recrutement</w:t>
            </w:r>
          </w:p>
        </w:tc>
        <w:tc>
          <w:tcPr>
            <w:tcW w:w="6311" w:type="dxa"/>
          </w:tcPr>
          <w:p w14:paraId="09726F6B" w14:textId="77777777" w:rsidR="00C4636B" w:rsidRPr="000D19A2" w:rsidRDefault="00C4636B" w:rsidP="00C4636B">
            <w:pPr>
              <w:rPr>
                <w:szCs w:val="24"/>
              </w:rPr>
            </w:pPr>
            <w:r w:rsidRPr="000D19A2">
              <w:rPr>
                <w:color w:val="000000"/>
              </w:rPr>
              <w:t>Le recrutement doit commencer en septembre et prendre fin en décembre, mais cette période sera confirmée à la réunion du conseil d’administration du RRDS Canada en septembre.</w:t>
            </w:r>
          </w:p>
        </w:tc>
        <w:tc>
          <w:tcPr>
            <w:tcW w:w="1541" w:type="dxa"/>
          </w:tcPr>
          <w:p w14:paraId="0629126C" w14:textId="77777777" w:rsidR="00C4636B" w:rsidRPr="000D19A2" w:rsidRDefault="00C4636B" w:rsidP="00C4636B">
            <w:pPr>
              <w:rPr>
                <w:szCs w:val="24"/>
              </w:rPr>
            </w:pPr>
            <w:r w:rsidRPr="000D19A2">
              <w:rPr>
                <w:color w:val="000000"/>
              </w:rPr>
              <w:t>Résolution des administrateurs</w:t>
            </w:r>
          </w:p>
        </w:tc>
      </w:tr>
      <w:tr w:rsidR="00C4636B" w:rsidRPr="000D19A2" w14:paraId="7A0D988D" w14:textId="77777777">
        <w:trPr>
          <w:trHeight w:val="900"/>
        </w:trPr>
        <w:tc>
          <w:tcPr>
            <w:tcW w:w="1696" w:type="dxa"/>
          </w:tcPr>
          <w:p w14:paraId="56144445" w14:textId="77777777" w:rsidR="00C4636B" w:rsidRPr="000D19A2" w:rsidRDefault="00C4636B" w:rsidP="00C4636B">
            <w:pPr>
              <w:rPr>
                <w:szCs w:val="24"/>
              </w:rPr>
            </w:pPr>
            <w:r w:rsidRPr="000D19A2">
              <w:t>23-juil-20</w:t>
            </w:r>
          </w:p>
        </w:tc>
        <w:tc>
          <w:tcPr>
            <w:tcW w:w="1134" w:type="dxa"/>
          </w:tcPr>
          <w:p w14:paraId="628BE8A6" w14:textId="77777777" w:rsidR="00C4636B" w:rsidRPr="000D19A2" w:rsidRDefault="00C4636B" w:rsidP="00C4636B">
            <w:pPr>
              <w:rPr>
                <w:szCs w:val="24"/>
              </w:rPr>
            </w:pPr>
            <w:r w:rsidRPr="000D19A2">
              <w:rPr>
                <w:color w:val="000000"/>
              </w:rPr>
              <w:t xml:space="preserve">Comité des </w:t>
            </w:r>
            <w:r w:rsidRPr="000D19A2">
              <w:rPr>
                <w:color w:val="000000"/>
              </w:rPr>
              <w:lastRenderedPageBreak/>
              <w:t>candidatures</w:t>
            </w:r>
          </w:p>
        </w:tc>
        <w:tc>
          <w:tcPr>
            <w:tcW w:w="2268" w:type="dxa"/>
          </w:tcPr>
          <w:p w14:paraId="2C69237D" w14:textId="77777777" w:rsidR="00C4636B" w:rsidRPr="000D19A2" w:rsidRDefault="00C4636B" w:rsidP="00C4636B">
            <w:pPr>
              <w:rPr>
                <w:szCs w:val="24"/>
              </w:rPr>
            </w:pPr>
            <w:r w:rsidRPr="000D19A2">
              <w:rPr>
                <w:color w:val="000000"/>
              </w:rPr>
              <w:lastRenderedPageBreak/>
              <w:t>Trousse de mise en candidature</w:t>
            </w:r>
          </w:p>
        </w:tc>
        <w:tc>
          <w:tcPr>
            <w:tcW w:w="6311" w:type="dxa"/>
          </w:tcPr>
          <w:p w14:paraId="58833D90" w14:textId="77777777" w:rsidR="00C4636B" w:rsidRPr="000D19A2" w:rsidRDefault="00C4636B" w:rsidP="00C4636B">
            <w:pPr>
              <w:rPr>
                <w:szCs w:val="24"/>
              </w:rPr>
            </w:pPr>
            <w:r w:rsidRPr="000D19A2">
              <w:rPr>
                <w:color w:val="000000"/>
              </w:rPr>
              <w:t xml:space="preserve">On a décidé de reporter cette décision (libérer les questions textuelles) jusqu’à ce que le Comité des candidatures examine la trousse de mise en candidature </w:t>
            </w:r>
            <w:r w:rsidRPr="000D19A2">
              <w:rPr>
                <w:color w:val="000000"/>
              </w:rPr>
              <w:lastRenderedPageBreak/>
              <w:t>modifiée à la réunion du conseil d’administration du RRDS Canada en septembre.</w:t>
            </w:r>
          </w:p>
        </w:tc>
        <w:tc>
          <w:tcPr>
            <w:tcW w:w="1541" w:type="dxa"/>
          </w:tcPr>
          <w:p w14:paraId="3DDD9E45" w14:textId="77777777" w:rsidR="00C4636B" w:rsidRPr="000D19A2" w:rsidRDefault="00C4636B" w:rsidP="00C4636B">
            <w:pPr>
              <w:rPr>
                <w:szCs w:val="24"/>
              </w:rPr>
            </w:pPr>
            <w:r w:rsidRPr="000D19A2">
              <w:rPr>
                <w:color w:val="000000"/>
              </w:rPr>
              <w:lastRenderedPageBreak/>
              <w:t xml:space="preserve">Résolution des </w:t>
            </w:r>
            <w:r w:rsidRPr="000D19A2">
              <w:rPr>
                <w:color w:val="000000"/>
              </w:rPr>
              <w:lastRenderedPageBreak/>
              <w:t>administrateurs</w:t>
            </w:r>
          </w:p>
        </w:tc>
      </w:tr>
      <w:tr w:rsidR="00C4636B" w:rsidRPr="000D19A2" w14:paraId="7F601880" w14:textId="77777777">
        <w:trPr>
          <w:trHeight w:val="900"/>
        </w:trPr>
        <w:tc>
          <w:tcPr>
            <w:tcW w:w="1696" w:type="dxa"/>
          </w:tcPr>
          <w:p w14:paraId="76A2511B" w14:textId="77777777" w:rsidR="00C4636B" w:rsidRPr="000D19A2" w:rsidRDefault="00C4636B" w:rsidP="00C4636B">
            <w:pPr>
              <w:rPr>
                <w:szCs w:val="24"/>
              </w:rPr>
            </w:pPr>
            <w:r w:rsidRPr="000D19A2">
              <w:lastRenderedPageBreak/>
              <w:t>23-juil-20</w:t>
            </w:r>
          </w:p>
        </w:tc>
        <w:tc>
          <w:tcPr>
            <w:tcW w:w="1134" w:type="dxa"/>
          </w:tcPr>
          <w:p w14:paraId="4C0E6AA0" w14:textId="77777777" w:rsidR="00C4636B" w:rsidRPr="000D19A2" w:rsidRDefault="00C4636B" w:rsidP="00C4636B">
            <w:pPr>
              <w:rPr>
                <w:szCs w:val="24"/>
              </w:rPr>
            </w:pPr>
            <w:r w:rsidRPr="000D19A2">
              <w:rPr>
                <w:color w:val="000000"/>
              </w:rPr>
              <w:t>Comité des candidatures</w:t>
            </w:r>
          </w:p>
        </w:tc>
        <w:tc>
          <w:tcPr>
            <w:tcW w:w="2268" w:type="dxa"/>
          </w:tcPr>
          <w:p w14:paraId="601D52AA" w14:textId="77777777" w:rsidR="00C4636B" w:rsidRPr="000D19A2" w:rsidRDefault="00C4636B" w:rsidP="00C4636B">
            <w:pPr>
              <w:rPr>
                <w:szCs w:val="24"/>
              </w:rPr>
            </w:pPr>
            <w:r w:rsidRPr="000D19A2">
              <w:rPr>
                <w:color w:val="000000"/>
              </w:rPr>
              <w:t>Nombre d’administrateurs</w:t>
            </w:r>
          </w:p>
        </w:tc>
        <w:tc>
          <w:tcPr>
            <w:tcW w:w="6311" w:type="dxa"/>
          </w:tcPr>
          <w:p w14:paraId="5FF93C17" w14:textId="77777777" w:rsidR="00C4636B" w:rsidRPr="000D19A2" w:rsidRDefault="00C4636B" w:rsidP="00C4636B">
            <w:pPr>
              <w:rPr>
                <w:szCs w:val="24"/>
              </w:rPr>
            </w:pPr>
            <w:r w:rsidRPr="000D19A2">
              <w:rPr>
                <w:color w:val="000000"/>
              </w:rPr>
              <w:t>Les membres du conseil d’administration du RRDS Canada recevront une résolution consensuelle à signer, qui leur sera distribuée en format électronique et papier, afin de confirmer que le nombre d’administrateurs de l’organisation est fixé à huit (8).</w:t>
            </w:r>
          </w:p>
        </w:tc>
        <w:tc>
          <w:tcPr>
            <w:tcW w:w="1541" w:type="dxa"/>
          </w:tcPr>
          <w:p w14:paraId="7783339D" w14:textId="77777777" w:rsidR="00C4636B" w:rsidRPr="000D19A2" w:rsidRDefault="00C4636B" w:rsidP="00C4636B">
            <w:pPr>
              <w:rPr>
                <w:szCs w:val="24"/>
              </w:rPr>
            </w:pPr>
            <w:r w:rsidRPr="000D19A2">
              <w:rPr>
                <w:color w:val="000000"/>
              </w:rPr>
              <w:t>Résolution des administrateurs</w:t>
            </w:r>
          </w:p>
        </w:tc>
      </w:tr>
      <w:tr w:rsidR="00C4636B" w:rsidRPr="000D19A2" w14:paraId="0E32A8BC" w14:textId="77777777">
        <w:trPr>
          <w:trHeight w:val="900"/>
        </w:trPr>
        <w:tc>
          <w:tcPr>
            <w:tcW w:w="1696" w:type="dxa"/>
          </w:tcPr>
          <w:p w14:paraId="2498DA1E" w14:textId="77777777" w:rsidR="00C4636B" w:rsidRPr="000D19A2" w:rsidRDefault="00C4636B" w:rsidP="00C4636B">
            <w:pPr>
              <w:rPr>
                <w:szCs w:val="24"/>
              </w:rPr>
            </w:pPr>
            <w:r w:rsidRPr="000D19A2">
              <w:t>23-juil-20</w:t>
            </w:r>
          </w:p>
        </w:tc>
        <w:tc>
          <w:tcPr>
            <w:tcW w:w="1134" w:type="dxa"/>
          </w:tcPr>
          <w:p w14:paraId="16F46EDE" w14:textId="77777777" w:rsidR="00C4636B" w:rsidRPr="000D19A2" w:rsidRDefault="00C4636B" w:rsidP="00C4636B">
            <w:pPr>
              <w:rPr>
                <w:szCs w:val="24"/>
              </w:rPr>
            </w:pPr>
            <w:r w:rsidRPr="000D19A2">
              <w:t>Administrateurs</w:t>
            </w:r>
          </w:p>
        </w:tc>
        <w:tc>
          <w:tcPr>
            <w:tcW w:w="2268" w:type="dxa"/>
          </w:tcPr>
          <w:p w14:paraId="3A4DF671" w14:textId="77777777" w:rsidR="00C4636B" w:rsidRPr="000D19A2" w:rsidRDefault="00C4636B" w:rsidP="00C4636B">
            <w:pPr>
              <w:rPr>
                <w:szCs w:val="24"/>
              </w:rPr>
            </w:pPr>
            <w:r w:rsidRPr="000D19A2">
              <w:rPr>
                <w:color w:val="000000"/>
              </w:rPr>
              <w:t>Limite de l’assurance responsabilité civile des administrateurs et dirigeants</w:t>
            </w:r>
          </w:p>
        </w:tc>
        <w:tc>
          <w:tcPr>
            <w:tcW w:w="6311" w:type="dxa"/>
          </w:tcPr>
          <w:p w14:paraId="5BF424F1" w14:textId="77777777" w:rsidR="00C4636B" w:rsidRPr="000D19A2" w:rsidRDefault="00C4636B" w:rsidP="00C4636B">
            <w:pPr>
              <w:rPr>
                <w:szCs w:val="24"/>
              </w:rPr>
            </w:pPr>
            <w:r w:rsidRPr="000D19A2">
              <w:rPr>
                <w:color w:val="000000"/>
              </w:rPr>
              <w:t>Rencontre des administrateurs dans le cadre de la réunion du Comité de candidatures : le conseil d’administration convient de fixer la limite de responsabilité civile à 3 000 000 $ moyennant une prime annuelle de 2 625 $.</w:t>
            </w:r>
          </w:p>
        </w:tc>
        <w:tc>
          <w:tcPr>
            <w:tcW w:w="1541" w:type="dxa"/>
          </w:tcPr>
          <w:p w14:paraId="403A0DDD" w14:textId="77777777" w:rsidR="00C4636B" w:rsidRPr="000D19A2" w:rsidRDefault="00C4636B" w:rsidP="00C4636B">
            <w:pPr>
              <w:rPr>
                <w:szCs w:val="24"/>
              </w:rPr>
            </w:pPr>
            <w:r w:rsidRPr="000D19A2">
              <w:rPr>
                <w:color w:val="000000"/>
              </w:rPr>
              <w:t>Résolution des administrateurs</w:t>
            </w:r>
          </w:p>
        </w:tc>
      </w:tr>
      <w:tr w:rsidR="00C4636B" w:rsidRPr="000D19A2" w14:paraId="6B3C4312" w14:textId="77777777">
        <w:trPr>
          <w:trHeight w:val="600"/>
        </w:trPr>
        <w:tc>
          <w:tcPr>
            <w:tcW w:w="1696" w:type="dxa"/>
          </w:tcPr>
          <w:p w14:paraId="487FF8C8" w14:textId="77777777" w:rsidR="00C4636B" w:rsidRPr="000D19A2" w:rsidRDefault="00C4636B" w:rsidP="00C4636B">
            <w:pPr>
              <w:rPr>
                <w:szCs w:val="24"/>
              </w:rPr>
            </w:pPr>
            <w:r w:rsidRPr="000D19A2">
              <w:t>23-juil-20</w:t>
            </w:r>
          </w:p>
        </w:tc>
        <w:tc>
          <w:tcPr>
            <w:tcW w:w="1134" w:type="dxa"/>
          </w:tcPr>
          <w:p w14:paraId="7077EB3E" w14:textId="77777777" w:rsidR="00C4636B" w:rsidRPr="000D19A2" w:rsidRDefault="00C4636B" w:rsidP="00C4636B">
            <w:pPr>
              <w:rPr>
                <w:szCs w:val="24"/>
              </w:rPr>
            </w:pPr>
            <w:r w:rsidRPr="000D19A2">
              <w:t>Administrateurs</w:t>
            </w:r>
          </w:p>
        </w:tc>
        <w:tc>
          <w:tcPr>
            <w:tcW w:w="2268" w:type="dxa"/>
          </w:tcPr>
          <w:p w14:paraId="43889A84" w14:textId="77777777" w:rsidR="00C4636B" w:rsidRPr="000D19A2" w:rsidRDefault="00C4636B" w:rsidP="00C4636B">
            <w:pPr>
              <w:rPr>
                <w:szCs w:val="24"/>
              </w:rPr>
            </w:pPr>
            <w:r w:rsidRPr="000D19A2">
              <w:rPr>
                <w:color w:val="000000"/>
              </w:rPr>
              <w:t>Registre et structure d’analyse des risques</w:t>
            </w:r>
          </w:p>
        </w:tc>
        <w:tc>
          <w:tcPr>
            <w:tcW w:w="6311" w:type="dxa"/>
          </w:tcPr>
          <w:p w14:paraId="6A9C907E" w14:textId="77777777" w:rsidR="00C4636B" w:rsidRPr="000D19A2" w:rsidRDefault="00C4636B" w:rsidP="00C4636B">
            <w:pPr>
              <w:rPr>
                <w:szCs w:val="24"/>
              </w:rPr>
            </w:pPr>
            <w:r w:rsidRPr="000D19A2">
              <w:rPr>
                <w:color w:val="000000"/>
              </w:rPr>
              <w:t>Les administrateurs souhaitent passer en revue la structure d’analyse des risques à chacune des réunions du conseil d’administration.</w:t>
            </w:r>
          </w:p>
        </w:tc>
        <w:tc>
          <w:tcPr>
            <w:tcW w:w="1541" w:type="dxa"/>
          </w:tcPr>
          <w:p w14:paraId="13602A1C" w14:textId="77777777" w:rsidR="00C4636B" w:rsidRPr="000D19A2" w:rsidRDefault="00C4636B" w:rsidP="00C4636B">
            <w:pPr>
              <w:rPr>
                <w:szCs w:val="24"/>
              </w:rPr>
            </w:pPr>
            <w:r w:rsidRPr="000D19A2">
              <w:rPr>
                <w:color w:val="000000"/>
              </w:rPr>
              <w:t>Résolution des administrateurs</w:t>
            </w:r>
          </w:p>
        </w:tc>
      </w:tr>
      <w:tr w:rsidR="00C4636B" w:rsidRPr="000D19A2" w14:paraId="2DFD1288" w14:textId="77777777">
        <w:trPr>
          <w:trHeight w:val="1200"/>
        </w:trPr>
        <w:tc>
          <w:tcPr>
            <w:tcW w:w="1696" w:type="dxa"/>
          </w:tcPr>
          <w:p w14:paraId="01E5EDA6" w14:textId="77777777" w:rsidR="00C4636B" w:rsidRPr="000D19A2" w:rsidRDefault="00C4636B" w:rsidP="00C4636B">
            <w:pPr>
              <w:rPr>
                <w:szCs w:val="24"/>
              </w:rPr>
            </w:pPr>
            <w:r w:rsidRPr="000D19A2">
              <w:t>16-sept-20</w:t>
            </w:r>
          </w:p>
        </w:tc>
        <w:tc>
          <w:tcPr>
            <w:tcW w:w="1134" w:type="dxa"/>
          </w:tcPr>
          <w:p w14:paraId="6CDAA031" w14:textId="77777777" w:rsidR="00C4636B" w:rsidRPr="000D19A2" w:rsidRDefault="00C4636B" w:rsidP="00C4636B">
            <w:pPr>
              <w:rPr>
                <w:szCs w:val="24"/>
              </w:rPr>
            </w:pPr>
            <w:r w:rsidRPr="000D19A2">
              <w:t>Administrateurs</w:t>
            </w:r>
          </w:p>
        </w:tc>
        <w:tc>
          <w:tcPr>
            <w:tcW w:w="2268" w:type="dxa"/>
          </w:tcPr>
          <w:p w14:paraId="1A405C0F" w14:textId="77777777" w:rsidR="00C4636B" w:rsidRPr="000D19A2" w:rsidRDefault="00C4636B" w:rsidP="00C4636B">
            <w:pPr>
              <w:rPr>
                <w:szCs w:val="24"/>
              </w:rPr>
            </w:pPr>
            <w:r w:rsidRPr="000D19A2">
              <w:rPr>
                <w:color w:val="000000"/>
              </w:rPr>
              <w:t>Approbation du procès-verbal du 28 mai 2020</w:t>
            </w:r>
          </w:p>
        </w:tc>
        <w:tc>
          <w:tcPr>
            <w:tcW w:w="6311" w:type="dxa"/>
          </w:tcPr>
          <w:p w14:paraId="32187734" w14:textId="77777777" w:rsidR="00C4636B" w:rsidRPr="000D19A2" w:rsidRDefault="00C4636B" w:rsidP="00C4636B">
            <w:pPr>
              <w:rPr>
                <w:szCs w:val="24"/>
              </w:rPr>
            </w:pPr>
            <w:r w:rsidRPr="000D19A2">
              <w:rPr>
                <w:color w:val="000000"/>
              </w:rPr>
              <w:t xml:space="preserve">Le procès-verbal est approuvé avec un amendement à l’article sur la résolution traitant du règlement administratif pour tenir compte que « le règlement </w:t>
            </w:r>
            <w:r w:rsidRPr="000D19A2">
              <w:rPr>
                <w:color w:val="000000"/>
              </w:rPr>
              <w:lastRenderedPageBreak/>
              <w:t>administratif qui concerne de manière générale les affaires de l’organisation, soumis aux membres sous cette forme et joint aux présentes résolutions de l’organisation, est adopté par la présente à titre de Règlement administratif de l’organisation ».</w:t>
            </w:r>
          </w:p>
        </w:tc>
        <w:tc>
          <w:tcPr>
            <w:tcW w:w="1541" w:type="dxa"/>
          </w:tcPr>
          <w:p w14:paraId="6FA1D1DE" w14:textId="77777777" w:rsidR="00C4636B" w:rsidRPr="000D19A2" w:rsidRDefault="00C4636B" w:rsidP="00C4636B">
            <w:pPr>
              <w:rPr>
                <w:szCs w:val="24"/>
              </w:rPr>
            </w:pPr>
            <w:r w:rsidRPr="000D19A2">
              <w:rPr>
                <w:color w:val="000000"/>
              </w:rPr>
              <w:lastRenderedPageBreak/>
              <w:t xml:space="preserve">Résolution des </w:t>
            </w:r>
            <w:r w:rsidRPr="000D19A2">
              <w:rPr>
                <w:color w:val="000000"/>
              </w:rPr>
              <w:lastRenderedPageBreak/>
              <w:t>administrateurs</w:t>
            </w:r>
          </w:p>
        </w:tc>
      </w:tr>
      <w:tr w:rsidR="00C4636B" w:rsidRPr="000D19A2" w14:paraId="0493F097" w14:textId="77777777">
        <w:trPr>
          <w:trHeight w:val="1200"/>
        </w:trPr>
        <w:tc>
          <w:tcPr>
            <w:tcW w:w="1696" w:type="dxa"/>
          </w:tcPr>
          <w:p w14:paraId="60BCC000" w14:textId="77777777" w:rsidR="00C4636B" w:rsidRPr="000D19A2" w:rsidRDefault="00C4636B" w:rsidP="00C4636B">
            <w:pPr>
              <w:rPr>
                <w:szCs w:val="24"/>
              </w:rPr>
            </w:pPr>
            <w:r w:rsidRPr="000D19A2">
              <w:lastRenderedPageBreak/>
              <w:t>16-sept-20</w:t>
            </w:r>
          </w:p>
        </w:tc>
        <w:tc>
          <w:tcPr>
            <w:tcW w:w="1134" w:type="dxa"/>
          </w:tcPr>
          <w:p w14:paraId="441E9C9D" w14:textId="77777777" w:rsidR="00C4636B" w:rsidRPr="000D19A2" w:rsidRDefault="00C4636B" w:rsidP="00C4636B">
            <w:pPr>
              <w:rPr>
                <w:szCs w:val="24"/>
              </w:rPr>
            </w:pPr>
            <w:r w:rsidRPr="000D19A2">
              <w:t>Administrateurs</w:t>
            </w:r>
          </w:p>
        </w:tc>
        <w:tc>
          <w:tcPr>
            <w:tcW w:w="2268" w:type="dxa"/>
          </w:tcPr>
          <w:p w14:paraId="656AF9FE" w14:textId="77777777" w:rsidR="00C4636B" w:rsidRPr="000D19A2" w:rsidRDefault="00C4636B" w:rsidP="00C463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color w:val="000000"/>
                <w:szCs w:val="24"/>
              </w:rPr>
            </w:pPr>
            <w:r w:rsidRPr="000D19A2">
              <w:rPr>
                <w:color w:val="000000"/>
              </w:rPr>
              <w:t>Publication du guide du conseil d’administration</w:t>
            </w:r>
          </w:p>
          <w:p w14:paraId="54055FA3" w14:textId="77777777" w:rsidR="00C4636B" w:rsidRPr="000D19A2" w:rsidRDefault="00C4636B" w:rsidP="00C4636B">
            <w:pPr>
              <w:rPr>
                <w:szCs w:val="24"/>
              </w:rPr>
            </w:pPr>
            <w:r w:rsidRPr="000D19A2">
              <w:rPr>
                <w:color w:val="000000"/>
              </w:rPr>
              <w:t>Les administrateurs ont décidé que le guide du conseil d’administration doit être traduit et attendent</w:t>
            </w:r>
          </w:p>
        </w:tc>
        <w:tc>
          <w:tcPr>
            <w:tcW w:w="6311" w:type="dxa"/>
          </w:tcPr>
          <w:p w14:paraId="6D32CC4D" w14:textId="77777777" w:rsidR="00C4636B" w:rsidRPr="000D19A2" w:rsidRDefault="00C4636B" w:rsidP="00C4636B">
            <w:pPr>
              <w:rPr>
                <w:szCs w:val="24"/>
              </w:rPr>
            </w:pPr>
            <w:r w:rsidRPr="000D19A2">
              <w:rPr>
                <w:color w:val="000000"/>
              </w:rPr>
              <w:t>Les administrateurs ont décidé que le guide du conseil d’administration doit être traduit et attendent la réunion du 3 décembre 2020 pour déterminer la date de mise en ligne sur le site du RRDS Canada (publication), soit en décembre ou une fois que le guide est plus complet.</w:t>
            </w:r>
          </w:p>
        </w:tc>
        <w:tc>
          <w:tcPr>
            <w:tcW w:w="1541" w:type="dxa"/>
          </w:tcPr>
          <w:p w14:paraId="50D488E1" w14:textId="77777777" w:rsidR="00C4636B" w:rsidRPr="000D19A2" w:rsidRDefault="00C4636B" w:rsidP="00C4636B">
            <w:pPr>
              <w:rPr>
                <w:szCs w:val="24"/>
              </w:rPr>
            </w:pPr>
            <w:r w:rsidRPr="000D19A2">
              <w:rPr>
                <w:color w:val="000000"/>
              </w:rPr>
              <w:t>Résolution des administrateurs</w:t>
            </w:r>
          </w:p>
        </w:tc>
      </w:tr>
      <w:tr w:rsidR="00C4636B" w:rsidRPr="000D19A2" w14:paraId="4138952A" w14:textId="77777777">
        <w:trPr>
          <w:trHeight w:val="900"/>
        </w:trPr>
        <w:tc>
          <w:tcPr>
            <w:tcW w:w="1696" w:type="dxa"/>
          </w:tcPr>
          <w:p w14:paraId="3A8183F5" w14:textId="77777777" w:rsidR="00C4636B" w:rsidRPr="000D19A2" w:rsidRDefault="00C4636B" w:rsidP="00C4636B">
            <w:pPr>
              <w:rPr>
                <w:szCs w:val="24"/>
              </w:rPr>
            </w:pPr>
            <w:r w:rsidRPr="000D19A2">
              <w:t>16-sept-20</w:t>
            </w:r>
          </w:p>
        </w:tc>
        <w:tc>
          <w:tcPr>
            <w:tcW w:w="1134" w:type="dxa"/>
          </w:tcPr>
          <w:p w14:paraId="15B02333" w14:textId="77777777" w:rsidR="00C4636B" w:rsidRPr="000D19A2" w:rsidRDefault="00C4636B" w:rsidP="00C4636B">
            <w:pPr>
              <w:rPr>
                <w:szCs w:val="24"/>
              </w:rPr>
            </w:pPr>
            <w:r w:rsidRPr="000D19A2">
              <w:t>Administrateurs</w:t>
            </w:r>
          </w:p>
        </w:tc>
        <w:tc>
          <w:tcPr>
            <w:tcW w:w="2268" w:type="dxa"/>
          </w:tcPr>
          <w:p w14:paraId="21432329" w14:textId="77777777" w:rsidR="00C4636B" w:rsidRPr="000D19A2" w:rsidRDefault="00C4636B" w:rsidP="00C4636B">
            <w:pPr>
              <w:rPr>
                <w:szCs w:val="24"/>
              </w:rPr>
            </w:pPr>
            <w:r w:rsidRPr="000D19A2">
              <w:rPr>
                <w:color w:val="000000"/>
              </w:rPr>
              <w:t>Publication d’autres documents du conseil d’administration</w:t>
            </w:r>
          </w:p>
        </w:tc>
        <w:tc>
          <w:tcPr>
            <w:tcW w:w="6311" w:type="dxa"/>
          </w:tcPr>
          <w:p w14:paraId="27A8A840" w14:textId="77777777" w:rsidR="00C4636B" w:rsidRPr="000D19A2" w:rsidRDefault="00C4636B" w:rsidP="00C4636B">
            <w:pPr>
              <w:rPr>
                <w:szCs w:val="24"/>
              </w:rPr>
            </w:pPr>
            <w:r w:rsidRPr="000D19A2">
              <w:rPr>
                <w:color w:val="000000"/>
              </w:rPr>
              <w:t>Le rapport du directeur scientifique et chef de la direction et une liste de décisions et de résolutions adoptées aux réunions doivent faire l’objet d’une traduction et être publiés sur le site Web. Il convient aussi d’afficher clairement sur le site que le procès- verbal peut être acheminé dans son intégralité sur demande.</w:t>
            </w:r>
          </w:p>
        </w:tc>
        <w:tc>
          <w:tcPr>
            <w:tcW w:w="1541" w:type="dxa"/>
          </w:tcPr>
          <w:p w14:paraId="0C4B5640" w14:textId="77777777" w:rsidR="00C4636B" w:rsidRPr="000D19A2" w:rsidRDefault="00C4636B" w:rsidP="00C4636B">
            <w:pPr>
              <w:rPr>
                <w:szCs w:val="24"/>
              </w:rPr>
            </w:pPr>
            <w:r w:rsidRPr="000D19A2">
              <w:rPr>
                <w:color w:val="000000"/>
              </w:rPr>
              <w:t>Résolution des administrateurs</w:t>
            </w:r>
          </w:p>
        </w:tc>
      </w:tr>
      <w:tr w:rsidR="00C4636B" w:rsidRPr="000D19A2" w14:paraId="09861C0E" w14:textId="77777777">
        <w:trPr>
          <w:trHeight w:val="600"/>
        </w:trPr>
        <w:tc>
          <w:tcPr>
            <w:tcW w:w="1696" w:type="dxa"/>
          </w:tcPr>
          <w:p w14:paraId="32BF43C6" w14:textId="77777777" w:rsidR="00C4636B" w:rsidRPr="000D19A2" w:rsidRDefault="00C4636B" w:rsidP="00C4636B">
            <w:pPr>
              <w:rPr>
                <w:szCs w:val="24"/>
              </w:rPr>
            </w:pPr>
            <w:r w:rsidRPr="000D19A2">
              <w:lastRenderedPageBreak/>
              <w:t>16-sept-20</w:t>
            </w:r>
          </w:p>
        </w:tc>
        <w:tc>
          <w:tcPr>
            <w:tcW w:w="1134" w:type="dxa"/>
          </w:tcPr>
          <w:p w14:paraId="6E97E2C3" w14:textId="77777777" w:rsidR="00C4636B" w:rsidRPr="000D19A2" w:rsidRDefault="00C4636B" w:rsidP="00C4636B">
            <w:pPr>
              <w:rPr>
                <w:szCs w:val="24"/>
              </w:rPr>
            </w:pPr>
            <w:r w:rsidRPr="000D19A2">
              <w:t>Administrateurs</w:t>
            </w:r>
          </w:p>
        </w:tc>
        <w:tc>
          <w:tcPr>
            <w:tcW w:w="2268" w:type="dxa"/>
          </w:tcPr>
          <w:p w14:paraId="53E338E4" w14:textId="77777777" w:rsidR="00C4636B" w:rsidRPr="000D19A2" w:rsidRDefault="00C4636B" w:rsidP="00C4636B">
            <w:pPr>
              <w:rPr>
                <w:szCs w:val="24"/>
              </w:rPr>
            </w:pPr>
            <w:r w:rsidRPr="000D19A2">
              <w:rPr>
                <w:color w:val="000000"/>
              </w:rPr>
              <w:t>Signataire des documents fiscaux</w:t>
            </w:r>
          </w:p>
        </w:tc>
        <w:tc>
          <w:tcPr>
            <w:tcW w:w="6311" w:type="dxa"/>
          </w:tcPr>
          <w:p w14:paraId="4F0A6BCD" w14:textId="77777777" w:rsidR="00C4636B" w:rsidRPr="000D19A2" w:rsidRDefault="00C4636B" w:rsidP="00C4636B">
            <w:pPr>
              <w:rPr>
                <w:szCs w:val="24"/>
              </w:rPr>
            </w:pPr>
            <w:r w:rsidRPr="000D19A2">
              <w:rPr>
                <w:color w:val="000000"/>
              </w:rPr>
              <w:t>Approbation du trésorier pour la signature des documents fiscaux</w:t>
            </w:r>
          </w:p>
        </w:tc>
        <w:tc>
          <w:tcPr>
            <w:tcW w:w="1541" w:type="dxa"/>
          </w:tcPr>
          <w:p w14:paraId="5DD683AB" w14:textId="77777777" w:rsidR="00C4636B" w:rsidRPr="000D19A2" w:rsidRDefault="00C4636B" w:rsidP="00C4636B">
            <w:pPr>
              <w:rPr>
                <w:szCs w:val="24"/>
              </w:rPr>
            </w:pPr>
            <w:r w:rsidRPr="000D19A2">
              <w:rPr>
                <w:color w:val="000000"/>
              </w:rPr>
              <w:t>Résolution des administrateurs</w:t>
            </w:r>
          </w:p>
        </w:tc>
      </w:tr>
      <w:tr w:rsidR="00C4636B" w:rsidRPr="000D19A2" w14:paraId="0C853385" w14:textId="77777777">
        <w:trPr>
          <w:trHeight w:val="600"/>
        </w:trPr>
        <w:tc>
          <w:tcPr>
            <w:tcW w:w="1696" w:type="dxa"/>
          </w:tcPr>
          <w:p w14:paraId="78EEEBE5" w14:textId="77777777" w:rsidR="00C4636B" w:rsidRPr="000D19A2" w:rsidRDefault="00C4636B" w:rsidP="00C4636B">
            <w:pPr>
              <w:rPr>
                <w:szCs w:val="24"/>
              </w:rPr>
            </w:pPr>
            <w:r w:rsidRPr="000D19A2">
              <w:t>16-sept-20</w:t>
            </w:r>
          </w:p>
        </w:tc>
        <w:tc>
          <w:tcPr>
            <w:tcW w:w="1134" w:type="dxa"/>
          </w:tcPr>
          <w:p w14:paraId="00DCB3D8" w14:textId="77777777" w:rsidR="00C4636B" w:rsidRPr="000D19A2" w:rsidRDefault="00C4636B" w:rsidP="00C4636B">
            <w:pPr>
              <w:rPr>
                <w:szCs w:val="24"/>
              </w:rPr>
            </w:pPr>
            <w:r w:rsidRPr="000D19A2">
              <w:t>Administrateurs</w:t>
            </w:r>
          </w:p>
        </w:tc>
        <w:tc>
          <w:tcPr>
            <w:tcW w:w="2268" w:type="dxa"/>
          </w:tcPr>
          <w:p w14:paraId="2DEC1E7E" w14:textId="77777777" w:rsidR="00C4636B" w:rsidRPr="000D19A2" w:rsidRDefault="00C4636B" w:rsidP="00C4636B">
            <w:pPr>
              <w:rPr>
                <w:szCs w:val="24"/>
              </w:rPr>
            </w:pPr>
            <w:r w:rsidRPr="000D19A2">
              <w:rPr>
                <w:color w:val="000000"/>
              </w:rPr>
              <w:t>Avis officiel d’assemblée générale annuelle</w:t>
            </w:r>
          </w:p>
        </w:tc>
        <w:tc>
          <w:tcPr>
            <w:tcW w:w="6311" w:type="dxa"/>
          </w:tcPr>
          <w:p w14:paraId="565A8404" w14:textId="77777777" w:rsidR="00C4636B" w:rsidRPr="000D19A2" w:rsidRDefault="00C4636B" w:rsidP="00C4636B">
            <w:pPr>
              <w:rPr>
                <w:szCs w:val="24"/>
              </w:rPr>
            </w:pPr>
            <w:r w:rsidRPr="000D19A2">
              <w:rPr>
                <w:color w:val="000000"/>
              </w:rPr>
              <w:t>Approbation de l’avis officiel pour la tenue de l’assemblée générale annuelle le 20 mai 2021</w:t>
            </w:r>
          </w:p>
        </w:tc>
        <w:tc>
          <w:tcPr>
            <w:tcW w:w="1541" w:type="dxa"/>
          </w:tcPr>
          <w:p w14:paraId="6987744A" w14:textId="77777777" w:rsidR="00C4636B" w:rsidRPr="000D19A2" w:rsidRDefault="00C4636B" w:rsidP="00C4636B">
            <w:pPr>
              <w:rPr>
                <w:szCs w:val="24"/>
              </w:rPr>
            </w:pPr>
            <w:r w:rsidRPr="000D19A2">
              <w:rPr>
                <w:color w:val="000000"/>
              </w:rPr>
              <w:t>Résolution des administrateurs</w:t>
            </w:r>
          </w:p>
        </w:tc>
      </w:tr>
      <w:tr w:rsidR="00C4636B" w:rsidRPr="000D19A2" w14:paraId="5015DDCB" w14:textId="77777777">
        <w:trPr>
          <w:trHeight w:val="900"/>
        </w:trPr>
        <w:tc>
          <w:tcPr>
            <w:tcW w:w="1696" w:type="dxa"/>
          </w:tcPr>
          <w:p w14:paraId="6D1639B9" w14:textId="77777777" w:rsidR="00C4636B" w:rsidRPr="000D19A2" w:rsidRDefault="00C4636B" w:rsidP="00C4636B">
            <w:pPr>
              <w:rPr>
                <w:szCs w:val="24"/>
              </w:rPr>
            </w:pPr>
            <w:r w:rsidRPr="000D19A2">
              <w:t>16-sept-20</w:t>
            </w:r>
          </w:p>
        </w:tc>
        <w:tc>
          <w:tcPr>
            <w:tcW w:w="1134" w:type="dxa"/>
          </w:tcPr>
          <w:p w14:paraId="08B16832" w14:textId="77777777" w:rsidR="00C4636B" w:rsidRPr="000D19A2" w:rsidRDefault="00C4636B" w:rsidP="00C4636B">
            <w:pPr>
              <w:rPr>
                <w:szCs w:val="24"/>
              </w:rPr>
            </w:pPr>
            <w:r w:rsidRPr="000D19A2">
              <w:t>Administrateurs</w:t>
            </w:r>
          </w:p>
        </w:tc>
        <w:tc>
          <w:tcPr>
            <w:tcW w:w="2268" w:type="dxa"/>
          </w:tcPr>
          <w:p w14:paraId="18F6EE8E" w14:textId="77777777" w:rsidR="00C4636B" w:rsidRPr="000D19A2" w:rsidRDefault="001E0B5A" w:rsidP="00C4636B">
            <w:pPr>
              <w:rPr>
                <w:szCs w:val="24"/>
              </w:rPr>
            </w:pPr>
            <w:r w:rsidRPr="000D19A2">
              <w:rPr>
                <w:color w:val="000000"/>
              </w:rPr>
              <w:t>Registre et structure d’analyse des risques</w:t>
            </w:r>
          </w:p>
        </w:tc>
        <w:tc>
          <w:tcPr>
            <w:tcW w:w="6311" w:type="dxa"/>
          </w:tcPr>
          <w:p w14:paraId="542A6D64" w14:textId="77777777" w:rsidR="00C4636B" w:rsidRPr="000D19A2" w:rsidRDefault="001E0B5A" w:rsidP="00C4636B">
            <w:pPr>
              <w:rPr>
                <w:szCs w:val="24"/>
              </w:rPr>
            </w:pPr>
            <w:r w:rsidRPr="000D19A2">
              <w:rPr>
                <w:color w:val="000000"/>
              </w:rPr>
              <w:t>Le conseil d’administration a décidé qu’il est important de mettre à jour ces éléments et de prendre le temps de cerner les risques et les mesures visant à les atténuer à la prochaine réunion du conseil d’administration, le 3 décembre 2020.</w:t>
            </w:r>
          </w:p>
        </w:tc>
        <w:tc>
          <w:tcPr>
            <w:tcW w:w="1541" w:type="dxa"/>
          </w:tcPr>
          <w:p w14:paraId="7AB36AD1" w14:textId="77777777" w:rsidR="00C4636B" w:rsidRPr="000D19A2" w:rsidRDefault="00C4636B" w:rsidP="00C4636B">
            <w:pPr>
              <w:rPr>
                <w:szCs w:val="24"/>
              </w:rPr>
            </w:pPr>
            <w:r w:rsidRPr="000D19A2">
              <w:rPr>
                <w:color w:val="000000"/>
              </w:rPr>
              <w:t>Résolution des administrateurs</w:t>
            </w:r>
          </w:p>
        </w:tc>
      </w:tr>
      <w:tr w:rsidR="00C4636B" w:rsidRPr="000D19A2" w14:paraId="40E96EDC" w14:textId="77777777">
        <w:trPr>
          <w:trHeight w:val="1200"/>
        </w:trPr>
        <w:tc>
          <w:tcPr>
            <w:tcW w:w="1696" w:type="dxa"/>
          </w:tcPr>
          <w:p w14:paraId="71EA96F9" w14:textId="77777777" w:rsidR="00C4636B" w:rsidRPr="000D19A2" w:rsidRDefault="00C4636B" w:rsidP="00C4636B">
            <w:pPr>
              <w:rPr>
                <w:szCs w:val="24"/>
              </w:rPr>
            </w:pPr>
            <w:r w:rsidRPr="000D19A2">
              <w:t>16-sept-20</w:t>
            </w:r>
          </w:p>
        </w:tc>
        <w:tc>
          <w:tcPr>
            <w:tcW w:w="1134" w:type="dxa"/>
          </w:tcPr>
          <w:p w14:paraId="4FAED3AE" w14:textId="77777777" w:rsidR="00C4636B" w:rsidRPr="000D19A2" w:rsidRDefault="00C4636B" w:rsidP="00C4636B">
            <w:pPr>
              <w:rPr>
                <w:szCs w:val="24"/>
              </w:rPr>
            </w:pPr>
            <w:r w:rsidRPr="000D19A2">
              <w:t>Administrateurs</w:t>
            </w:r>
          </w:p>
        </w:tc>
        <w:tc>
          <w:tcPr>
            <w:tcW w:w="2268" w:type="dxa"/>
          </w:tcPr>
          <w:p w14:paraId="00FB9268" w14:textId="77777777" w:rsidR="00C4636B" w:rsidRPr="000D19A2" w:rsidRDefault="000B2DF7" w:rsidP="00C4636B">
            <w:pPr>
              <w:rPr>
                <w:szCs w:val="24"/>
              </w:rPr>
            </w:pPr>
            <w:r w:rsidRPr="000D19A2">
              <w:rPr>
                <w:color w:val="000000"/>
              </w:rPr>
              <w:t>Conseil consultatif stratégique</w:t>
            </w:r>
          </w:p>
        </w:tc>
        <w:tc>
          <w:tcPr>
            <w:tcW w:w="6311" w:type="dxa"/>
          </w:tcPr>
          <w:p w14:paraId="4E2C4B3D" w14:textId="77777777" w:rsidR="00C4636B" w:rsidRPr="000D19A2" w:rsidRDefault="000B2DF7" w:rsidP="00C4636B">
            <w:pPr>
              <w:rPr>
                <w:szCs w:val="24"/>
              </w:rPr>
            </w:pPr>
            <w:r w:rsidRPr="000D19A2">
              <w:rPr>
                <w:color w:val="000000"/>
              </w:rPr>
              <w:t xml:space="preserve">La structure hiérarchique particulière doit être revue (la plupart des administrateurs trouvent que cette responsabilité incombe à la direction et non au conseil d’administration) après le recrutement des administrateurs supplémentaires et l’entière mise en œuvre du Comité consultatif de la Plateforme </w:t>
            </w:r>
            <w:r w:rsidRPr="000D19A2">
              <w:rPr>
                <w:color w:val="000000"/>
              </w:rPr>
              <w:lastRenderedPageBreak/>
              <w:t>canadienne de données de la SRAP[I</w:t>
            </w:r>
            <w:proofErr w:type="gramStart"/>
            <w:r w:rsidRPr="000D19A2">
              <w:rPr>
                <w:color w:val="000000"/>
              </w:rPr>
              <w:t>1]afin</w:t>
            </w:r>
            <w:proofErr w:type="gramEnd"/>
            <w:r w:rsidRPr="000D19A2">
              <w:rPr>
                <w:color w:val="000000"/>
              </w:rPr>
              <w:t xml:space="preserve"> de déterminer les perspectives qui pourraient faire défaut.</w:t>
            </w:r>
          </w:p>
        </w:tc>
        <w:tc>
          <w:tcPr>
            <w:tcW w:w="1541" w:type="dxa"/>
          </w:tcPr>
          <w:p w14:paraId="144F4A7E" w14:textId="77777777" w:rsidR="00C4636B" w:rsidRPr="000D19A2" w:rsidRDefault="00C4636B" w:rsidP="00C4636B">
            <w:pPr>
              <w:rPr>
                <w:szCs w:val="24"/>
              </w:rPr>
            </w:pPr>
            <w:r w:rsidRPr="000D19A2">
              <w:rPr>
                <w:color w:val="000000"/>
              </w:rPr>
              <w:lastRenderedPageBreak/>
              <w:t>Résolution des administrateurs</w:t>
            </w:r>
          </w:p>
        </w:tc>
      </w:tr>
      <w:tr w:rsidR="00C4636B" w:rsidRPr="000D19A2" w14:paraId="4EAF9C32" w14:textId="77777777">
        <w:trPr>
          <w:trHeight w:val="600"/>
        </w:trPr>
        <w:tc>
          <w:tcPr>
            <w:tcW w:w="1696" w:type="dxa"/>
          </w:tcPr>
          <w:p w14:paraId="564EB268" w14:textId="77777777" w:rsidR="00C4636B" w:rsidRPr="000D19A2" w:rsidRDefault="00C4636B" w:rsidP="00C4636B">
            <w:pPr>
              <w:rPr>
                <w:szCs w:val="24"/>
              </w:rPr>
            </w:pPr>
            <w:r w:rsidRPr="000D19A2">
              <w:t>16-sept-20</w:t>
            </w:r>
          </w:p>
        </w:tc>
        <w:tc>
          <w:tcPr>
            <w:tcW w:w="1134" w:type="dxa"/>
          </w:tcPr>
          <w:p w14:paraId="241F1A5F" w14:textId="77777777" w:rsidR="00C4636B" w:rsidRPr="000D19A2" w:rsidRDefault="00C4636B" w:rsidP="00C4636B">
            <w:pPr>
              <w:rPr>
                <w:szCs w:val="24"/>
              </w:rPr>
            </w:pPr>
            <w:r w:rsidRPr="000D19A2">
              <w:t>Administrateurs</w:t>
            </w:r>
          </w:p>
        </w:tc>
        <w:tc>
          <w:tcPr>
            <w:tcW w:w="2268" w:type="dxa"/>
          </w:tcPr>
          <w:p w14:paraId="58437924" w14:textId="77777777" w:rsidR="00C4636B" w:rsidRPr="000D19A2" w:rsidRDefault="000B2DF7" w:rsidP="00C4636B">
            <w:pPr>
              <w:rPr>
                <w:szCs w:val="24"/>
              </w:rPr>
            </w:pPr>
            <w:r w:rsidRPr="000D19A2">
              <w:rPr>
                <w:color w:val="000000"/>
              </w:rPr>
              <w:t>Prochaines étapes pour le Comité des finances</w:t>
            </w:r>
          </w:p>
        </w:tc>
        <w:tc>
          <w:tcPr>
            <w:tcW w:w="6311" w:type="dxa"/>
          </w:tcPr>
          <w:p w14:paraId="2F8B309F" w14:textId="77777777" w:rsidR="00C4636B" w:rsidRPr="000D19A2" w:rsidRDefault="000B2DF7" w:rsidP="00C4636B">
            <w:pPr>
              <w:rPr>
                <w:szCs w:val="24"/>
              </w:rPr>
            </w:pPr>
            <w:r w:rsidRPr="000D19A2">
              <w:rPr>
                <w:color w:val="000000"/>
              </w:rPr>
              <w:t>Le conseil d’administration a décidé d’interrompre la constitution du Comité des finances jusqu’à ce que le RRDS Canada ait obtenu des fonds réservés.</w:t>
            </w:r>
          </w:p>
        </w:tc>
        <w:tc>
          <w:tcPr>
            <w:tcW w:w="1541" w:type="dxa"/>
          </w:tcPr>
          <w:p w14:paraId="09D515BD" w14:textId="77777777" w:rsidR="00C4636B" w:rsidRPr="000D19A2" w:rsidRDefault="00C4636B" w:rsidP="00C4636B">
            <w:pPr>
              <w:rPr>
                <w:szCs w:val="24"/>
              </w:rPr>
            </w:pPr>
            <w:r w:rsidRPr="000D19A2">
              <w:rPr>
                <w:color w:val="000000"/>
              </w:rPr>
              <w:t>Résolution des administrateurs</w:t>
            </w:r>
          </w:p>
        </w:tc>
      </w:tr>
      <w:tr w:rsidR="00C4636B" w:rsidRPr="000D19A2" w14:paraId="1A20341E" w14:textId="77777777">
        <w:trPr>
          <w:trHeight w:val="945"/>
        </w:trPr>
        <w:tc>
          <w:tcPr>
            <w:tcW w:w="1696" w:type="dxa"/>
          </w:tcPr>
          <w:p w14:paraId="42080E45" w14:textId="77777777" w:rsidR="00C4636B" w:rsidRPr="000D19A2" w:rsidRDefault="00C4636B" w:rsidP="00C4636B">
            <w:pPr>
              <w:rPr>
                <w:szCs w:val="24"/>
              </w:rPr>
            </w:pPr>
            <w:r w:rsidRPr="000D19A2">
              <w:t>16-sept-20</w:t>
            </w:r>
          </w:p>
        </w:tc>
        <w:tc>
          <w:tcPr>
            <w:tcW w:w="1134" w:type="dxa"/>
          </w:tcPr>
          <w:p w14:paraId="4A183A51" w14:textId="77777777" w:rsidR="00C4636B" w:rsidRPr="000D19A2" w:rsidRDefault="00C4636B" w:rsidP="00C4636B">
            <w:pPr>
              <w:rPr>
                <w:szCs w:val="24"/>
              </w:rPr>
            </w:pPr>
            <w:r w:rsidRPr="000D19A2">
              <w:t>Administrateurs</w:t>
            </w:r>
          </w:p>
        </w:tc>
        <w:tc>
          <w:tcPr>
            <w:tcW w:w="2268" w:type="dxa"/>
          </w:tcPr>
          <w:p w14:paraId="1E8219AF" w14:textId="77777777" w:rsidR="00C4636B" w:rsidRPr="000D19A2" w:rsidRDefault="000B2DF7" w:rsidP="00C4636B">
            <w:pPr>
              <w:rPr>
                <w:szCs w:val="24"/>
              </w:rPr>
            </w:pPr>
            <w:r w:rsidRPr="000D19A2">
              <w:rPr>
                <w:color w:val="000000"/>
              </w:rPr>
              <w:t>Approbation des états financiers</w:t>
            </w:r>
          </w:p>
        </w:tc>
        <w:tc>
          <w:tcPr>
            <w:tcW w:w="6311" w:type="dxa"/>
          </w:tcPr>
          <w:p w14:paraId="00200367" w14:textId="77777777" w:rsidR="00C4636B" w:rsidRPr="000D19A2" w:rsidRDefault="000B2DF7" w:rsidP="00C4636B">
            <w:pPr>
              <w:rPr>
                <w:szCs w:val="24"/>
              </w:rPr>
            </w:pPr>
            <w:r w:rsidRPr="000D19A2">
              <w:rPr>
                <w:color w:val="000000"/>
              </w:rPr>
              <w:t>Les membres ont approuvé les états financiers. Le trésorier signera les états financiers au nom du conseil d’administration et l’expert-comptable transmettra la déclaration T2 à l’Agence du revenu du Canada.</w:t>
            </w:r>
          </w:p>
        </w:tc>
        <w:tc>
          <w:tcPr>
            <w:tcW w:w="1541" w:type="dxa"/>
          </w:tcPr>
          <w:p w14:paraId="672F3C11" w14:textId="77777777" w:rsidR="00C4636B" w:rsidRPr="000D19A2" w:rsidRDefault="00C4636B" w:rsidP="00C4636B">
            <w:pPr>
              <w:rPr>
                <w:szCs w:val="24"/>
              </w:rPr>
            </w:pPr>
            <w:r w:rsidRPr="000D19A2">
              <w:rPr>
                <w:color w:val="000000"/>
              </w:rPr>
              <w:t>Résolution des administrateurs</w:t>
            </w:r>
          </w:p>
        </w:tc>
      </w:tr>
      <w:tr w:rsidR="00C4636B" w:rsidRPr="000D19A2" w14:paraId="50A93CDE" w14:textId="77777777">
        <w:trPr>
          <w:trHeight w:val="600"/>
        </w:trPr>
        <w:tc>
          <w:tcPr>
            <w:tcW w:w="1696" w:type="dxa"/>
          </w:tcPr>
          <w:p w14:paraId="607C1FE3" w14:textId="77777777" w:rsidR="00C4636B" w:rsidRPr="000D19A2" w:rsidRDefault="00C4636B" w:rsidP="00C4636B">
            <w:pPr>
              <w:rPr>
                <w:szCs w:val="24"/>
              </w:rPr>
            </w:pPr>
            <w:r w:rsidRPr="000D19A2">
              <w:t>16-sept-20</w:t>
            </w:r>
          </w:p>
        </w:tc>
        <w:tc>
          <w:tcPr>
            <w:tcW w:w="1134" w:type="dxa"/>
          </w:tcPr>
          <w:p w14:paraId="14E04220" w14:textId="77777777" w:rsidR="00C4636B" w:rsidRPr="000D19A2" w:rsidRDefault="00C4636B" w:rsidP="00C4636B">
            <w:pPr>
              <w:rPr>
                <w:szCs w:val="24"/>
              </w:rPr>
            </w:pPr>
            <w:r w:rsidRPr="000D19A2">
              <w:t>Administrateurs</w:t>
            </w:r>
          </w:p>
        </w:tc>
        <w:tc>
          <w:tcPr>
            <w:tcW w:w="2268" w:type="dxa"/>
          </w:tcPr>
          <w:p w14:paraId="7A55865C" w14:textId="77777777" w:rsidR="00C4636B" w:rsidRPr="000D19A2" w:rsidRDefault="000B2DF7" w:rsidP="00C4636B">
            <w:pPr>
              <w:rPr>
                <w:szCs w:val="24"/>
              </w:rPr>
            </w:pPr>
            <w:r w:rsidRPr="000D19A2">
              <w:rPr>
                <w:color w:val="000000"/>
              </w:rPr>
              <w:t>Renonciation de vérification financière</w:t>
            </w:r>
          </w:p>
        </w:tc>
        <w:tc>
          <w:tcPr>
            <w:tcW w:w="6311" w:type="dxa"/>
          </w:tcPr>
          <w:p w14:paraId="3E10753A" w14:textId="77777777" w:rsidR="00C4636B" w:rsidRPr="000D19A2" w:rsidRDefault="000B2DF7" w:rsidP="00C4636B">
            <w:pPr>
              <w:rPr>
                <w:szCs w:val="24"/>
              </w:rPr>
            </w:pPr>
            <w:r w:rsidRPr="000D19A2">
              <w:rPr>
                <w:color w:val="000000"/>
              </w:rPr>
              <w:t>Les membres ont approuvé les états financiers et renoncent à une vérification pour les 82 jours de l’année d’imposition 2020.</w:t>
            </w:r>
          </w:p>
        </w:tc>
        <w:tc>
          <w:tcPr>
            <w:tcW w:w="1541" w:type="dxa"/>
          </w:tcPr>
          <w:p w14:paraId="186E0B03" w14:textId="77777777" w:rsidR="00C4636B" w:rsidRPr="000D19A2" w:rsidRDefault="00C4636B" w:rsidP="00C4636B">
            <w:pPr>
              <w:rPr>
                <w:szCs w:val="24"/>
              </w:rPr>
            </w:pPr>
            <w:r w:rsidRPr="000D19A2">
              <w:rPr>
                <w:color w:val="000000"/>
              </w:rPr>
              <w:t>Résolution des administrateurs</w:t>
            </w:r>
          </w:p>
        </w:tc>
      </w:tr>
      <w:tr w:rsidR="00C4636B" w:rsidRPr="000D19A2" w14:paraId="1167F372" w14:textId="77777777">
        <w:trPr>
          <w:trHeight w:val="1800"/>
        </w:trPr>
        <w:tc>
          <w:tcPr>
            <w:tcW w:w="1696" w:type="dxa"/>
          </w:tcPr>
          <w:p w14:paraId="0790F522" w14:textId="77777777" w:rsidR="00C4636B" w:rsidRPr="000D19A2" w:rsidRDefault="00C4636B" w:rsidP="00C4636B">
            <w:pPr>
              <w:rPr>
                <w:szCs w:val="24"/>
              </w:rPr>
            </w:pPr>
            <w:r w:rsidRPr="000D19A2">
              <w:t>16-sept-20</w:t>
            </w:r>
          </w:p>
        </w:tc>
        <w:tc>
          <w:tcPr>
            <w:tcW w:w="1134" w:type="dxa"/>
          </w:tcPr>
          <w:p w14:paraId="5F18BCB7" w14:textId="77777777" w:rsidR="00C4636B" w:rsidRPr="000D19A2" w:rsidRDefault="00C4636B" w:rsidP="00C4636B">
            <w:pPr>
              <w:rPr>
                <w:szCs w:val="24"/>
              </w:rPr>
            </w:pPr>
            <w:r w:rsidRPr="000D19A2">
              <w:t>Administrateurs</w:t>
            </w:r>
          </w:p>
        </w:tc>
        <w:tc>
          <w:tcPr>
            <w:tcW w:w="2268" w:type="dxa"/>
          </w:tcPr>
          <w:p w14:paraId="530CAE7E" w14:textId="77777777" w:rsidR="00C4636B" w:rsidRPr="000D19A2" w:rsidRDefault="000B2DF7" w:rsidP="00C4636B">
            <w:pPr>
              <w:rPr>
                <w:szCs w:val="24"/>
              </w:rPr>
            </w:pPr>
            <w:r w:rsidRPr="000D19A2">
              <w:rPr>
                <w:color w:val="000000"/>
              </w:rPr>
              <w:t>Matériel de recrutement</w:t>
            </w:r>
          </w:p>
        </w:tc>
        <w:tc>
          <w:tcPr>
            <w:tcW w:w="6311" w:type="dxa"/>
          </w:tcPr>
          <w:p w14:paraId="288EF4D6" w14:textId="77777777" w:rsidR="00C4636B" w:rsidRPr="000D19A2" w:rsidRDefault="000B2DF7" w:rsidP="00C4636B">
            <w:pPr>
              <w:rPr>
                <w:szCs w:val="24"/>
              </w:rPr>
            </w:pPr>
            <w:r w:rsidRPr="000D19A2">
              <w:rPr>
                <w:color w:val="000000"/>
              </w:rPr>
              <w:t xml:space="preserve">Le conseil d’administration a convenu d’ajouter le site Web du RRDS Canada aux outils de recrutement. Le personnel du RRDS est mandaté pour créer un système de triage explicite qui comprend les aptitudes et les compétences que nous recherchons et la représentation géographique que nous ciblons. Le personnel du RRDS </w:t>
            </w:r>
            <w:r w:rsidRPr="000D19A2">
              <w:rPr>
                <w:color w:val="000000"/>
              </w:rPr>
              <w:lastRenderedPageBreak/>
              <w:t>veillera à transmettre un rappel des dates limites pour les candidatures aux administrateurs siégeant au conseil afin qu’ils puissent en aviser les candidats qu’ils souhaitent recommander.</w:t>
            </w:r>
          </w:p>
        </w:tc>
        <w:tc>
          <w:tcPr>
            <w:tcW w:w="1541" w:type="dxa"/>
          </w:tcPr>
          <w:p w14:paraId="0F538026" w14:textId="77777777" w:rsidR="00C4636B" w:rsidRPr="000D19A2" w:rsidRDefault="00C4636B" w:rsidP="00C4636B">
            <w:pPr>
              <w:rPr>
                <w:szCs w:val="24"/>
              </w:rPr>
            </w:pPr>
            <w:r w:rsidRPr="000D19A2">
              <w:rPr>
                <w:color w:val="000000"/>
              </w:rPr>
              <w:lastRenderedPageBreak/>
              <w:t>Résolution des administrateurs</w:t>
            </w:r>
          </w:p>
        </w:tc>
      </w:tr>
      <w:tr w:rsidR="00C4636B" w:rsidRPr="000D19A2" w14:paraId="25FCC979" w14:textId="77777777">
        <w:trPr>
          <w:trHeight w:val="1800"/>
        </w:trPr>
        <w:tc>
          <w:tcPr>
            <w:tcW w:w="1696" w:type="dxa"/>
          </w:tcPr>
          <w:p w14:paraId="5BF31462" w14:textId="77777777" w:rsidR="00C4636B" w:rsidRPr="000D19A2" w:rsidRDefault="00C4636B" w:rsidP="00C4636B">
            <w:pPr>
              <w:rPr>
                <w:szCs w:val="24"/>
              </w:rPr>
            </w:pPr>
            <w:r w:rsidRPr="000D19A2">
              <w:t>3-dec-20</w:t>
            </w:r>
          </w:p>
        </w:tc>
        <w:tc>
          <w:tcPr>
            <w:tcW w:w="1134" w:type="dxa"/>
          </w:tcPr>
          <w:p w14:paraId="1761E7BE" w14:textId="77777777" w:rsidR="00C4636B" w:rsidRPr="000D19A2" w:rsidRDefault="00C4636B" w:rsidP="00C4636B">
            <w:pPr>
              <w:rPr>
                <w:szCs w:val="24"/>
              </w:rPr>
            </w:pPr>
            <w:r w:rsidRPr="000D19A2">
              <w:t>Administrateurs</w:t>
            </w:r>
          </w:p>
        </w:tc>
        <w:tc>
          <w:tcPr>
            <w:tcW w:w="2268" w:type="dxa"/>
          </w:tcPr>
          <w:p w14:paraId="22042C55" w14:textId="77777777" w:rsidR="00C4636B" w:rsidRPr="000D19A2" w:rsidRDefault="000B2DF7" w:rsidP="00C4636B">
            <w:pPr>
              <w:rPr>
                <w:szCs w:val="24"/>
              </w:rPr>
            </w:pPr>
            <w:r w:rsidRPr="000D19A2">
              <w:rPr>
                <w:color w:val="000000"/>
              </w:rPr>
              <w:t>Approbation du calendrier pour la publication du guide du conseil d’administration, du rapport du directeur scientifique et chef de la direction et des principales décisions découlant des réunions sur le site Web du RRDS.</w:t>
            </w:r>
          </w:p>
        </w:tc>
        <w:tc>
          <w:tcPr>
            <w:tcW w:w="6311" w:type="dxa"/>
          </w:tcPr>
          <w:p w14:paraId="15257739" w14:textId="77777777" w:rsidR="00C4636B" w:rsidRPr="000D19A2" w:rsidRDefault="000B2DF7" w:rsidP="00C4636B">
            <w:pPr>
              <w:rPr>
                <w:szCs w:val="24"/>
              </w:rPr>
            </w:pPr>
            <w:r w:rsidRPr="000D19A2">
              <w:rPr>
                <w:color w:val="000000"/>
              </w:rPr>
              <w:t>Les administrateurs ont décidé que le guide du conseil d’administration doit être publié sur le site Web du RRDS Canada et mis à jour pour faire état de l’évolution des politiques. Les administrateurs ont décidé que le rapport du directeur scientifique et chef de la direction doit être résumé en une page et publié sur le site Web du RRDS Canada après chaque réunion, y compris les décisions et le rapport du directeur scientifique et chef de la direction à compter de la rencontre inaugurale du conseil d’administration en mai 2020.</w:t>
            </w:r>
          </w:p>
        </w:tc>
        <w:tc>
          <w:tcPr>
            <w:tcW w:w="1541" w:type="dxa"/>
          </w:tcPr>
          <w:p w14:paraId="595B7DFA" w14:textId="77777777" w:rsidR="00C4636B" w:rsidRPr="000D19A2" w:rsidRDefault="00C4636B" w:rsidP="00C4636B">
            <w:pPr>
              <w:rPr>
                <w:szCs w:val="24"/>
              </w:rPr>
            </w:pPr>
            <w:r w:rsidRPr="000D19A2">
              <w:rPr>
                <w:color w:val="000000"/>
              </w:rPr>
              <w:t>Résolution des administrateurs</w:t>
            </w:r>
          </w:p>
        </w:tc>
      </w:tr>
      <w:tr w:rsidR="000B2DF7" w:rsidRPr="000D19A2" w14:paraId="3988443B" w14:textId="77777777">
        <w:trPr>
          <w:trHeight w:val="1500"/>
        </w:trPr>
        <w:tc>
          <w:tcPr>
            <w:tcW w:w="1696" w:type="dxa"/>
          </w:tcPr>
          <w:p w14:paraId="6DC9DEC7" w14:textId="77777777" w:rsidR="000B2DF7" w:rsidRPr="000D19A2" w:rsidRDefault="000B2DF7" w:rsidP="000B2DF7">
            <w:pPr>
              <w:rPr>
                <w:szCs w:val="24"/>
              </w:rPr>
            </w:pPr>
            <w:r w:rsidRPr="000D19A2">
              <w:t>3-dec-20</w:t>
            </w:r>
          </w:p>
        </w:tc>
        <w:tc>
          <w:tcPr>
            <w:tcW w:w="1134" w:type="dxa"/>
          </w:tcPr>
          <w:p w14:paraId="74745E7E" w14:textId="77777777" w:rsidR="000B2DF7" w:rsidRPr="000D19A2" w:rsidRDefault="000B2DF7" w:rsidP="000B2DF7">
            <w:pPr>
              <w:rPr>
                <w:szCs w:val="24"/>
              </w:rPr>
            </w:pPr>
            <w:r w:rsidRPr="000D19A2">
              <w:t>Administrateurs</w:t>
            </w:r>
          </w:p>
        </w:tc>
        <w:tc>
          <w:tcPr>
            <w:tcW w:w="2268" w:type="dxa"/>
          </w:tcPr>
          <w:p w14:paraId="2F59FEB0" w14:textId="77777777" w:rsidR="000B2DF7" w:rsidRPr="000D19A2" w:rsidRDefault="000B2DF7" w:rsidP="000B2DF7">
            <w:pPr>
              <w:rPr>
                <w:szCs w:val="24"/>
              </w:rPr>
            </w:pPr>
            <w:r w:rsidRPr="000D19A2">
              <w:rPr>
                <w:color w:val="000000"/>
              </w:rPr>
              <w:t>Approbation de la politique de gestion du risque</w:t>
            </w:r>
          </w:p>
        </w:tc>
        <w:tc>
          <w:tcPr>
            <w:tcW w:w="6311" w:type="dxa"/>
          </w:tcPr>
          <w:p w14:paraId="2A8C639B" w14:textId="77777777" w:rsidR="000B2DF7" w:rsidRPr="000D19A2" w:rsidRDefault="000B2DF7" w:rsidP="000B2DF7">
            <w:pPr>
              <w:rPr>
                <w:szCs w:val="24"/>
              </w:rPr>
            </w:pPr>
            <w:r w:rsidRPr="000D19A2">
              <w:rPr>
                <w:color w:val="000000"/>
              </w:rPr>
              <w:t xml:space="preserve">Dépend de la modification du texte afin de donner au directeur scientifique et chef de la direction la possibilité de joindre le président du conseil d’administration s’il faut </w:t>
            </w:r>
            <w:r w:rsidRPr="000D19A2">
              <w:rPr>
                <w:color w:val="000000"/>
              </w:rPr>
              <w:lastRenderedPageBreak/>
              <w:t xml:space="preserve">tenir une réunion extraordinaire du conseil pour traiter d’un risque sérieux nouvellement apparu ou en évolution. En outre, le rôle de secrétaire doit être ajouté à la liste des rôles et des responsabilités et un risque doit être ajouté au registre des risques pour faire état de la responsabilité de surveillance qui incombe au </w:t>
            </w:r>
            <w:proofErr w:type="spellStart"/>
            <w:r w:rsidRPr="000D19A2">
              <w:rPr>
                <w:color w:val="000000"/>
              </w:rPr>
              <w:t>secretaire</w:t>
            </w:r>
            <w:proofErr w:type="spellEnd"/>
            <w:r w:rsidRPr="000D19A2">
              <w:rPr>
                <w:color w:val="000000"/>
              </w:rPr>
              <w:t>.</w:t>
            </w:r>
          </w:p>
        </w:tc>
        <w:tc>
          <w:tcPr>
            <w:tcW w:w="1541" w:type="dxa"/>
          </w:tcPr>
          <w:p w14:paraId="66D5F797" w14:textId="77777777" w:rsidR="000B2DF7" w:rsidRPr="000D19A2" w:rsidRDefault="000B2DF7" w:rsidP="000B2DF7">
            <w:pPr>
              <w:rPr>
                <w:szCs w:val="24"/>
              </w:rPr>
            </w:pPr>
            <w:r w:rsidRPr="000D19A2">
              <w:rPr>
                <w:color w:val="000000"/>
              </w:rPr>
              <w:lastRenderedPageBreak/>
              <w:t xml:space="preserve">Résolution des </w:t>
            </w:r>
            <w:r w:rsidRPr="000D19A2">
              <w:rPr>
                <w:color w:val="000000"/>
              </w:rPr>
              <w:lastRenderedPageBreak/>
              <w:t>administrateurs</w:t>
            </w:r>
          </w:p>
        </w:tc>
      </w:tr>
      <w:tr w:rsidR="000B2DF7" w:rsidRPr="000D19A2" w14:paraId="78F76476" w14:textId="77777777">
        <w:trPr>
          <w:trHeight w:val="600"/>
        </w:trPr>
        <w:tc>
          <w:tcPr>
            <w:tcW w:w="1696" w:type="dxa"/>
          </w:tcPr>
          <w:p w14:paraId="3BAE663F" w14:textId="77777777" w:rsidR="000B2DF7" w:rsidRPr="000D19A2" w:rsidRDefault="000B2DF7" w:rsidP="000B2DF7">
            <w:pPr>
              <w:rPr>
                <w:szCs w:val="24"/>
              </w:rPr>
            </w:pPr>
            <w:r w:rsidRPr="000D19A2">
              <w:lastRenderedPageBreak/>
              <w:t>3-dec-20</w:t>
            </w:r>
          </w:p>
        </w:tc>
        <w:tc>
          <w:tcPr>
            <w:tcW w:w="1134" w:type="dxa"/>
          </w:tcPr>
          <w:p w14:paraId="2C955E6C" w14:textId="77777777" w:rsidR="000B2DF7" w:rsidRPr="000D19A2" w:rsidRDefault="000B2DF7" w:rsidP="000B2DF7">
            <w:pPr>
              <w:rPr>
                <w:szCs w:val="24"/>
              </w:rPr>
            </w:pPr>
            <w:r w:rsidRPr="000D19A2">
              <w:t>Administrateurs</w:t>
            </w:r>
          </w:p>
        </w:tc>
        <w:tc>
          <w:tcPr>
            <w:tcW w:w="2268" w:type="dxa"/>
          </w:tcPr>
          <w:p w14:paraId="79541F69" w14:textId="77777777" w:rsidR="000B2DF7" w:rsidRPr="000D19A2" w:rsidRDefault="000B2DF7" w:rsidP="000B2DF7">
            <w:pPr>
              <w:rPr>
                <w:szCs w:val="24"/>
              </w:rPr>
            </w:pPr>
            <w:r w:rsidRPr="000D19A2">
              <w:rPr>
                <w:color w:val="000000"/>
              </w:rPr>
              <w:t>Mandat du Comité de candidatures</w:t>
            </w:r>
          </w:p>
        </w:tc>
        <w:tc>
          <w:tcPr>
            <w:tcW w:w="6311" w:type="dxa"/>
          </w:tcPr>
          <w:p w14:paraId="2B45F89B" w14:textId="77777777" w:rsidR="000B2DF7" w:rsidRPr="000D19A2" w:rsidRDefault="000B2DF7" w:rsidP="000B2DF7">
            <w:pPr>
              <w:rPr>
                <w:szCs w:val="24"/>
              </w:rPr>
            </w:pPr>
            <w:r w:rsidRPr="000D19A2">
              <w:rPr>
                <w:color w:val="000000"/>
              </w:rPr>
              <w:t>Approbation du mandat du Comité de candidatures</w:t>
            </w:r>
          </w:p>
        </w:tc>
        <w:tc>
          <w:tcPr>
            <w:tcW w:w="1541" w:type="dxa"/>
          </w:tcPr>
          <w:p w14:paraId="365F16B8" w14:textId="77777777" w:rsidR="000B2DF7" w:rsidRPr="000D19A2" w:rsidRDefault="000B2DF7" w:rsidP="000B2DF7">
            <w:pPr>
              <w:rPr>
                <w:szCs w:val="24"/>
              </w:rPr>
            </w:pPr>
            <w:r w:rsidRPr="000D19A2">
              <w:rPr>
                <w:color w:val="000000"/>
              </w:rPr>
              <w:t>Résolution des administrateurs</w:t>
            </w:r>
          </w:p>
        </w:tc>
      </w:tr>
      <w:tr w:rsidR="000B2DF7" w:rsidRPr="000D19A2" w14:paraId="027C2DE3" w14:textId="77777777">
        <w:trPr>
          <w:trHeight w:val="600"/>
        </w:trPr>
        <w:tc>
          <w:tcPr>
            <w:tcW w:w="1696" w:type="dxa"/>
          </w:tcPr>
          <w:p w14:paraId="45D5F7FB" w14:textId="77777777" w:rsidR="000B2DF7" w:rsidRPr="000D19A2" w:rsidRDefault="000B2DF7" w:rsidP="000B2DF7">
            <w:pPr>
              <w:rPr>
                <w:szCs w:val="24"/>
              </w:rPr>
            </w:pPr>
            <w:r w:rsidRPr="000D19A2">
              <w:t>3-dec-20</w:t>
            </w:r>
          </w:p>
        </w:tc>
        <w:tc>
          <w:tcPr>
            <w:tcW w:w="1134" w:type="dxa"/>
          </w:tcPr>
          <w:p w14:paraId="3C972E6D" w14:textId="77777777" w:rsidR="000B2DF7" w:rsidRPr="000D19A2" w:rsidRDefault="000B2DF7" w:rsidP="000B2DF7">
            <w:pPr>
              <w:rPr>
                <w:szCs w:val="24"/>
              </w:rPr>
            </w:pPr>
            <w:r w:rsidRPr="000D19A2">
              <w:t>Administrateurs</w:t>
            </w:r>
          </w:p>
        </w:tc>
        <w:tc>
          <w:tcPr>
            <w:tcW w:w="2268" w:type="dxa"/>
          </w:tcPr>
          <w:p w14:paraId="0EDCE810" w14:textId="77777777" w:rsidR="000B2DF7" w:rsidRPr="000D19A2" w:rsidRDefault="000B2DF7" w:rsidP="000B2DF7">
            <w:pPr>
              <w:rPr>
                <w:szCs w:val="24"/>
              </w:rPr>
            </w:pPr>
            <w:r w:rsidRPr="000D19A2">
              <w:rPr>
                <w:color w:val="000000"/>
              </w:rPr>
              <w:t>Mandat du Comité des finances</w:t>
            </w:r>
          </w:p>
        </w:tc>
        <w:tc>
          <w:tcPr>
            <w:tcW w:w="6311" w:type="dxa"/>
          </w:tcPr>
          <w:p w14:paraId="4BBF66D5" w14:textId="77777777" w:rsidR="000B2DF7" w:rsidRPr="000D19A2" w:rsidRDefault="000B2DF7" w:rsidP="000B2DF7">
            <w:pPr>
              <w:rPr>
                <w:szCs w:val="24"/>
              </w:rPr>
            </w:pPr>
            <w:r w:rsidRPr="000D19A2">
              <w:rPr>
                <w:color w:val="000000"/>
              </w:rPr>
              <w:t>Approbation du mandat du Comité des finances</w:t>
            </w:r>
          </w:p>
        </w:tc>
        <w:tc>
          <w:tcPr>
            <w:tcW w:w="1541" w:type="dxa"/>
          </w:tcPr>
          <w:p w14:paraId="08D8DBFD" w14:textId="77777777" w:rsidR="000B2DF7" w:rsidRPr="000D19A2" w:rsidRDefault="000B2DF7" w:rsidP="000B2DF7">
            <w:pPr>
              <w:rPr>
                <w:szCs w:val="24"/>
              </w:rPr>
            </w:pPr>
            <w:r w:rsidRPr="000D19A2">
              <w:rPr>
                <w:color w:val="000000"/>
              </w:rPr>
              <w:t>Résolution des administrateurs</w:t>
            </w:r>
          </w:p>
        </w:tc>
      </w:tr>
      <w:tr w:rsidR="00C4636B" w:rsidRPr="000D19A2" w14:paraId="5395FF40" w14:textId="77777777">
        <w:trPr>
          <w:trHeight w:val="300"/>
        </w:trPr>
        <w:tc>
          <w:tcPr>
            <w:tcW w:w="1696" w:type="dxa"/>
          </w:tcPr>
          <w:p w14:paraId="70F9210C" w14:textId="77777777" w:rsidR="00C4636B" w:rsidRPr="000D19A2" w:rsidRDefault="00C4636B" w:rsidP="00C4636B">
            <w:pPr>
              <w:rPr>
                <w:szCs w:val="24"/>
              </w:rPr>
            </w:pPr>
            <w:r w:rsidRPr="000D19A2">
              <w:t>04-mars-21</w:t>
            </w:r>
          </w:p>
        </w:tc>
        <w:tc>
          <w:tcPr>
            <w:tcW w:w="1134" w:type="dxa"/>
          </w:tcPr>
          <w:p w14:paraId="2075C36C" w14:textId="77777777" w:rsidR="00C4636B" w:rsidRPr="000D19A2" w:rsidRDefault="00C4636B" w:rsidP="00C4636B">
            <w:pPr>
              <w:rPr>
                <w:szCs w:val="24"/>
              </w:rPr>
            </w:pPr>
            <w:r w:rsidRPr="000D19A2">
              <w:t>Administrateurs</w:t>
            </w:r>
          </w:p>
        </w:tc>
        <w:tc>
          <w:tcPr>
            <w:tcW w:w="2268" w:type="dxa"/>
          </w:tcPr>
          <w:p w14:paraId="60D6CC97" w14:textId="77777777" w:rsidR="00C4636B" w:rsidRPr="000D19A2" w:rsidRDefault="000B2DF7" w:rsidP="00C4636B">
            <w:pPr>
              <w:rPr>
                <w:szCs w:val="24"/>
              </w:rPr>
            </w:pPr>
            <w:r w:rsidRPr="000D19A2">
              <w:rPr>
                <w:color w:val="000000"/>
              </w:rPr>
              <w:t>Approbation de l’ordre du jour</w:t>
            </w:r>
          </w:p>
        </w:tc>
        <w:tc>
          <w:tcPr>
            <w:tcW w:w="6311" w:type="dxa"/>
          </w:tcPr>
          <w:p w14:paraId="2B73AC33" w14:textId="77777777" w:rsidR="00C4636B" w:rsidRPr="000D19A2" w:rsidRDefault="000B2DF7" w:rsidP="00C4636B">
            <w:pPr>
              <w:rPr>
                <w:szCs w:val="24"/>
              </w:rPr>
            </w:pPr>
            <w:r w:rsidRPr="000D19A2">
              <w:rPr>
                <w:color w:val="000000"/>
              </w:rPr>
              <w:t>Approbation des points à l’ordre du jour</w:t>
            </w:r>
          </w:p>
        </w:tc>
        <w:tc>
          <w:tcPr>
            <w:tcW w:w="1541" w:type="dxa"/>
          </w:tcPr>
          <w:p w14:paraId="0FA1F739" w14:textId="77777777" w:rsidR="00C4636B" w:rsidRPr="000D19A2" w:rsidRDefault="00C4636B" w:rsidP="00C4636B">
            <w:pPr>
              <w:rPr>
                <w:szCs w:val="24"/>
              </w:rPr>
            </w:pPr>
            <w:r w:rsidRPr="000D19A2">
              <w:rPr>
                <w:color w:val="000000"/>
              </w:rPr>
              <w:t>Résolution des administrateurs</w:t>
            </w:r>
          </w:p>
        </w:tc>
      </w:tr>
      <w:tr w:rsidR="000B2DF7" w:rsidRPr="000D19A2" w14:paraId="0AEA5A6D" w14:textId="77777777">
        <w:trPr>
          <w:trHeight w:val="300"/>
        </w:trPr>
        <w:tc>
          <w:tcPr>
            <w:tcW w:w="1696" w:type="dxa"/>
          </w:tcPr>
          <w:p w14:paraId="3C6E2745" w14:textId="77777777" w:rsidR="000B2DF7" w:rsidRPr="000D19A2" w:rsidRDefault="000B2DF7" w:rsidP="000B2DF7">
            <w:pPr>
              <w:rPr>
                <w:szCs w:val="24"/>
              </w:rPr>
            </w:pPr>
            <w:r w:rsidRPr="000D19A2">
              <w:t>04-mars-21</w:t>
            </w:r>
          </w:p>
        </w:tc>
        <w:tc>
          <w:tcPr>
            <w:tcW w:w="1134" w:type="dxa"/>
          </w:tcPr>
          <w:p w14:paraId="68E566EB" w14:textId="77777777" w:rsidR="000B2DF7" w:rsidRPr="000D19A2" w:rsidRDefault="000B2DF7" w:rsidP="000B2DF7">
            <w:pPr>
              <w:rPr>
                <w:szCs w:val="24"/>
              </w:rPr>
            </w:pPr>
            <w:r w:rsidRPr="000D19A2">
              <w:t>Administrateurs</w:t>
            </w:r>
          </w:p>
        </w:tc>
        <w:tc>
          <w:tcPr>
            <w:tcW w:w="2268" w:type="dxa"/>
          </w:tcPr>
          <w:p w14:paraId="43AA31F1" w14:textId="77777777" w:rsidR="000B2DF7" w:rsidRPr="000D19A2" w:rsidRDefault="000B2DF7" w:rsidP="000B2DF7">
            <w:pPr>
              <w:rPr>
                <w:szCs w:val="24"/>
              </w:rPr>
            </w:pPr>
            <w:r w:rsidRPr="000D19A2">
              <w:rPr>
                <w:color w:val="000000"/>
              </w:rPr>
              <w:t>Approbation du procès-verbal</w:t>
            </w:r>
          </w:p>
        </w:tc>
        <w:tc>
          <w:tcPr>
            <w:tcW w:w="6311" w:type="dxa"/>
          </w:tcPr>
          <w:p w14:paraId="734ACBF4" w14:textId="77777777" w:rsidR="000B2DF7" w:rsidRPr="000D19A2" w:rsidRDefault="000B2DF7" w:rsidP="000B2DF7">
            <w:pPr>
              <w:rPr>
                <w:szCs w:val="24"/>
              </w:rPr>
            </w:pPr>
            <w:r w:rsidRPr="000D19A2">
              <w:rPr>
                <w:color w:val="000000"/>
              </w:rPr>
              <w:t>Approbation du procès-verbal de la réunion des administrateurs du 3 décembre</w:t>
            </w:r>
          </w:p>
        </w:tc>
        <w:tc>
          <w:tcPr>
            <w:tcW w:w="1541" w:type="dxa"/>
          </w:tcPr>
          <w:p w14:paraId="177F54F1" w14:textId="77777777" w:rsidR="000B2DF7" w:rsidRPr="000D19A2" w:rsidRDefault="000B2DF7" w:rsidP="000B2DF7">
            <w:pPr>
              <w:rPr>
                <w:szCs w:val="24"/>
              </w:rPr>
            </w:pPr>
            <w:r w:rsidRPr="000D19A2">
              <w:rPr>
                <w:color w:val="000000"/>
              </w:rPr>
              <w:t xml:space="preserve">Résolution des </w:t>
            </w:r>
            <w:r w:rsidRPr="000D19A2">
              <w:rPr>
                <w:color w:val="000000"/>
              </w:rPr>
              <w:lastRenderedPageBreak/>
              <w:t>administrateurs</w:t>
            </w:r>
          </w:p>
        </w:tc>
      </w:tr>
      <w:tr w:rsidR="000B2DF7" w:rsidRPr="000D19A2" w14:paraId="0046F100" w14:textId="77777777">
        <w:trPr>
          <w:trHeight w:val="600"/>
        </w:trPr>
        <w:tc>
          <w:tcPr>
            <w:tcW w:w="1696" w:type="dxa"/>
          </w:tcPr>
          <w:p w14:paraId="5B9BB5E7" w14:textId="77777777" w:rsidR="000B2DF7" w:rsidRPr="000D19A2" w:rsidRDefault="000B2DF7" w:rsidP="000B2DF7">
            <w:pPr>
              <w:rPr>
                <w:szCs w:val="24"/>
              </w:rPr>
            </w:pPr>
            <w:r w:rsidRPr="000D19A2">
              <w:lastRenderedPageBreak/>
              <w:t>04-mars-21</w:t>
            </w:r>
          </w:p>
        </w:tc>
        <w:tc>
          <w:tcPr>
            <w:tcW w:w="1134" w:type="dxa"/>
          </w:tcPr>
          <w:p w14:paraId="7F9E427E" w14:textId="77777777" w:rsidR="000B2DF7" w:rsidRPr="000D19A2" w:rsidRDefault="000B2DF7" w:rsidP="000B2DF7">
            <w:pPr>
              <w:rPr>
                <w:szCs w:val="24"/>
              </w:rPr>
            </w:pPr>
            <w:r w:rsidRPr="000D19A2">
              <w:t>Administrateurs</w:t>
            </w:r>
          </w:p>
        </w:tc>
        <w:tc>
          <w:tcPr>
            <w:tcW w:w="2268" w:type="dxa"/>
          </w:tcPr>
          <w:p w14:paraId="7569EB55" w14:textId="77777777" w:rsidR="000B2DF7" w:rsidRPr="000D19A2" w:rsidRDefault="000B2DF7" w:rsidP="000B2DF7">
            <w:pPr>
              <w:rPr>
                <w:szCs w:val="24"/>
              </w:rPr>
            </w:pPr>
            <w:r w:rsidRPr="000D19A2">
              <w:rPr>
                <w:color w:val="000000"/>
              </w:rPr>
              <w:t>Approbation du procès-verbal</w:t>
            </w:r>
          </w:p>
        </w:tc>
        <w:tc>
          <w:tcPr>
            <w:tcW w:w="6311" w:type="dxa"/>
          </w:tcPr>
          <w:p w14:paraId="7B761CFA" w14:textId="77777777" w:rsidR="000B2DF7" w:rsidRPr="000D19A2" w:rsidRDefault="000B2DF7" w:rsidP="000B2DF7">
            <w:pPr>
              <w:rPr>
                <w:szCs w:val="24"/>
              </w:rPr>
            </w:pPr>
            <w:r w:rsidRPr="000D19A2">
              <w:rPr>
                <w:color w:val="000000"/>
              </w:rPr>
              <w:t>Approbation du procès-verbal de la réunion des administrateurs du 9 février</w:t>
            </w:r>
          </w:p>
        </w:tc>
        <w:tc>
          <w:tcPr>
            <w:tcW w:w="1541" w:type="dxa"/>
          </w:tcPr>
          <w:p w14:paraId="7D42A1D2" w14:textId="77777777" w:rsidR="000B2DF7" w:rsidRPr="000D19A2" w:rsidRDefault="000B2DF7" w:rsidP="000B2DF7">
            <w:pPr>
              <w:rPr>
                <w:szCs w:val="24"/>
              </w:rPr>
            </w:pPr>
            <w:r w:rsidRPr="000D19A2">
              <w:rPr>
                <w:color w:val="000000"/>
              </w:rPr>
              <w:t>Résolution des administrateurs</w:t>
            </w:r>
          </w:p>
        </w:tc>
      </w:tr>
      <w:tr w:rsidR="000B2DF7" w:rsidRPr="000D19A2" w14:paraId="3572C21F" w14:textId="77777777">
        <w:trPr>
          <w:trHeight w:val="1200"/>
        </w:trPr>
        <w:tc>
          <w:tcPr>
            <w:tcW w:w="1696" w:type="dxa"/>
          </w:tcPr>
          <w:p w14:paraId="3C983C48" w14:textId="77777777" w:rsidR="000B2DF7" w:rsidRPr="000D19A2" w:rsidRDefault="000B2DF7" w:rsidP="000B2DF7">
            <w:pPr>
              <w:rPr>
                <w:szCs w:val="24"/>
              </w:rPr>
            </w:pPr>
            <w:r w:rsidRPr="000D19A2">
              <w:t>04-mars-21</w:t>
            </w:r>
          </w:p>
        </w:tc>
        <w:tc>
          <w:tcPr>
            <w:tcW w:w="1134" w:type="dxa"/>
          </w:tcPr>
          <w:p w14:paraId="374D613D" w14:textId="77777777" w:rsidR="000B2DF7" w:rsidRPr="000D19A2" w:rsidRDefault="000B2DF7" w:rsidP="000B2DF7">
            <w:pPr>
              <w:rPr>
                <w:szCs w:val="24"/>
              </w:rPr>
            </w:pPr>
            <w:r w:rsidRPr="000D19A2">
              <w:t>Administrateurs</w:t>
            </w:r>
          </w:p>
        </w:tc>
        <w:tc>
          <w:tcPr>
            <w:tcW w:w="2268" w:type="dxa"/>
          </w:tcPr>
          <w:p w14:paraId="2E98232C" w14:textId="77777777" w:rsidR="000B2DF7" w:rsidRPr="000D19A2" w:rsidRDefault="000B2DF7" w:rsidP="000B2DF7">
            <w:pPr>
              <w:rPr>
                <w:szCs w:val="24"/>
              </w:rPr>
            </w:pPr>
            <w:r w:rsidRPr="000D19A2">
              <w:rPr>
                <w:color w:val="000000"/>
              </w:rPr>
              <w:t>Relève à la présidence du conseil d’administration</w:t>
            </w:r>
          </w:p>
        </w:tc>
        <w:tc>
          <w:tcPr>
            <w:tcW w:w="6311" w:type="dxa"/>
          </w:tcPr>
          <w:p w14:paraId="1D8A29CD" w14:textId="77777777" w:rsidR="000B2DF7" w:rsidRPr="000D19A2" w:rsidRDefault="000B2DF7" w:rsidP="000B2DF7">
            <w:pPr>
              <w:rPr>
                <w:szCs w:val="24"/>
              </w:rPr>
            </w:pPr>
            <w:r w:rsidRPr="000D19A2">
              <w:rPr>
                <w:color w:val="000000"/>
              </w:rPr>
              <w:t xml:space="preserve">Acte a été pris que, du fait du décès de Cathy </w:t>
            </w:r>
            <w:proofErr w:type="spellStart"/>
            <w:r w:rsidRPr="000D19A2">
              <w:rPr>
                <w:color w:val="000000"/>
              </w:rPr>
              <w:t>Fooks</w:t>
            </w:r>
            <w:proofErr w:type="spellEnd"/>
            <w:r w:rsidRPr="000D19A2">
              <w:rPr>
                <w:color w:val="000000"/>
              </w:rPr>
              <w:t>, elle ne sera plus ni membre, ni administratrice, ni présidente du conseil d’administration. Pour assurer la relève à la présidence, Guy Bujold sera nommé nouveau président du conseil d’administration jusqu’à la prochaine assemblée générale annuelle. Les autres membres du conseil d’administration conserveront les mêmes fonctions.</w:t>
            </w:r>
          </w:p>
        </w:tc>
        <w:tc>
          <w:tcPr>
            <w:tcW w:w="1541" w:type="dxa"/>
          </w:tcPr>
          <w:p w14:paraId="587256A4" w14:textId="77777777" w:rsidR="000B2DF7" w:rsidRPr="000D19A2" w:rsidRDefault="000B2DF7" w:rsidP="000B2DF7">
            <w:pPr>
              <w:rPr>
                <w:szCs w:val="24"/>
              </w:rPr>
            </w:pPr>
            <w:r w:rsidRPr="000D19A2">
              <w:rPr>
                <w:color w:val="000000"/>
              </w:rPr>
              <w:t>Résolution des administrateurs</w:t>
            </w:r>
          </w:p>
        </w:tc>
      </w:tr>
      <w:tr w:rsidR="00C4636B" w:rsidRPr="000D19A2" w14:paraId="7DB98E62" w14:textId="77777777" w:rsidTr="000B2DF7">
        <w:trPr>
          <w:trHeight w:val="983"/>
        </w:trPr>
        <w:tc>
          <w:tcPr>
            <w:tcW w:w="1696" w:type="dxa"/>
          </w:tcPr>
          <w:p w14:paraId="0E8DF25C" w14:textId="77777777" w:rsidR="00C4636B" w:rsidRPr="000D19A2" w:rsidRDefault="00C4636B" w:rsidP="00C4636B">
            <w:pPr>
              <w:rPr>
                <w:szCs w:val="24"/>
              </w:rPr>
            </w:pPr>
            <w:r w:rsidRPr="000D19A2">
              <w:t>29-avr-21</w:t>
            </w:r>
          </w:p>
        </w:tc>
        <w:tc>
          <w:tcPr>
            <w:tcW w:w="1134" w:type="dxa"/>
          </w:tcPr>
          <w:p w14:paraId="769777C1" w14:textId="77777777" w:rsidR="00C4636B" w:rsidRPr="000D19A2" w:rsidRDefault="000B2DF7" w:rsidP="00C4636B">
            <w:pPr>
              <w:rPr>
                <w:szCs w:val="24"/>
              </w:rPr>
            </w:pPr>
            <w:r w:rsidRPr="000D19A2">
              <w:rPr>
                <w:color w:val="000000"/>
              </w:rPr>
              <w:t>Comité des candidatures</w:t>
            </w:r>
          </w:p>
        </w:tc>
        <w:tc>
          <w:tcPr>
            <w:tcW w:w="2268" w:type="dxa"/>
          </w:tcPr>
          <w:p w14:paraId="2BDA1A21" w14:textId="77777777" w:rsidR="00C4636B" w:rsidRPr="000D19A2" w:rsidRDefault="000B2DF7" w:rsidP="00C4636B">
            <w:pPr>
              <w:rPr>
                <w:szCs w:val="24"/>
              </w:rPr>
            </w:pPr>
            <w:r w:rsidRPr="000D19A2">
              <w:rPr>
                <w:color w:val="000000"/>
              </w:rPr>
              <w:t>Modification et approbation du procès-verbal</w:t>
            </w:r>
          </w:p>
        </w:tc>
        <w:tc>
          <w:tcPr>
            <w:tcW w:w="6311" w:type="dxa"/>
          </w:tcPr>
          <w:p w14:paraId="692936EF" w14:textId="77777777" w:rsidR="00C4636B" w:rsidRPr="000D19A2" w:rsidRDefault="000B2DF7" w:rsidP="00C4636B">
            <w:pPr>
              <w:rPr>
                <w:szCs w:val="24"/>
              </w:rPr>
            </w:pPr>
            <w:r w:rsidRPr="000D19A2">
              <w:rPr>
                <w:color w:val="000000"/>
              </w:rPr>
              <w:t xml:space="preserve">Approbation du procès-verbal de la réunion du 9 février, sous réserve que la déclaration de conflit d’intérêts soit reformulée comme suit : « Un membre a signalé l’existence d’un conflit d’intérêts avec l’un des candidats. Après concertation, le comité a estimé que le conflit d’intérêts n’était pas constitué pour le membre en question. » Les procès-verbaux des réunions du Comité </w:t>
            </w:r>
            <w:r w:rsidRPr="000D19A2">
              <w:rPr>
                <w:color w:val="000000"/>
              </w:rPr>
              <w:lastRenderedPageBreak/>
              <w:t>des candidatures et du conseil d’administration feront l’objet de deux documents distincts. Les procès- verbaux du 26 mars et du 6 avril ont par ailleurs été approuvés.</w:t>
            </w:r>
          </w:p>
        </w:tc>
        <w:tc>
          <w:tcPr>
            <w:tcW w:w="1541" w:type="dxa"/>
          </w:tcPr>
          <w:p w14:paraId="6D2D4B95" w14:textId="77777777" w:rsidR="00C4636B" w:rsidRPr="000D19A2" w:rsidRDefault="00C4636B" w:rsidP="00C4636B">
            <w:pPr>
              <w:rPr>
                <w:szCs w:val="24"/>
              </w:rPr>
            </w:pPr>
            <w:r w:rsidRPr="000D19A2">
              <w:rPr>
                <w:color w:val="000000"/>
              </w:rPr>
              <w:lastRenderedPageBreak/>
              <w:t>Résolution des administrateurs</w:t>
            </w:r>
          </w:p>
        </w:tc>
      </w:tr>
      <w:tr w:rsidR="000B2DF7" w:rsidRPr="000D19A2" w14:paraId="157E0BA1" w14:textId="77777777">
        <w:trPr>
          <w:trHeight w:val="300"/>
        </w:trPr>
        <w:tc>
          <w:tcPr>
            <w:tcW w:w="1696" w:type="dxa"/>
          </w:tcPr>
          <w:p w14:paraId="52983E29" w14:textId="77777777" w:rsidR="000B2DF7" w:rsidRPr="000D19A2" w:rsidRDefault="000B2DF7" w:rsidP="000B2DF7">
            <w:pPr>
              <w:rPr>
                <w:szCs w:val="24"/>
              </w:rPr>
            </w:pPr>
            <w:r w:rsidRPr="000D19A2">
              <w:t>29-avr-21</w:t>
            </w:r>
          </w:p>
        </w:tc>
        <w:tc>
          <w:tcPr>
            <w:tcW w:w="1134" w:type="dxa"/>
          </w:tcPr>
          <w:p w14:paraId="35958EC6" w14:textId="77777777" w:rsidR="000B2DF7" w:rsidRPr="000D19A2" w:rsidRDefault="000B2DF7" w:rsidP="000B2DF7">
            <w:pPr>
              <w:rPr>
                <w:szCs w:val="24"/>
              </w:rPr>
            </w:pPr>
            <w:r w:rsidRPr="000D19A2">
              <w:t>Administrateurs</w:t>
            </w:r>
          </w:p>
        </w:tc>
        <w:tc>
          <w:tcPr>
            <w:tcW w:w="2268" w:type="dxa"/>
          </w:tcPr>
          <w:p w14:paraId="459320A4" w14:textId="77777777" w:rsidR="000B2DF7" w:rsidRPr="000D19A2" w:rsidRDefault="000B2DF7" w:rsidP="000B2DF7">
            <w:pPr>
              <w:rPr>
                <w:szCs w:val="24"/>
              </w:rPr>
            </w:pPr>
            <w:r w:rsidRPr="000D19A2">
              <w:rPr>
                <w:color w:val="000000"/>
              </w:rPr>
              <w:t>Approbation de l’ordre du jour</w:t>
            </w:r>
          </w:p>
        </w:tc>
        <w:tc>
          <w:tcPr>
            <w:tcW w:w="6311" w:type="dxa"/>
          </w:tcPr>
          <w:p w14:paraId="3857FDD5" w14:textId="77777777" w:rsidR="000B2DF7" w:rsidRPr="000D19A2" w:rsidRDefault="000B2DF7" w:rsidP="000B2DF7">
            <w:pPr>
              <w:rPr>
                <w:szCs w:val="24"/>
              </w:rPr>
            </w:pPr>
            <w:r w:rsidRPr="000D19A2">
              <w:rPr>
                <w:color w:val="000000"/>
              </w:rPr>
              <w:t>Approbation des points à l’ordre du jour</w:t>
            </w:r>
          </w:p>
        </w:tc>
        <w:tc>
          <w:tcPr>
            <w:tcW w:w="1541" w:type="dxa"/>
          </w:tcPr>
          <w:p w14:paraId="22B1AE72" w14:textId="77777777" w:rsidR="000B2DF7" w:rsidRPr="000D19A2" w:rsidRDefault="000B2DF7" w:rsidP="000B2DF7">
            <w:pPr>
              <w:rPr>
                <w:szCs w:val="24"/>
              </w:rPr>
            </w:pPr>
            <w:r w:rsidRPr="000D19A2">
              <w:rPr>
                <w:color w:val="000000"/>
              </w:rPr>
              <w:t>Résolution des administrateurs</w:t>
            </w:r>
          </w:p>
        </w:tc>
      </w:tr>
      <w:tr w:rsidR="000B2DF7" w:rsidRPr="000D19A2" w14:paraId="7C75C6C4" w14:textId="77777777">
        <w:trPr>
          <w:trHeight w:val="300"/>
        </w:trPr>
        <w:tc>
          <w:tcPr>
            <w:tcW w:w="1696" w:type="dxa"/>
          </w:tcPr>
          <w:p w14:paraId="1F90EC84" w14:textId="77777777" w:rsidR="000B2DF7" w:rsidRPr="000D19A2" w:rsidRDefault="000B2DF7" w:rsidP="000B2DF7">
            <w:pPr>
              <w:rPr>
                <w:szCs w:val="24"/>
              </w:rPr>
            </w:pPr>
            <w:r w:rsidRPr="000D19A2">
              <w:t>29-avr-21</w:t>
            </w:r>
          </w:p>
        </w:tc>
        <w:tc>
          <w:tcPr>
            <w:tcW w:w="1134" w:type="dxa"/>
          </w:tcPr>
          <w:p w14:paraId="15CE534E" w14:textId="77777777" w:rsidR="000B2DF7" w:rsidRPr="000D19A2" w:rsidRDefault="000B2DF7" w:rsidP="000B2DF7">
            <w:pPr>
              <w:rPr>
                <w:szCs w:val="24"/>
              </w:rPr>
            </w:pPr>
            <w:r w:rsidRPr="000D19A2">
              <w:t>Administrateurs</w:t>
            </w:r>
          </w:p>
        </w:tc>
        <w:tc>
          <w:tcPr>
            <w:tcW w:w="2268" w:type="dxa"/>
          </w:tcPr>
          <w:p w14:paraId="275E9886" w14:textId="77777777" w:rsidR="000B2DF7" w:rsidRPr="000D19A2" w:rsidRDefault="000B2DF7" w:rsidP="000B2DF7">
            <w:pPr>
              <w:rPr>
                <w:szCs w:val="24"/>
              </w:rPr>
            </w:pPr>
            <w:r w:rsidRPr="000D19A2">
              <w:rPr>
                <w:color w:val="000000"/>
              </w:rPr>
              <w:t>Approbation du procès-verbal</w:t>
            </w:r>
          </w:p>
        </w:tc>
        <w:tc>
          <w:tcPr>
            <w:tcW w:w="6311" w:type="dxa"/>
          </w:tcPr>
          <w:p w14:paraId="730E2791" w14:textId="77777777" w:rsidR="000B2DF7" w:rsidRPr="000D19A2" w:rsidRDefault="000B2DF7" w:rsidP="000B2DF7">
            <w:pPr>
              <w:rPr>
                <w:szCs w:val="24"/>
              </w:rPr>
            </w:pPr>
            <w:r w:rsidRPr="000D19A2">
              <w:rPr>
                <w:color w:val="000000"/>
              </w:rPr>
              <w:t>Approbation du procès-verbal de la réunion des administrateurs du 4 mars</w:t>
            </w:r>
          </w:p>
        </w:tc>
        <w:tc>
          <w:tcPr>
            <w:tcW w:w="1541" w:type="dxa"/>
          </w:tcPr>
          <w:p w14:paraId="0110CC2F" w14:textId="77777777" w:rsidR="000B2DF7" w:rsidRPr="000D19A2" w:rsidRDefault="000B2DF7" w:rsidP="000B2DF7">
            <w:pPr>
              <w:rPr>
                <w:szCs w:val="24"/>
              </w:rPr>
            </w:pPr>
            <w:r w:rsidRPr="000D19A2">
              <w:rPr>
                <w:color w:val="000000"/>
              </w:rPr>
              <w:t>Résolution des administrateurs</w:t>
            </w:r>
          </w:p>
        </w:tc>
      </w:tr>
      <w:tr w:rsidR="000B2DF7" w:rsidRPr="000D19A2" w14:paraId="0B845611" w14:textId="77777777">
        <w:trPr>
          <w:trHeight w:val="900"/>
        </w:trPr>
        <w:tc>
          <w:tcPr>
            <w:tcW w:w="1696" w:type="dxa"/>
          </w:tcPr>
          <w:p w14:paraId="4D57470A" w14:textId="77777777" w:rsidR="000B2DF7" w:rsidRPr="000D19A2" w:rsidRDefault="000B2DF7" w:rsidP="000B2DF7">
            <w:pPr>
              <w:rPr>
                <w:szCs w:val="24"/>
              </w:rPr>
            </w:pPr>
            <w:r w:rsidRPr="000D19A2">
              <w:t>29-avr-21</w:t>
            </w:r>
          </w:p>
        </w:tc>
        <w:tc>
          <w:tcPr>
            <w:tcW w:w="1134" w:type="dxa"/>
          </w:tcPr>
          <w:p w14:paraId="284D16FD" w14:textId="77777777" w:rsidR="000B2DF7" w:rsidRPr="000D19A2" w:rsidRDefault="000B2DF7" w:rsidP="000B2DF7">
            <w:pPr>
              <w:rPr>
                <w:szCs w:val="24"/>
              </w:rPr>
            </w:pPr>
            <w:r w:rsidRPr="000D19A2">
              <w:t>Administrateurs</w:t>
            </w:r>
          </w:p>
        </w:tc>
        <w:tc>
          <w:tcPr>
            <w:tcW w:w="2268" w:type="dxa"/>
          </w:tcPr>
          <w:p w14:paraId="30779EE9" w14:textId="77777777" w:rsidR="000B2DF7" w:rsidRPr="000D19A2" w:rsidRDefault="000B2DF7" w:rsidP="000B2DF7">
            <w:pPr>
              <w:rPr>
                <w:szCs w:val="24"/>
              </w:rPr>
            </w:pPr>
            <w:r w:rsidRPr="000D19A2">
              <w:rPr>
                <w:color w:val="000000"/>
              </w:rPr>
              <w:t>Assemblée générale annuelle 2021</w:t>
            </w:r>
          </w:p>
        </w:tc>
        <w:tc>
          <w:tcPr>
            <w:tcW w:w="6311" w:type="dxa"/>
          </w:tcPr>
          <w:p w14:paraId="7818108E" w14:textId="77777777" w:rsidR="000B2DF7" w:rsidRPr="000D19A2" w:rsidRDefault="000B2DF7" w:rsidP="000B2DF7">
            <w:pPr>
              <w:rPr>
                <w:szCs w:val="24"/>
              </w:rPr>
            </w:pPr>
            <w:r w:rsidRPr="000D19A2">
              <w:rPr>
                <w:color w:val="000000"/>
              </w:rPr>
              <w:t>Tenue de l’assemblée générale (« la réunion ») de l’organisation par des moyens électroniques sur la plateforme Zoom le 20 mai 2021 à 8 h (HP).</w:t>
            </w:r>
          </w:p>
        </w:tc>
        <w:tc>
          <w:tcPr>
            <w:tcW w:w="1541" w:type="dxa"/>
          </w:tcPr>
          <w:p w14:paraId="4E401577" w14:textId="77777777" w:rsidR="000B2DF7" w:rsidRPr="000D19A2" w:rsidRDefault="000B2DF7" w:rsidP="000B2DF7">
            <w:pPr>
              <w:rPr>
                <w:szCs w:val="24"/>
              </w:rPr>
            </w:pPr>
            <w:r w:rsidRPr="000D19A2">
              <w:rPr>
                <w:color w:val="000000"/>
              </w:rPr>
              <w:t>Résolution des administrateurs</w:t>
            </w:r>
          </w:p>
        </w:tc>
      </w:tr>
      <w:tr w:rsidR="000B2DF7" w:rsidRPr="000D19A2" w14:paraId="37EFD690" w14:textId="77777777">
        <w:trPr>
          <w:trHeight w:val="1200"/>
        </w:trPr>
        <w:tc>
          <w:tcPr>
            <w:tcW w:w="1696" w:type="dxa"/>
          </w:tcPr>
          <w:p w14:paraId="6EE689DD" w14:textId="77777777" w:rsidR="000B2DF7" w:rsidRPr="000D19A2" w:rsidRDefault="000B2DF7" w:rsidP="000B2DF7">
            <w:pPr>
              <w:rPr>
                <w:szCs w:val="24"/>
              </w:rPr>
            </w:pPr>
            <w:r w:rsidRPr="000D19A2">
              <w:t>29-avr-21</w:t>
            </w:r>
          </w:p>
        </w:tc>
        <w:tc>
          <w:tcPr>
            <w:tcW w:w="1134" w:type="dxa"/>
          </w:tcPr>
          <w:p w14:paraId="1D43CC43" w14:textId="77777777" w:rsidR="000B2DF7" w:rsidRPr="000D19A2" w:rsidRDefault="000B2DF7" w:rsidP="000B2DF7">
            <w:pPr>
              <w:rPr>
                <w:szCs w:val="24"/>
              </w:rPr>
            </w:pPr>
            <w:r w:rsidRPr="000D19A2">
              <w:t>Administrateurs</w:t>
            </w:r>
          </w:p>
        </w:tc>
        <w:tc>
          <w:tcPr>
            <w:tcW w:w="2268" w:type="dxa"/>
          </w:tcPr>
          <w:p w14:paraId="4CFFEC3F" w14:textId="77777777" w:rsidR="000B2DF7" w:rsidRPr="000D19A2" w:rsidRDefault="000B2DF7" w:rsidP="000B2DF7">
            <w:pPr>
              <w:rPr>
                <w:szCs w:val="24"/>
              </w:rPr>
            </w:pPr>
            <w:r w:rsidRPr="000D19A2">
              <w:rPr>
                <w:color w:val="000000"/>
              </w:rPr>
              <w:t>Envoi de l’avis de convocation à l’assemblée générale annuelle</w:t>
            </w:r>
          </w:p>
        </w:tc>
        <w:tc>
          <w:tcPr>
            <w:tcW w:w="6311" w:type="dxa"/>
          </w:tcPr>
          <w:p w14:paraId="111718C9" w14:textId="77777777" w:rsidR="000B2DF7" w:rsidRPr="000D19A2" w:rsidRDefault="004056FA" w:rsidP="000B2DF7">
            <w:pPr>
              <w:rPr>
                <w:szCs w:val="24"/>
              </w:rPr>
            </w:pPr>
            <w:r w:rsidRPr="000D19A2">
              <w:rPr>
                <w:color w:val="000000"/>
              </w:rPr>
              <w:t xml:space="preserve">Approbation de l’avis de convocation à l’assemblée dans le formulaire joint au procès-verbal pour l’envoi aux membres de l’organisation. L’ensemble des ajouts, des omissions et des modifications s’y rapportant pourront </w:t>
            </w:r>
            <w:r w:rsidRPr="000D19A2">
              <w:rPr>
                <w:color w:val="000000"/>
              </w:rPr>
              <w:lastRenderedPageBreak/>
              <w:t>être approuvés par le président du conseil d’administration.</w:t>
            </w:r>
          </w:p>
        </w:tc>
        <w:tc>
          <w:tcPr>
            <w:tcW w:w="1541" w:type="dxa"/>
          </w:tcPr>
          <w:p w14:paraId="3E1EA013" w14:textId="77777777" w:rsidR="000B2DF7" w:rsidRPr="000D19A2" w:rsidRDefault="000B2DF7" w:rsidP="000B2DF7">
            <w:pPr>
              <w:rPr>
                <w:szCs w:val="24"/>
              </w:rPr>
            </w:pPr>
            <w:r w:rsidRPr="000D19A2">
              <w:rPr>
                <w:color w:val="000000"/>
              </w:rPr>
              <w:lastRenderedPageBreak/>
              <w:t>Résolution des administrateurs</w:t>
            </w:r>
          </w:p>
        </w:tc>
      </w:tr>
      <w:tr w:rsidR="000B2DF7" w:rsidRPr="000D19A2" w14:paraId="675144AD" w14:textId="77777777">
        <w:trPr>
          <w:trHeight w:val="1800"/>
        </w:trPr>
        <w:tc>
          <w:tcPr>
            <w:tcW w:w="1696" w:type="dxa"/>
          </w:tcPr>
          <w:p w14:paraId="07072E1A" w14:textId="77777777" w:rsidR="000B2DF7" w:rsidRPr="000D19A2" w:rsidRDefault="000B2DF7" w:rsidP="000B2DF7">
            <w:pPr>
              <w:rPr>
                <w:szCs w:val="24"/>
              </w:rPr>
            </w:pPr>
            <w:r w:rsidRPr="000D19A2">
              <w:t>29-avr-21</w:t>
            </w:r>
          </w:p>
        </w:tc>
        <w:tc>
          <w:tcPr>
            <w:tcW w:w="1134" w:type="dxa"/>
          </w:tcPr>
          <w:p w14:paraId="3980627A" w14:textId="77777777" w:rsidR="000B2DF7" w:rsidRPr="000D19A2" w:rsidRDefault="000B2DF7" w:rsidP="000B2DF7">
            <w:pPr>
              <w:rPr>
                <w:szCs w:val="24"/>
              </w:rPr>
            </w:pPr>
            <w:r w:rsidRPr="000D19A2">
              <w:t>Administrateurs</w:t>
            </w:r>
          </w:p>
        </w:tc>
        <w:tc>
          <w:tcPr>
            <w:tcW w:w="2268" w:type="dxa"/>
          </w:tcPr>
          <w:p w14:paraId="0D4EC3A8" w14:textId="77777777" w:rsidR="000B2DF7" w:rsidRPr="000D19A2" w:rsidRDefault="004056FA" w:rsidP="000B2DF7">
            <w:pPr>
              <w:rPr>
                <w:szCs w:val="24"/>
              </w:rPr>
            </w:pPr>
            <w:r w:rsidRPr="000D19A2">
              <w:rPr>
                <w:color w:val="000000"/>
              </w:rPr>
              <w:t>États financiers 2020-2021</w:t>
            </w:r>
          </w:p>
        </w:tc>
        <w:tc>
          <w:tcPr>
            <w:tcW w:w="6311" w:type="dxa"/>
          </w:tcPr>
          <w:p w14:paraId="21B4B5A3" w14:textId="77777777" w:rsidR="000B2DF7" w:rsidRPr="000D19A2" w:rsidRDefault="004056FA" w:rsidP="000B2DF7">
            <w:pPr>
              <w:rPr>
                <w:szCs w:val="24"/>
              </w:rPr>
            </w:pPr>
            <w:r w:rsidRPr="000D19A2">
              <w:rPr>
                <w:color w:val="000000"/>
              </w:rPr>
              <w:t>Envoi des états financiers de l’organisation pour les périodes du 11 janvier au 31 mars 2020 et du 1er avril 2020 au 31 mars 2021 avec l’avis de convocation à l’assemblée générale annuelle à des fins d’examen et d’approbation des membres lors de l’assemblée générale annuelle. Le trésorier est autorisé par la présente à signer le bilan au nom du conseil d’administration.</w:t>
            </w:r>
          </w:p>
        </w:tc>
        <w:tc>
          <w:tcPr>
            <w:tcW w:w="1541" w:type="dxa"/>
          </w:tcPr>
          <w:p w14:paraId="2CA8EB22" w14:textId="77777777" w:rsidR="000B2DF7" w:rsidRPr="000D19A2" w:rsidRDefault="000B2DF7" w:rsidP="000B2DF7">
            <w:pPr>
              <w:rPr>
                <w:szCs w:val="24"/>
              </w:rPr>
            </w:pPr>
            <w:r w:rsidRPr="000D19A2">
              <w:rPr>
                <w:color w:val="000000"/>
              </w:rPr>
              <w:t>Résolution des administrateurs</w:t>
            </w:r>
          </w:p>
        </w:tc>
      </w:tr>
      <w:tr w:rsidR="000B2DF7" w:rsidRPr="000D19A2" w14:paraId="44A76C3D" w14:textId="77777777">
        <w:trPr>
          <w:trHeight w:val="900"/>
        </w:trPr>
        <w:tc>
          <w:tcPr>
            <w:tcW w:w="1696" w:type="dxa"/>
          </w:tcPr>
          <w:p w14:paraId="33C48C12" w14:textId="77777777" w:rsidR="000B2DF7" w:rsidRPr="000D19A2" w:rsidRDefault="000B2DF7" w:rsidP="000B2DF7">
            <w:pPr>
              <w:rPr>
                <w:szCs w:val="24"/>
              </w:rPr>
            </w:pPr>
            <w:r w:rsidRPr="000D19A2">
              <w:t>29-avr-21</w:t>
            </w:r>
          </w:p>
        </w:tc>
        <w:tc>
          <w:tcPr>
            <w:tcW w:w="1134" w:type="dxa"/>
          </w:tcPr>
          <w:p w14:paraId="163E659C" w14:textId="77777777" w:rsidR="000B2DF7" w:rsidRPr="000D19A2" w:rsidRDefault="000B2DF7" w:rsidP="000B2DF7">
            <w:pPr>
              <w:rPr>
                <w:szCs w:val="24"/>
              </w:rPr>
            </w:pPr>
            <w:r w:rsidRPr="000D19A2">
              <w:t xml:space="preserve">Nominations </w:t>
            </w:r>
            <w:proofErr w:type="spellStart"/>
            <w:r w:rsidRPr="000D19A2">
              <w:t>Committee</w:t>
            </w:r>
            <w:proofErr w:type="spellEnd"/>
          </w:p>
        </w:tc>
        <w:tc>
          <w:tcPr>
            <w:tcW w:w="2268" w:type="dxa"/>
          </w:tcPr>
          <w:p w14:paraId="72CCC7B1" w14:textId="77777777" w:rsidR="000B2DF7" w:rsidRPr="000D19A2" w:rsidRDefault="004056FA" w:rsidP="000B2DF7">
            <w:pPr>
              <w:rPr>
                <w:szCs w:val="24"/>
              </w:rPr>
            </w:pPr>
            <w:r w:rsidRPr="000D19A2">
              <w:rPr>
                <w:color w:val="000000"/>
              </w:rPr>
              <w:t>Recommandation de candidats au conseil d’administration</w:t>
            </w:r>
          </w:p>
        </w:tc>
        <w:tc>
          <w:tcPr>
            <w:tcW w:w="6311" w:type="dxa"/>
          </w:tcPr>
          <w:p w14:paraId="3515D015" w14:textId="77777777" w:rsidR="000B2DF7" w:rsidRPr="000D19A2" w:rsidRDefault="004056FA" w:rsidP="000B2DF7">
            <w:pPr>
              <w:rPr>
                <w:szCs w:val="24"/>
              </w:rPr>
            </w:pPr>
            <w:r w:rsidRPr="000D19A2">
              <w:rPr>
                <w:color w:val="000000"/>
              </w:rPr>
              <w:t xml:space="preserve">Recommandation des candidats suivants au conseil d’administration par le Comité des candidatures : Robert Bell, Rebecca </w:t>
            </w:r>
            <w:proofErr w:type="spellStart"/>
            <w:r w:rsidRPr="000D19A2">
              <w:rPr>
                <w:color w:val="000000"/>
              </w:rPr>
              <w:t>Fuhrer</w:t>
            </w:r>
            <w:proofErr w:type="spellEnd"/>
            <w:r w:rsidRPr="000D19A2">
              <w:rPr>
                <w:color w:val="000000"/>
              </w:rPr>
              <w:t xml:space="preserve">, Mahadeo A. </w:t>
            </w:r>
            <w:proofErr w:type="spellStart"/>
            <w:r w:rsidRPr="000D19A2">
              <w:rPr>
                <w:color w:val="000000"/>
              </w:rPr>
              <w:t>Sukhai</w:t>
            </w:r>
            <w:proofErr w:type="spellEnd"/>
            <w:r w:rsidRPr="000D19A2">
              <w:rPr>
                <w:color w:val="000000"/>
              </w:rPr>
              <w:t xml:space="preserve"> et Christina Weise</w:t>
            </w:r>
          </w:p>
        </w:tc>
        <w:tc>
          <w:tcPr>
            <w:tcW w:w="1541" w:type="dxa"/>
          </w:tcPr>
          <w:p w14:paraId="20DC75FF" w14:textId="77777777" w:rsidR="000B2DF7" w:rsidRPr="000D19A2" w:rsidRDefault="000B2DF7" w:rsidP="000B2DF7">
            <w:pPr>
              <w:rPr>
                <w:szCs w:val="24"/>
              </w:rPr>
            </w:pPr>
            <w:r w:rsidRPr="000D19A2">
              <w:rPr>
                <w:color w:val="000000"/>
              </w:rPr>
              <w:t>Résolution des administrateurs</w:t>
            </w:r>
          </w:p>
        </w:tc>
      </w:tr>
      <w:tr w:rsidR="004056FA" w:rsidRPr="000D19A2" w14:paraId="5F7C5065" w14:textId="77777777">
        <w:trPr>
          <w:trHeight w:val="300"/>
        </w:trPr>
        <w:tc>
          <w:tcPr>
            <w:tcW w:w="1696" w:type="dxa"/>
          </w:tcPr>
          <w:p w14:paraId="65F02744" w14:textId="77777777" w:rsidR="004056FA" w:rsidRPr="000D19A2" w:rsidRDefault="004056FA" w:rsidP="004056FA">
            <w:pPr>
              <w:rPr>
                <w:szCs w:val="24"/>
              </w:rPr>
            </w:pPr>
            <w:r w:rsidRPr="000D19A2">
              <w:t>20-mai-21</w:t>
            </w:r>
          </w:p>
        </w:tc>
        <w:tc>
          <w:tcPr>
            <w:tcW w:w="1134" w:type="dxa"/>
          </w:tcPr>
          <w:p w14:paraId="491F4401" w14:textId="77777777" w:rsidR="004056FA" w:rsidRPr="000D19A2" w:rsidRDefault="004056FA" w:rsidP="004056FA">
            <w:pPr>
              <w:rPr>
                <w:szCs w:val="24"/>
              </w:rPr>
            </w:pPr>
            <w:r w:rsidRPr="000D19A2">
              <w:t>Membres</w:t>
            </w:r>
          </w:p>
        </w:tc>
        <w:tc>
          <w:tcPr>
            <w:tcW w:w="2268" w:type="dxa"/>
          </w:tcPr>
          <w:p w14:paraId="4F80AE35" w14:textId="77777777" w:rsidR="004056FA" w:rsidRPr="000D19A2" w:rsidRDefault="004056FA" w:rsidP="004056FA">
            <w:pPr>
              <w:rPr>
                <w:szCs w:val="24"/>
              </w:rPr>
            </w:pPr>
            <w:r w:rsidRPr="000D19A2">
              <w:rPr>
                <w:color w:val="000000"/>
              </w:rPr>
              <w:t>Approbation de l’ordre du jour</w:t>
            </w:r>
          </w:p>
        </w:tc>
        <w:tc>
          <w:tcPr>
            <w:tcW w:w="6311" w:type="dxa"/>
          </w:tcPr>
          <w:p w14:paraId="16A80AE9" w14:textId="77777777" w:rsidR="004056FA" w:rsidRPr="000D19A2" w:rsidRDefault="004056FA" w:rsidP="004056FA">
            <w:pPr>
              <w:rPr>
                <w:szCs w:val="24"/>
              </w:rPr>
            </w:pPr>
            <w:r w:rsidRPr="000D19A2">
              <w:rPr>
                <w:color w:val="000000"/>
              </w:rPr>
              <w:t>Approbation des points à l’ordre du jour</w:t>
            </w:r>
          </w:p>
        </w:tc>
        <w:tc>
          <w:tcPr>
            <w:tcW w:w="1541" w:type="dxa"/>
          </w:tcPr>
          <w:p w14:paraId="47B75673" w14:textId="77777777" w:rsidR="004056FA" w:rsidRPr="000D19A2" w:rsidRDefault="004056FA" w:rsidP="004056FA">
            <w:pPr>
              <w:rPr>
                <w:szCs w:val="24"/>
              </w:rPr>
            </w:pPr>
            <w:r w:rsidRPr="000D19A2">
              <w:rPr>
                <w:color w:val="000000"/>
              </w:rPr>
              <w:t>Résolution des membres</w:t>
            </w:r>
          </w:p>
        </w:tc>
      </w:tr>
      <w:tr w:rsidR="004056FA" w:rsidRPr="000D19A2" w14:paraId="2F814C09" w14:textId="77777777">
        <w:trPr>
          <w:trHeight w:val="300"/>
        </w:trPr>
        <w:tc>
          <w:tcPr>
            <w:tcW w:w="1696" w:type="dxa"/>
          </w:tcPr>
          <w:p w14:paraId="3F250BA2" w14:textId="77777777" w:rsidR="004056FA" w:rsidRPr="000D19A2" w:rsidRDefault="004056FA" w:rsidP="004056FA">
            <w:pPr>
              <w:rPr>
                <w:szCs w:val="24"/>
              </w:rPr>
            </w:pPr>
            <w:r w:rsidRPr="000D19A2">
              <w:t>20-mai-21</w:t>
            </w:r>
          </w:p>
        </w:tc>
        <w:tc>
          <w:tcPr>
            <w:tcW w:w="1134" w:type="dxa"/>
          </w:tcPr>
          <w:p w14:paraId="0B3C10A2" w14:textId="77777777" w:rsidR="004056FA" w:rsidRPr="000D19A2" w:rsidRDefault="004056FA" w:rsidP="004056FA">
            <w:pPr>
              <w:rPr>
                <w:szCs w:val="24"/>
              </w:rPr>
            </w:pPr>
            <w:r w:rsidRPr="000D19A2">
              <w:t>Membres</w:t>
            </w:r>
          </w:p>
        </w:tc>
        <w:tc>
          <w:tcPr>
            <w:tcW w:w="2268" w:type="dxa"/>
          </w:tcPr>
          <w:p w14:paraId="1A56D4F8" w14:textId="77777777" w:rsidR="004056FA" w:rsidRPr="000D19A2" w:rsidRDefault="004056FA" w:rsidP="004056FA">
            <w:pPr>
              <w:rPr>
                <w:szCs w:val="24"/>
              </w:rPr>
            </w:pPr>
            <w:r w:rsidRPr="000D19A2">
              <w:rPr>
                <w:color w:val="000000"/>
              </w:rPr>
              <w:t>Approbation du procès-verbal</w:t>
            </w:r>
          </w:p>
        </w:tc>
        <w:tc>
          <w:tcPr>
            <w:tcW w:w="6311" w:type="dxa"/>
          </w:tcPr>
          <w:p w14:paraId="1034F7D4" w14:textId="77777777" w:rsidR="004056FA" w:rsidRPr="000D19A2" w:rsidRDefault="004056FA" w:rsidP="004056FA">
            <w:pPr>
              <w:rPr>
                <w:szCs w:val="24"/>
              </w:rPr>
            </w:pPr>
            <w:r w:rsidRPr="000D19A2">
              <w:rPr>
                <w:color w:val="000000"/>
              </w:rPr>
              <w:t>Approbation du procès-verbal de la réunion du 28 mai 2020</w:t>
            </w:r>
          </w:p>
        </w:tc>
        <w:tc>
          <w:tcPr>
            <w:tcW w:w="1541" w:type="dxa"/>
          </w:tcPr>
          <w:p w14:paraId="5B14294D" w14:textId="77777777" w:rsidR="004056FA" w:rsidRPr="000D19A2" w:rsidRDefault="004056FA" w:rsidP="004056FA">
            <w:pPr>
              <w:rPr>
                <w:szCs w:val="24"/>
              </w:rPr>
            </w:pPr>
            <w:r w:rsidRPr="000D19A2">
              <w:rPr>
                <w:color w:val="000000"/>
              </w:rPr>
              <w:t>Résolution des membres</w:t>
            </w:r>
          </w:p>
        </w:tc>
      </w:tr>
      <w:tr w:rsidR="004056FA" w:rsidRPr="000D19A2" w14:paraId="096ED518" w14:textId="77777777">
        <w:trPr>
          <w:trHeight w:val="900"/>
        </w:trPr>
        <w:tc>
          <w:tcPr>
            <w:tcW w:w="1696" w:type="dxa"/>
          </w:tcPr>
          <w:p w14:paraId="0E4EBFAD" w14:textId="77777777" w:rsidR="004056FA" w:rsidRPr="000D19A2" w:rsidRDefault="004056FA" w:rsidP="004056FA">
            <w:pPr>
              <w:rPr>
                <w:szCs w:val="24"/>
              </w:rPr>
            </w:pPr>
            <w:r w:rsidRPr="000D19A2">
              <w:lastRenderedPageBreak/>
              <w:t>20-mai-21</w:t>
            </w:r>
          </w:p>
        </w:tc>
        <w:tc>
          <w:tcPr>
            <w:tcW w:w="1134" w:type="dxa"/>
          </w:tcPr>
          <w:p w14:paraId="7E1C117B" w14:textId="77777777" w:rsidR="004056FA" w:rsidRPr="000D19A2" w:rsidRDefault="004056FA" w:rsidP="004056FA">
            <w:pPr>
              <w:rPr>
                <w:szCs w:val="24"/>
              </w:rPr>
            </w:pPr>
            <w:r w:rsidRPr="000D19A2">
              <w:t>Membres</w:t>
            </w:r>
          </w:p>
        </w:tc>
        <w:tc>
          <w:tcPr>
            <w:tcW w:w="2268" w:type="dxa"/>
          </w:tcPr>
          <w:p w14:paraId="15D7A062" w14:textId="77777777" w:rsidR="004056FA" w:rsidRPr="000D19A2" w:rsidRDefault="004056FA" w:rsidP="004056FA">
            <w:pPr>
              <w:rPr>
                <w:szCs w:val="24"/>
              </w:rPr>
            </w:pPr>
            <w:r w:rsidRPr="000D19A2">
              <w:rPr>
                <w:color w:val="000000"/>
              </w:rPr>
              <w:t>Rapport des administrateurs</w:t>
            </w:r>
          </w:p>
        </w:tc>
        <w:tc>
          <w:tcPr>
            <w:tcW w:w="6311" w:type="dxa"/>
          </w:tcPr>
          <w:p w14:paraId="0C309D75" w14:textId="77777777" w:rsidR="004056FA" w:rsidRPr="000D19A2" w:rsidRDefault="004056FA" w:rsidP="004056FA">
            <w:pPr>
              <w:rPr>
                <w:szCs w:val="24"/>
              </w:rPr>
            </w:pPr>
            <w:r w:rsidRPr="000D19A2">
              <w:rPr>
                <w:color w:val="000000"/>
              </w:rPr>
              <w:t>Approbation en l’état du rapport de l’année précédente des administrateurs de l’organisation, qui sera joint en annexe au procès-verbal de la présente réunion</w:t>
            </w:r>
          </w:p>
        </w:tc>
        <w:tc>
          <w:tcPr>
            <w:tcW w:w="1541" w:type="dxa"/>
          </w:tcPr>
          <w:p w14:paraId="40153A6A" w14:textId="77777777" w:rsidR="004056FA" w:rsidRPr="000D19A2" w:rsidRDefault="004056FA" w:rsidP="004056FA">
            <w:pPr>
              <w:rPr>
                <w:szCs w:val="24"/>
              </w:rPr>
            </w:pPr>
            <w:r w:rsidRPr="000D19A2">
              <w:rPr>
                <w:color w:val="000000"/>
              </w:rPr>
              <w:t>Résolution des membres</w:t>
            </w:r>
          </w:p>
        </w:tc>
      </w:tr>
      <w:tr w:rsidR="004056FA" w:rsidRPr="000D19A2" w14:paraId="0B91F578" w14:textId="77777777">
        <w:trPr>
          <w:trHeight w:val="1200"/>
        </w:trPr>
        <w:tc>
          <w:tcPr>
            <w:tcW w:w="1696" w:type="dxa"/>
          </w:tcPr>
          <w:p w14:paraId="7BF1B25C" w14:textId="77777777" w:rsidR="004056FA" w:rsidRPr="000D19A2" w:rsidRDefault="004056FA" w:rsidP="004056FA">
            <w:pPr>
              <w:rPr>
                <w:szCs w:val="24"/>
              </w:rPr>
            </w:pPr>
            <w:r w:rsidRPr="000D19A2">
              <w:t>20-mai-21</w:t>
            </w:r>
          </w:p>
        </w:tc>
        <w:tc>
          <w:tcPr>
            <w:tcW w:w="1134" w:type="dxa"/>
          </w:tcPr>
          <w:p w14:paraId="02547FEB" w14:textId="77777777" w:rsidR="004056FA" w:rsidRPr="000D19A2" w:rsidRDefault="004056FA" w:rsidP="004056FA">
            <w:pPr>
              <w:rPr>
                <w:szCs w:val="24"/>
              </w:rPr>
            </w:pPr>
            <w:r w:rsidRPr="000D19A2">
              <w:t>Membres</w:t>
            </w:r>
          </w:p>
        </w:tc>
        <w:tc>
          <w:tcPr>
            <w:tcW w:w="2268" w:type="dxa"/>
          </w:tcPr>
          <w:p w14:paraId="7EBBFDA9" w14:textId="77777777" w:rsidR="004056FA" w:rsidRPr="000D19A2" w:rsidRDefault="004056FA" w:rsidP="004056FA">
            <w:pPr>
              <w:rPr>
                <w:szCs w:val="24"/>
              </w:rPr>
            </w:pPr>
            <w:r w:rsidRPr="000D19A2">
              <w:rPr>
                <w:color w:val="000000"/>
              </w:rPr>
              <w:t>États financiers 2020-2021</w:t>
            </w:r>
          </w:p>
        </w:tc>
        <w:tc>
          <w:tcPr>
            <w:tcW w:w="6311" w:type="dxa"/>
          </w:tcPr>
          <w:p w14:paraId="0CFF2B72" w14:textId="77777777" w:rsidR="004056FA" w:rsidRPr="000D19A2" w:rsidRDefault="004056FA" w:rsidP="004056FA">
            <w:pPr>
              <w:rPr>
                <w:szCs w:val="24"/>
              </w:rPr>
            </w:pPr>
            <w:r w:rsidRPr="000D19A2">
              <w:rPr>
                <w:color w:val="000000"/>
              </w:rPr>
              <w:t>États financiers pour les périodes du 11 janvier au 31 mars 2020 et du 1er avril 2020 au 31 mars 2021 à recevoir et à joindre en annexe au procès-verbal de la présente réunion</w:t>
            </w:r>
          </w:p>
        </w:tc>
        <w:tc>
          <w:tcPr>
            <w:tcW w:w="1541" w:type="dxa"/>
          </w:tcPr>
          <w:p w14:paraId="34325FCC" w14:textId="77777777" w:rsidR="004056FA" w:rsidRPr="000D19A2" w:rsidRDefault="004056FA" w:rsidP="004056FA">
            <w:pPr>
              <w:rPr>
                <w:szCs w:val="24"/>
              </w:rPr>
            </w:pPr>
            <w:r w:rsidRPr="000D19A2">
              <w:rPr>
                <w:color w:val="000000"/>
              </w:rPr>
              <w:t>Résolution des membres</w:t>
            </w:r>
          </w:p>
        </w:tc>
      </w:tr>
      <w:tr w:rsidR="004056FA" w:rsidRPr="000D19A2" w14:paraId="7B851B69" w14:textId="77777777">
        <w:trPr>
          <w:trHeight w:val="900"/>
        </w:trPr>
        <w:tc>
          <w:tcPr>
            <w:tcW w:w="1696" w:type="dxa"/>
          </w:tcPr>
          <w:p w14:paraId="7982C6B2" w14:textId="77777777" w:rsidR="004056FA" w:rsidRPr="000D19A2" w:rsidRDefault="004056FA" w:rsidP="004056FA">
            <w:pPr>
              <w:rPr>
                <w:szCs w:val="24"/>
              </w:rPr>
            </w:pPr>
            <w:r w:rsidRPr="000D19A2">
              <w:t>20-mai-21</w:t>
            </w:r>
          </w:p>
        </w:tc>
        <w:tc>
          <w:tcPr>
            <w:tcW w:w="1134" w:type="dxa"/>
          </w:tcPr>
          <w:p w14:paraId="290D8D28" w14:textId="77777777" w:rsidR="004056FA" w:rsidRPr="000D19A2" w:rsidRDefault="004056FA" w:rsidP="004056FA">
            <w:pPr>
              <w:rPr>
                <w:szCs w:val="24"/>
              </w:rPr>
            </w:pPr>
            <w:r w:rsidRPr="000D19A2">
              <w:t>Membres</w:t>
            </w:r>
          </w:p>
        </w:tc>
        <w:tc>
          <w:tcPr>
            <w:tcW w:w="2268" w:type="dxa"/>
          </w:tcPr>
          <w:p w14:paraId="07ECFFFE" w14:textId="77777777" w:rsidR="004056FA" w:rsidRPr="000D19A2" w:rsidRDefault="004056FA" w:rsidP="004056FA">
            <w:pPr>
              <w:rPr>
                <w:szCs w:val="24"/>
              </w:rPr>
            </w:pPr>
            <w:r w:rsidRPr="000D19A2">
              <w:rPr>
                <w:color w:val="000000"/>
              </w:rPr>
              <w:t>Expert-comptable</w:t>
            </w:r>
          </w:p>
        </w:tc>
        <w:tc>
          <w:tcPr>
            <w:tcW w:w="6311" w:type="dxa"/>
          </w:tcPr>
          <w:p w14:paraId="2A255930" w14:textId="77777777" w:rsidR="004056FA" w:rsidRPr="000D19A2" w:rsidRDefault="004056FA" w:rsidP="004056FA">
            <w:pPr>
              <w:rPr>
                <w:szCs w:val="24"/>
              </w:rPr>
            </w:pPr>
            <w:r w:rsidRPr="000D19A2">
              <w:rPr>
                <w:color w:val="000000"/>
              </w:rPr>
              <w:t>Nomination de Roger Kok au poste d’expert- comptable jusqu’à la clôture de la prochaine assemblée annuelle – sa rémunération sera donc fixée par le conseil d’administration</w:t>
            </w:r>
          </w:p>
        </w:tc>
        <w:tc>
          <w:tcPr>
            <w:tcW w:w="1541" w:type="dxa"/>
          </w:tcPr>
          <w:p w14:paraId="75DB5CD4" w14:textId="77777777" w:rsidR="004056FA" w:rsidRPr="000D19A2" w:rsidRDefault="004056FA" w:rsidP="004056FA">
            <w:pPr>
              <w:rPr>
                <w:szCs w:val="24"/>
              </w:rPr>
            </w:pPr>
            <w:r w:rsidRPr="000D19A2">
              <w:rPr>
                <w:color w:val="000000"/>
              </w:rPr>
              <w:t>Résolution des membres</w:t>
            </w:r>
          </w:p>
        </w:tc>
      </w:tr>
      <w:tr w:rsidR="004056FA" w:rsidRPr="000D19A2" w14:paraId="43F4C123" w14:textId="77777777">
        <w:trPr>
          <w:trHeight w:val="900"/>
        </w:trPr>
        <w:tc>
          <w:tcPr>
            <w:tcW w:w="1696" w:type="dxa"/>
          </w:tcPr>
          <w:p w14:paraId="3C7988A6" w14:textId="77777777" w:rsidR="004056FA" w:rsidRPr="000D19A2" w:rsidRDefault="004056FA" w:rsidP="004056FA">
            <w:pPr>
              <w:rPr>
                <w:szCs w:val="24"/>
              </w:rPr>
            </w:pPr>
            <w:r w:rsidRPr="000D19A2">
              <w:t>20-mai-21</w:t>
            </w:r>
          </w:p>
        </w:tc>
        <w:tc>
          <w:tcPr>
            <w:tcW w:w="1134" w:type="dxa"/>
          </w:tcPr>
          <w:p w14:paraId="1D7C2BBD" w14:textId="77777777" w:rsidR="004056FA" w:rsidRPr="000D19A2" w:rsidRDefault="004056FA" w:rsidP="004056FA">
            <w:pPr>
              <w:rPr>
                <w:szCs w:val="24"/>
              </w:rPr>
            </w:pPr>
            <w:r w:rsidRPr="000D19A2">
              <w:t>Membres</w:t>
            </w:r>
          </w:p>
        </w:tc>
        <w:tc>
          <w:tcPr>
            <w:tcW w:w="2268" w:type="dxa"/>
          </w:tcPr>
          <w:p w14:paraId="3FA6A68F" w14:textId="77777777" w:rsidR="004056FA" w:rsidRPr="000D19A2" w:rsidRDefault="004056FA" w:rsidP="004056FA">
            <w:pPr>
              <w:rPr>
                <w:szCs w:val="24"/>
              </w:rPr>
            </w:pPr>
            <w:r w:rsidRPr="000D19A2">
              <w:rPr>
                <w:color w:val="000000"/>
              </w:rPr>
              <w:t>Nombre d’administrateurs</w:t>
            </w:r>
          </w:p>
        </w:tc>
        <w:tc>
          <w:tcPr>
            <w:tcW w:w="6311" w:type="dxa"/>
          </w:tcPr>
          <w:p w14:paraId="77509EED" w14:textId="77777777" w:rsidR="004056FA" w:rsidRPr="000D19A2" w:rsidRDefault="004056FA" w:rsidP="004056FA">
            <w:pPr>
              <w:rPr>
                <w:szCs w:val="24"/>
              </w:rPr>
            </w:pPr>
            <w:r w:rsidRPr="000D19A2">
              <w:rPr>
                <w:color w:val="000000"/>
              </w:rPr>
              <w:t>Nombre d’administrateurs de l’organisation à élire pour la prochaine année fixé à quatre, conformément aux nombres minimal et maximal d’administrateurs prévus dans les statuts de l’organisation</w:t>
            </w:r>
          </w:p>
        </w:tc>
        <w:tc>
          <w:tcPr>
            <w:tcW w:w="1541" w:type="dxa"/>
          </w:tcPr>
          <w:p w14:paraId="6AEDE846" w14:textId="77777777" w:rsidR="004056FA" w:rsidRPr="000D19A2" w:rsidRDefault="004056FA" w:rsidP="004056FA">
            <w:pPr>
              <w:rPr>
                <w:szCs w:val="24"/>
              </w:rPr>
            </w:pPr>
            <w:r w:rsidRPr="000D19A2">
              <w:rPr>
                <w:color w:val="000000"/>
              </w:rPr>
              <w:t>Résolution des membres</w:t>
            </w:r>
          </w:p>
        </w:tc>
      </w:tr>
      <w:tr w:rsidR="004056FA" w:rsidRPr="000D19A2" w14:paraId="64012EB4" w14:textId="77777777">
        <w:trPr>
          <w:trHeight w:val="1200"/>
        </w:trPr>
        <w:tc>
          <w:tcPr>
            <w:tcW w:w="1696" w:type="dxa"/>
          </w:tcPr>
          <w:p w14:paraId="1FA2315C" w14:textId="77777777" w:rsidR="004056FA" w:rsidRPr="000D19A2" w:rsidRDefault="004056FA" w:rsidP="004056FA">
            <w:pPr>
              <w:rPr>
                <w:szCs w:val="24"/>
              </w:rPr>
            </w:pPr>
            <w:r w:rsidRPr="000D19A2">
              <w:t>20-mai-21</w:t>
            </w:r>
          </w:p>
        </w:tc>
        <w:tc>
          <w:tcPr>
            <w:tcW w:w="1134" w:type="dxa"/>
          </w:tcPr>
          <w:p w14:paraId="2C4C6180" w14:textId="77777777" w:rsidR="004056FA" w:rsidRPr="000D19A2" w:rsidRDefault="004056FA" w:rsidP="004056FA">
            <w:pPr>
              <w:rPr>
                <w:szCs w:val="24"/>
              </w:rPr>
            </w:pPr>
            <w:r w:rsidRPr="000D19A2">
              <w:t>Membres</w:t>
            </w:r>
          </w:p>
        </w:tc>
        <w:tc>
          <w:tcPr>
            <w:tcW w:w="2268" w:type="dxa"/>
          </w:tcPr>
          <w:p w14:paraId="0945457E" w14:textId="77777777" w:rsidR="004056FA" w:rsidRPr="000D19A2" w:rsidRDefault="004056FA" w:rsidP="004056FA">
            <w:pPr>
              <w:rPr>
                <w:szCs w:val="24"/>
              </w:rPr>
            </w:pPr>
            <w:r w:rsidRPr="000D19A2">
              <w:rPr>
                <w:color w:val="000000"/>
              </w:rPr>
              <w:t>Élection des administrateurs</w:t>
            </w:r>
          </w:p>
        </w:tc>
        <w:tc>
          <w:tcPr>
            <w:tcW w:w="6311" w:type="dxa"/>
          </w:tcPr>
          <w:p w14:paraId="4187AC05" w14:textId="77777777" w:rsidR="004056FA" w:rsidRPr="000D19A2" w:rsidRDefault="004056FA" w:rsidP="004056FA">
            <w:pPr>
              <w:rPr>
                <w:szCs w:val="24"/>
              </w:rPr>
            </w:pPr>
            <w:r w:rsidRPr="000D19A2">
              <w:rPr>
                <w:color w:val="000000"/>
              </w:rPr>
              <w:t xml:space="preserve">Guy Bujold et Anne Martin-Matthews arrivent à mi- mandat et continueront de siéger au conseil d’administration de l’organisation pour l’année à venir. Christine Power, Robert Bell, Rebecca </w:t>
            </w:r>
            <w:proofErr w:type="spellStart"/>
            <w:r w:rsidRPr="000D19A2">
              <w:rPr>
                <w:color w:val="000000"/>
              </w:rPr>
              <w:t>Fuhrer</w:t>
            </w:r>
            <w:proofErr w:type="spellEnd"/>
            <w:r w:rsidRPr="000D19A2">
              <w:rPr>
                <w:color w:val="000000"/>
              </w:rPr>
              <w:t xml:space="preserve">, Mahadeo </w:t>
            </w:r>
            <w:proofErr w:type="spellStart"/>
            <w:r w:rsidRPr="000D19A2">
              <w:rPr>
                <w:color w:val="000000"/>
              </w:rPr>
              <w:t>Sukhai</w:t>
            </w:r>
            <w:proofErr w:type="spellEnd"/>
            <w:r w:rsidRPr="000D19A2">
              <w:rPr>
                <w:color w:val="000000"/>
              </w:rPr>
              <w:t xml:space="preserve"> et Christina Weise siégeront durant trois ans.</w:t>
            </w:r>
          </w:p>
        </w:tc>
        <w:tc>
          <w:tcPr>
            <w:tcW w:w="1541" w:type="dxa"/>
          </w:tcPr>
          <w:p w14:paraId="0CDF0CF8" w14:textId="77777777" w:rsidR="004056FA" w:rsidRPr="000D19A2" w:rsidRDefault="004056FA" w:rsidP="004056FA">
            <w:pPr>
              <w:rPr>
                <w:szCs w:val="24"/>
              </w:rPr>
            </w:pPr>
            <w:r w:rsidRPr="000D19A2">
              <w:rPr>
                <w:color w:val="000000"/>
              </w:rPr>
              <w:t>Résolution des membres</w:t>
            </w:r>
          </w:p>
        </w:tc>
      </w:tr>
      <w:tr w:rsidR="004056FA" w:rsidRPr="000D19A2" w14:paraId="78D1711B" w14:textId="77777777">
        <w:trPr>
          <w:trHeight w:val="900"/>
        </w:trPr>
        <w:tc>
          <w:tcPr>
            <w:tcW w:w="1696" w:type="dxa"/>
          </w:tcPr>
          <w:p w14:paraId="1C699A77" w14:textId="77777777" w:rsidR="004056FA" w:rsidRPr="000D19A2" w:rsidRDefault="004056FA" w:rsidP="004056FA">
            <w:pPr>
              <w:rPr>
                <w:szCs w:val="24"/>
              </w:rPr>
            </w:pPr>
            <w:r w:rsidRPr="000D19A2">
              <w:lastRenderedPageBreak/>
              <w:t>20-mai-21</w:t>
            </w:r>
          </w:p>
        </w:tc>
        <w:tc>
          <w:tcPr>
            <w:tcW w:w="1134" w:type="dxa"/>
          </w:tcPr>
          <w:p w14:paraId="1A57905D" w14:textId="77777777" w:rsidR="004056FA" w:rsidRPr="000D19A2" w:rsidRDefault="004056FA" w:rsidP="004056FA">
            <w:pPr>
              <w:rPr>
                <w:szCs w:val="24"/>
              </w:rPr>
            </w:pPr>
            <w:r w:rsidRPr="000D19A2">
              <w:t>Membres</w:t>
            </w:r>
          </w:p>
        </w:tc>
        <w:tc>
          <w:tcPr>
            <w:tcW w:w="2268" w:type="dxa"/>
          </w:tcPr>
          <w:p w14:paraId="2C49FE0D" w14:textId="77777777" w:rsidR="004056FA" w:rsidRPr="000D19A2" w:rsidRDefault="004056FA" w:rsidP="004056FA">
            <w:pPr>
              <w:rPr>
                <w:szCs w:val="24"/>
              </w:rPr>
            </w:pPr>
            <w:r w:rsidRPr="000D19A2">
              <w:rPr>
                <w:color w:val="000000"/>
              </w:rPr>
              <w:t>Actes et délibérations antérieurs</w:t>
            </w:r>
          </w:p>
        </w:tc>
        <w:tc>
          <w:tcPr>
            <w:tcW w:w="6311" w:type="dxa"/>
          </w:tcPr>
          <w:p w14:paraId="2DA41064" w14:textId="77777777" w:rsidR="004056FA" w:rsidRPr="000D19A2" w:rsidRDefault="004056FA" w:rsidP="004056FA">
            <w:pPr>
              <w:rPr>
                <w:szCs w:val="24"/>
              </w:rPr>
            </w:pPr>
            <w:r w:rsidRPr="000D19A2">
              <w:rPr>
                <w:color w:val="000000"/>
              </w:rPr>
              <w:t>Ratification, confirmation et approbation de tous les actes et délibérations des administrateurs et dirigeants de l’organisme, depuis la dernière assemblée générale annuelle</w:t>
            </w:r>
            <w:r w:rsidRPr="000D19A2">
              <w:t>.</w:t>
            </w:r>
          </w:p>
        </w:tc>
        <w:tc>
          <w:tcPr>
            <w:tcW w:w="1541" w:type="dxa"/>
          </w:tcPr>
          <w:p w14:paraId="0A1593BD" w14:textId="77777777" w:rsidR="004056FA" w:rsidRPr="000D19A2" w:rsidRDefault="004056FA" w:rsidP="004056FA">
            <w:pPr>
              <w:rPr>
                <w:szCs w:val="24"/>
              </w:rPr>
            </w:pPr>
            <w:r w:rsidRPr="000D19A2">
              <w:rPr>
                <w:color w:val="000000"/>
              </w:rPr>
              <w:t>Résolution des membres</w:t>
            </w:r>
          </w:p>
        </w:tc>
      </w:tr>
      <w:tr w:rsidR="004056FA" w:rsidRPr="000D19A2" w14:paraId="3A0EC038" w14:textId="77777777">
        <w:trPr>
          <w:trHeight w:val="300"/>
        </w:trPr>
        <w:tc>
          <w:tcPr>
            <w:tcW w:w="1696" w:type="dxa"/>
          </w:tcPr>
          <w:p w14:paraId="15ED0289" w14:textId="77777777" w:rsidR="004056FA" w:rsidRPr="000D19A2" w:rsidRDefault="004056FA" w:rsidP="004056FA">
            <w:pPr>
              <w:rPr>
                <w:szCs w:val="24"/>
              </w:rPr>
            </w:pPr>
            <w:r w:rsidRPr="000D19A2">
              <w:t>20-mai-21</w:t>
            </w:r>
          </w:p>
        </w:tc>
        <w:tc>
          <w:tcPr>
            <w:tcW w:w="1134" w:type="dxa"/>
          </w:tcPr>
          <w:p w14:paraId="408700A2" w14:textId="77777777" w:rsidR="004056FA" w:rsidRPr="000D19A2" w:rsidRDefault="004056FA" w:rsidP="004056FA">
            <w:pPr>
              <w:rPr>
                <w:szCs w:val="24"/>
              </w:rPr>
            </w:pPr>
            <w:r w:rsidRPr="000D19A2">
              <w:t>Administrateurs</w:t>
            </w:r>
          </w:p>
        </w:tc>
        <w:tc>
          <w:tcPr>
            <w:tcW w:w="2268" w:type="dxa"/>
          </w:tcPr>
          <w:p w14:paraId="16302FE7" w14:textId="77777777" w:rsidR="004056FA" w:rsidRPr="000D19A2" w:rsidRDefault="004056FA" w:rsidP="004056FA">
            <w:pPr>
              <w:rPr>
                <w:szCs w:val="24"/>
              </w:rPr>
            </w:pPr>
            <w:r w:rsidRPr="000D19A2">
              <w:rPr>
                <w:color w:val="000000"/>
              </w:rPr>
              <w:t>Approbation de l’ordre du jour</w:t>
            </w:r>
          </w:p>
        </w:tc>
        <w:tc>
          <w:tcPr>
            <w:tcW w:w="6311" w:type="dxa"/>
          </w:tcPr>
          <w:p w14:paraId="51AA7DB8" w14:textId="77777777" w:rsidR="004056FA" w:rsidRPr="000D19A2" w:rsidRDefault="004056FA" w:rsidP="004056FA">
            <w:pPr>
              <w:rPr>
                <w:szCs w:val="24"/>
              </w:rPr>
            </w:pPr>
            <w:r w:rsidRPr="000D19A2">
              <w:rPr>
                <w:color w:val="000000"/>
              </w:rPr>
              <w:t>Approbation des points à l’ordre du jour</w:t>
            </w:r>
          </w:p>
        </w:tc>
        <w:tc>
          <w:tcPr>
            <w:tcW w:w="1541" w:type="dxa"/>
          </w:tcPr>
          <w:p w14:paraId="14A5DCA7" w14:textId="77777777" w:rsidR="004056FA" w:rsidRPr="000D19A2" w:rsidRDefault="004056FA" w:rsidP="004056FA">
            <w:pPr>
              <w:rPr>
                <w:szCs w:val="24"/>
              </w:rPr>
            </w:pPr>
            <w:r w:rsidRPr="000D19A2">
              <w:rPr>
                <w:color w:val="000000"/>
              </w:rPr>
              <w:t>Résolution des administrateurs</w:t>
            </w:r>
          </w:p>
        </w:tc>
      </w:tr>
      <w:tr w:rsidR="004056FA" w:rsidRPr="000D19A2" w14:paraId="5BAD879C" w14:textId="77777777">
        <w:trPr>
          <w:trHeight w:val="300"/>
        </w:trPr>
        <w:tc>
          <w:tcPr>
            <w:tcW w:w="1696" w:type="dxa"/>
          </w:tcPr>
          <w:p w14:paraId="62F0FE1B" w14:textId="77777777" w:rsidR="004056FA" w:rsidRPr="000D19A2" w:rsidRDefault="004056FA" w:rsidP="004056FA">
            <w:pPr>
              <w:rPr>
                <w:szCs w:val="24"/>
              </w:rPr>
            </w:pPr>
            <w:r w:rsidRPr="000D19A2">
              <w:t>20-mai-21</w:t>
            </w:r>
          </w:p>
        </w:tc>
        <w:tc>
          <w:tcPr>
            <w:tcW w:w="1134" w:type="dxa"/>
          </w:tcPr>
          <w:p w14:paraId="525142E0" w14:textId="77777777" w:rsidR="004056FA" w:rsidRPr="000D19A2" w:rsidRDefault="004056FA" w:rsidP="004056FA">
            <w:pPr>
              <w:rPr>
                <w:szCs w:val="24"/>
              </w:rPr>
            </w:pPr>
            <w:r w:rsidRPr="000D19A2">
              <w:t>Administrateurs</w:t>
            </w:r>
          </w:p>
        </w:tc>
        <w:tc>
          <w:tcPr>
            <w:tcW w:w="2268" w:type="dxa"/>
          </w:tcPr>
          <w:p w14:paraId="127F68E3" w14:textId="77777777" w:rsidR="004056FA" w:rsidRPr="000D19A2" w:rsidRDefault="004056FA" w:rsidP="004056FA">
            <w:pPr>
              <w:rPr>
                <w:szCs w:val="24"/>
              </w:rPr>
            </w:pPr>
            <w:r w:rsidRPr="000D19A2">
              <w:rPr>
                <w:color w:val="000000"/>
              </w:rPr>
              <w:t>Approbation du procès-verbal</w:t>
            </w:r>
          </w:p>
        </w:tc>
        <w:tc>
          <w:tcPr>
            <w:tcW w:w="6311" w:type="dxa"/>
          </w:tcPr>
          <w:p w14:paraId="3CE79A51" w14:textId="77777777" w:rsidR="004056FA" w:rsidRPr="000D19A2" w:rsidRDefault="004056FA" w:rsidP="004056FA">
            <w:pPr>
              <w:rPr>
                <w:szCs w:val="24"/>
              </w:rPr>
            </w:pPr>
            <w:r w:rsidRPr="000D19A2">
              <w:rPr>
                <w:color w:val="000000"/>
              </w:rPr>
              <w:t>Approbation du procès-verbal de la réunion du 29 avril</w:t>
            </w:r>
          </w:p>
        </w:tc>
        <w:tc>
          <w:tcPr>
            <w:tcW w:w="1541" w:type="dxa"/>
          </w:tcPr>
          <w:p w14:paraId="1C17E4B4" w14:textId="77777777" w:rsidR="004056FA" w:rsidRPr="000D19A2" w:rsidRDefault="004056FA" w:rsidP="004056FA">
            <w:pPr>
              <w:rPr>
                <w:szCs w:val="24"/>
              </w:rPr>
            </w:pPr>
            <w:r w:rsidRPr="000D19A2">
              <w:rPr>
                <w:color w:val="000000"/>
              </w:rPr>
              <w:t>Résolution des administrateurs</w:t>
            </w:r>
          </w:p>
        </w:tc>
      </w:tr>
      <w:tr w:rsidR="004056FA" w:rsidRPr="000D19A2" w14:paraId="391D6BC6" w14:textId="77777777">
        <w:trPr>
          <w:trHeight w:val="900"/>
        </w:trPr>
        <w:tc>
          <w:tcPr>
            <w:tcW w:w="1696" w:type="dxa"/>
          </w:tcPr>
          <w:p w14:paraId="2B384AAF" w14:textId="77777777" w:rsidR="004056FA" w:rsidRPr="000D19A2" w:rsidRDefault="004056FA" w:rsidP="004056FA">
            <w:pPr>
              <w:rPr>
                <w:szCs w:val="24"/>
              </w:rPr>
            </w:pPr>
            <w:r w:rsidRPr="000D19A2">
              <w:t>20-mai-21</w:t>
            </w:r>
          </w:p>
        </w:tc>
        <w:tc>
          <w:tcPr>
            <w:tcW w:w="1134" w:type="dxa"/>
          </w:tcPr>
          <w:p w14:paraId="2995DB57" w14:textId="77777777" w:rsidR="004056FA" w:rsidRPr="000D19A2" w:rsidRDefault="004056FA" w:rsidP="004056FA">
            <w:pPr>
              <w:rPr>
                <w:szCs w:val="24"/>
              </w:rPr>
            </w:pPr>
            <w:r w:rsidRPr="000D19A2">
              <w:t>Administrateurs</w:t>
            </w:r>
          </w:p>
        </w:tc>
        <w:tc>
          <w:tcPr>
            <w:tcW w:w="2268" w:type="dxa"/>
          </w:tcPr>
          <w:p w14:paraId="750C622F" w14:textId="77777777" w:rsidR="004056FA" w:rsidRPr="000D19A2" w:rsidRDefault="004056FA" w:rsidP="004056FA">
            <w:pPr>
              <w:rPr>
                <w:szCs w:val="24"/>
              </w:rPr>
            </w:pPr>
            <w:r w:rsidRPr="000D19A2">
              <w:rPr>
                <w:color w:val="000000"/>
              </w:rPr>
              <w:t>Consentement d’agir en qualité d’administrateur</w:t>
            </w:r>
          </w:p>
        </w:tc>
        <w:tc>
          <w:tcPr>
            <w:tcW w:w="6311" w:type="dxa"/>
          </w:tcPr>
          <w:p w14:paraId="771F8D26" w14:textId="77777777" w:rsidR="004056FA" w:rsidRPr="000D19A2" w:rsidRDefault="004056FA" w:rsidP="004056FA">
            <w:pPr>
              <w:rPr>
                <w:szCs w:val="24"/>
              </w:rPr>
            </w:pPr>
            <w:r w:rsidRPr="000D19A2">
              <w:rPr>
                <w:color w:val="000000"/>
              </w:rPr>
              <w:t xml:space="preserve">Président du conseil d’administration : Guy Bujold; Secrétaire : Anne Martin-Matthews; Trésorière : Christine Power; Directrice scientifique et chef de la direction : </w:t>
            </w:r>
            <w:proofErr w:type="spellStart"/>
            <w:r w:rsidRPr="000D19A2">
              <w:rPr>
                <w:color w:val="000000"/>
              </w:rPr>
              <w:t>Kimberlyn</w:t>
            </w:r>
            <w:proofErr w:type="spellEnd"/>
            <w:r w:rsidRPr="000D19A2">
              <w:rPr>
                <w:color w:val="000000"/>
              </w:rPr>
              <w:t xml:space="preserve"> McGrail; Vice-président du conseil d’administration : Robert Bell</w:t>
            </w:r>
          </w:p>
        </w:tc>
        <w:tc>
          <w:tcPr>
            <w:tcW w:w="1541" w:type="dxa"/>
          </w:tcPr>
          <w:p w14:paraId="1076D030" w14:textId="77777777" w:rsidR="004056FA" w:rsidRPr="000D19A2" w:rsidRDefault="004056FA" w:rsidP="004056FA">
            <w:pPr>
              <w:rPr>
                <w:szCs w:val="24"/>
              </w:rPr>
            </w:pPr>
            <w:r w:rsidRPr="000D19A2">
              <w:rPr>
                <w:color w:val="000000"/>
              </w:rPr>
              <w:t>Résolution des administrateurs</w:t>
            </w:r>
          </w:p>
        </w:tc>
      </w:tr>
      <w:tr w:rsidR="004056FA" w:rsidRPr="000D19A2" w14:paraId="3C600041" w14:textId="77777777">
        <w:trPr>
          <w:trHeight w:val="1200"/>
        </w:trPr>
        <w:tc>
          <w:tcPr>
            <w:tcW w:w="1696" w:type="dxa"/>
          </w:tcPr>
          <w:p w14:paraId="38BC5675" w14:textId="77777777" w:rsidR="004056FA" w:rsidRPr="000D19A2" w:rsidRDefault="004056FA" w:rsidP="004056FA">
            <w:pPr>
              <w:rPr>
                <w:szCs w:val="24"/>
              </w:rPr>
            </w:pPr>
            <w:r w:rsidRPr="000D19A2">
              <w:t>20-mai-21</w:t>
            </w:r>
          </w:p>
        </w:tc>
        <w:tc>
          <w:tcPr>
            <w:tcW w:w="1134" w:type="dxa"/>
          </w:tcPr>
          <w:p w14:paraId="2C4DA3F1" w14:textId="77777777" w:rsidR="004056FA" w:rsidRPr="000D19A2" w:rsidRDefault="004056FA" w:rsidP="004056FA">
            <w:pPr>
              <w:rPr>
                <w:szCs w:val="24"/>
              </w:rPr>
            </w:pPr>
            <w:r w:rsidRPr="000D19A2">
              <w:t>Administrateurs</w:t>
            </w:r>
          </w:p>
        </w:tc>
        <w:tc>
          <w:tcPr>
            <w:tcW w:w="2268" w:type="dxa"/>
          </w:tcPr>
          <w:p w14:paraId="39971B6F" w14:textId="77777777" w:rsidR="004056FA" w:rsidRPr="000D19A2" w:rsidRDefault="004056FA" w:rsidP="004056FA">
            <w:pPr>
              <w:rPr>
                <w:szCs w:val="24"/>
              </w:rPr>
            </w:pPr>
            <w:r w:rsidRPr="000D19A2">
              <w:rPr>
                <w:color w:val="000000"/>
              </w:rPr>
              <w:t>Entente (PE) avec les partenaires externes</w:t>
            </w:r>
          </w:p>
        </w:tc>
        <w:tc>
          <w:tcPr>
            <w:tcW w:w="6311" w:type="dxa"/>
          </w:tcPr>
          <w:p w14:paraId="750444B7" w14:textId="77777777" w:rsidR="004056FA" w:rsidRPr="000D19A2" w:rsidRDefault="004056FA" w:rsidP="004056FA">
            <w:pPr>
              <w:rPr>
                <w:szCs w:val="24"/>
              </w:rPr>
            </w:pPr>
            <w:r w:rsidRPr="000D19A2">
              <w:rPr>
                <w:color w:val="000000"/>
              </w:rPr>
              <w:t xml:space="preserve">Approbation des ententes (PE) avec les partenaires externes selon les modalités présentées dans les documents de la réunion, et adoption à titre de politique </w:t>
            </w:r>
            <w:r w:rsidRPr="000D19A2">
              <w:rPr>
                <w:color w:val="000000"/>
              </w:rPr>
              <w:lastRenderedPageBreak/>
              <w:t>du conseil d’administration du RRDS Canada. Il a été noté que cette approbation n’empêcherait pas le conseil d’administration d’examiner les protocoles d’entente exacts avec les futurs partenaires avant de les signer.</w:t>
            </w:r>
          </w:p>
        </w:tc>
        <w:tc>
          <w:tcPr>
            <w:tcW w:w="1541" w:type="dxa"/>
          </w:tcPr>
          <w:p w14:paraId="3FCD270D" w14:textId="77777777" w:rsidR="004056FA" w:rsidRPr="000D19A2" w:rsidRDefault="004056FA" w:rsidP="004056FA">
            <w:pPr>
              <w:rPr>
                <w:szCs w:val="24"/>
              </w:rPr>
            </w:pPr>
            <w:r w:rsidRPr="000D19A2">
              <w:rPr>
                <w:color w:val="000000"/>
              </w:rPr>
              <w:lastRenderedPageBreak/>
              <w:t xml:space="preserve">Résolution des </w:t>
            </w:r>
            <w:r w:rsidRPr="000D19A2">
              <w:rPr>
                <w:color w:val="000000"/>
              </w:rPr>
              <w:lastRenderedPageBreak/>
              <w:t>administrateurs</w:t>
            </w:r>
          </w:p>
        </w:tc>
      </w:tr>
      <w:tr w:rsidR="004056FA" w:rsidRPr="000D19A2" w14:paraId="2D8E473A" w14:textId="77777777">
        <w:trPr>
          <w:trHeight w:val="600"/>
        </w:trPr>
        <w:tc>
          <w:tcPr>
            <w:tcW w:w="1696" w:type="dxa"/>
          </w:tcPr>
          <w:p w14:paraId="49F691FB" w14:textId="77777777" w:rsidR="004056FA" w:rsidRPr="000D19A2" w:rsidRDefault="004056FA" w:rsidP="004056FA">
            <w:pPr>
              <w:rPr>
                <w:szCs w:val="24"/>
              </w:rPr>
            </w:pPr>
            <w:r w:rsidRPr="000D19A2">
              <w:lastRenderedPageBreak/>
              <w:t>20-mai-21</w:t>
            </w:r>
          </w:p>
        </w:tc>
        <w:tc>
          <w:tcPr>
            <w:tcW w:w="1134" w:type="dxa"/>
          </w:tcPr>
          <w:p w14:paraId="134B3842" w14:textId="77777777" w:rsidR="004056FA" w:rsidRPr="000D19A2" w:rsidRDefault="004056FA" w:rsidP="004056FA">
            <w:pPr>
              <w:rPr>
                <w:szCs w:val="24"/>
              </w:rPr>
            </w:pPr>
            <w:r w:rsidRPr="000D19A2">
              <w:t>Administrateurs</w:t>
            </w:r>
          </w:p>
        </w:tc>
        <w:tc>
          <w:tcPr>
            <w:tcW w:w="2268" w:type="dxa"/>
          </w:tcPr>
          <w:p w14:paraId="47B9E8EF" w14:textId="77777777" w:rsidR="004056FA" w:rsidRPr="000D19A2" w:rsidRDefault="004056FA" w:rsidP="004056FA">
            <w:pPr>
              <w:rPr>
                <w:szCs w:val="24"/>
              </w:rPr>
            </w:pPr>
            <w:r w:rsidRPr="000D19A2">
              <w:rPr>
                <w:color w:val="000000"/>
              </w:rPr>
              <w:t>Formulaire de conflit d’intérêts et de consentement</w:t>
            </w:r>
          </w:p>
        </w:tc>
        <w:tc>
          <w:tcPr>
            <w:tcW w:w="6311" w:type="dxa"/>
          </w:tcPr>
          <w:p w14:paraId="4229F210" w14:textId="77777777" w:rsidR="004056FA" w:rsidRPr="000D19A2" w:rsidRDefault="004056FA" w:rsidP="004056FA">
            <w:pPr>
              <w:rPr>
                <w:szCs w:val="24"/>
              </w:rPr>
            </w:pPr>
            <w:r w:rsidRPr="000D19A2">
              <w:rPr>
                <w:color w:val="000000"/>
              </w:rPr>
              <w:t>Approbation du Formulaire de conflit d’intérêts et de consentement (annuel) selon les modalités présentées dans les documents de la réunion, et adoption à titre de politique du conseil d’administration du RRDS Canada</w:t>
            </w:r>
          </w:p>
        </w:tc>
        <w:tc>
          <w:tcPr>
            <w:tcW w:w="1541" w:type="dxa"/>
          </w:tcPr>
          <w:p w14:paraId="5E383676" w14:textId="77777777" w:rsidR="004056FA" w:rsidRPr="000D19A2" w:rsidRDefault="004056FA" w:rsidP="004056FA">
            <w:pPr>
              <w:rPr>
                <w:szCs w:val="24"/>
              </w:rPr>
            </w:pPr>
            <w:r w:rsidRPr="000D19A2">
              <w:rPr>
                <w:color w:val="000000"/>
              </w:rPr>
              <w:t>Résolution des administrateurs</w:t>
            </w:r>
          </w:p>
        </w:tc>
      </w:tr>
      <w:tr w:rsidR="004056FA" w:rsidRPr="000D19A2" w14:paraId="1F5EA2F5" w14:textId="77777777">
        <w:trPr>
          <w:trHeight w:val="600"/>
        </w:trPr>
        <w:tc>
          <w:tcPr>
            <w:tcW w:w="1696" w:type="dxa"/>
          </w:tcPr>
          <w:p w14:paraId="464F474C" w14:textId="77777777" w:rsidR="004056FA" w:rsidRPr="000D19A2" w:rsidRDefault="004056FA" w:rsidP="004056FA">
            <w:pPr>
              <w:rPr>
                <w:szCs w:val="24"/>
              </w:rPr>
            </w:pPr>
            <w:r w:rsidRPr="000D19A2">
              <w:t>20-mai-21</w:t>
            </w:r>
          </w:p>
        </w:tc>
        <w:tc>
          <w:tcPr>
            <w:tcW w:w="1134" w:type="dxa"/>
          </w:tcPr>
          <w:p w14:paraId="6A6F1688" w14:textId="77777777" w:rsidR="004056FA" w:rsidRPr="000D19A2" w:rsidRDefault="004056FA" w:rsidP="004056FA">
            <w:pPr>
              <w:rPr>
                <w:szCs w:val="24"/>
              </w:rPr>
            </w:pPr>
            <w:r w:rsidRPr="000D19A2">
              <w:t>Administrateurs</w:t>
            </w:r>
          </w:p>
        </w:tc>
        <w:tc>
          <w:tcPr>
            <w:tcW w:w="2268" w:type="dxa"/>
          </w:tcPr>
          <w:p w14:paraId="42C05D23" w14:textId="77777777" w:rsidR="004056FA" w:rsidRPr="000D19A2" w:rsidRDefault="004056FA" w:rsidP="004056FA">
            <w:pPr>
              <w:rPr>
                <w:szCs w:val="24"/>
              </w:rPr>
            </w:pPr>
            <w:r w:rsidRPr="000D19A2">
              <w:rPr>
                <w:color w:val="000000"/>
              </w:rPr>
              <w:t>Composition du Comité des candidatures</w:t>
            </w:r>
          </w:p>
        </w:tc>
        <w:tc>
          <w:tcPr>
            <w:tcW w:w="6311" w:type="dxa"/>
          </w:tcPr>
          <w:p w14:paraId="68C1D99C" w14:textId="77777777" w:rsidR="004056FA" w:rsidRPr="000D19A2" w:rsidRDefault="004056FA" w:rsidP="004056FA">
            <w:pPr>
              <w:rPr>
                <w:szCs w:val="24"/>
              </w:rPr>
            </w:pPr>
            <w:r w:rsidRPr="000D19A2">
              <w:rPr>
                <w:color w:val="000000"/>
              </w:rPr>
              <w:t xml:space="preserve">Admission d’Anne Martin-Matthews, de Mahadeo </w:t>
            </w:r>
            <w:proofErr w:type="spellStart"/>
            <w:r w:rsidRPr="000D19A2">
              <w:rPr>
                <w:color w:val="000000"/>
              </w:rPr>
              <w:t>Sukhai</w:t>
            </w:r>
            <w:proofErr w:type="spellEnd"/>
            <w:r w:rsidRPr="000D19A2">
              <w:rPr>
                <w:color w:val="000000"/>
              </w:rPr>
              <w:t xml:space="preserve"> et de Rebecca </w:t>
            </w:r>
            <w:proofErr w:type="spellStart"/>
            <w:r w:rsidRPr="000D19A2">
              <w:rPr>
                <w:color w:val="000000"/>
              </w:rPr>
              <w:t>Fuhrer</w:t>
            </w:r>
            <w:proofErr w:type="spellEnd"/>
            <w:r w:rsidRPr="000D19A2">
              <w:rPr>
                <w:color w:val="000000"/>
              </w:rPr>
              <w:t xml:space="preserve"> au Comité des candidatures</w:t>
            </w:r>
          </w:p>
        </w:tc>
        <w:tc>
          <w:tcPr>
            <w:tcW w:w="1541" w:type="dxa"/>
          </w:tcPr>
          <w:p w14:paraId="6FC623F7" w14:textId="77777777" w:rsidR="004056FA" w:rsidRPr="000D19A2" w:rsidRDefault="004056FA" w:rsidP="004056FA">
            <w:pPr>
              <w:rPr>
                <w:szCs w:val="24"/>
              </w:rPr>
            </w:pPr>
            <w:r w:rsidRPr="000D19A2">
              <w:rPr>
                <w:color w:val="000000"/>
              </w:rPr>
              <w:t>Résolution des administrateurs</w:t>
            </w:r>
          </w:p>
        </w:tc>
      </w:tr>
      <w:tr w:rsidR="004056FA" w:rsidRPr="000D19A2" w14:paraId="34968B11" w14:textId="77777777" w:rsidTr="008C158E">
        <w:trPr>
          <w:trHeight w:val="132"/>
        </w:trPr>
        <w:tc>
          <w:tcPr>
            <w:tcW w:w="1696" w:type="dxa"/>
          </w:tcPr>
          <w:p w14:paraId="0C9E5DF5" w14:textId="77777777" w:rsidR="004056FA" w:rsidRPr="000D19A2" w:rsidRDefault="004056FA" w:rsidP="004056FA">
            <w:pPr>
              <w:rPr>
                <w:szCs w:val="24"/>
              </w:rPr>
            </w:pPr>
            <w:r w:rsidRPr="000D19A2">
              <w:t>20-mai-21</w:t>
            </w:r>
          </w:p>
        </w:tc>
        <w:tc>
          <w:tcPr>
            <w:tcW w:w="1134" w:type="dxa"/>
          </w:tcPr>
          <w:p w14:paraId="32874863" w14:textId="77777777" w:rsidR="004056FA" w:rsidRPr="000D19A2" w:rsidRDefault="004056FA" w:rsidP="004056FA">
            <w:pPr>
              <w:rPr>
                <w:szCs w:val="24"/>
              </w:rPr>
            </w:pPr>
            <w:r w:rsidRPr="000D19A2">
              <w:t>Administrateurs</w:t>
            </w:r>
          </w:p>
        </w:tc>
        <w:tc>
          <w:tcPr>
            <w:tcW w:w="2268" w:type="dxa"/>
          </w:tcPr>
          <w:p w14:paraId="0AF0C347" w14:textId="77777777" w:rsidR="004056FA" w:rsidRPr="000D19A2" w:rsidRDefault="004056FA" w:rsidP="004056FA">
            <w:pPr>
              <w:rPr>
                <w:szCs w:val="24"/>
              </w:rPr>
            </w:pPr>
            <w:r w:rsidRPr="000D19A2">
              <w:rPr>
                <w:color w:val="000000"/>
              </w:rPr>
              <w:t>Composition du Comité des finances</w:t>
            </w:r>
          </w:p>
        </w:tc>
        <w:tc>
          <w:tcPr>
            <w:tcW w:w="6311" w:type="dxa"/>
          </w:tcPr>
          <w:p w14:paraId="51802EF1" w14:textId="77777777" w:rsidR="004056FA" w:rsidRPr="000D19A2" w:rsidRDefault="004056FA" w:rsidP="004056FA">
            <w:pPr>
              <w:rPr>
                <w:szCs w:val="24"/>
              </w:rPr>
            </w:pPr>
            <w:r w:rsidRPr="000D19A2">
              <w:rPr>
                <w:color w:val="000000"/>
              </w:rPr>
              <w:t>Admission de Chris Power, de Guy Bujold, de Christina Weise et de Bob Bell au Comité des finances</w:t>
            </w:r>
          </w:p>
        </w:tc>
        <w:tc>
          <w:tcPr>
            <w:tcW w:w="1541" w:type="dxa"/>
          </w:tcPr>
          <w:p w14:paraId="3D95BD93" w14:textId="77777777" w:rsidR="004056FA" w:rsidRPr="000D19A2" w:rsidRDefault="004056FA" w:rsidP="004056FA">
            <w:pPr>
              <w:rPr>
                <w:szCs w:val="24"/>
              </w:rPr>
            </w:pPr>
            <w:r w:rsidRPr="000D19A2">
              <w:rPr>
                <w:color w:val="000000"/>
              </w:rPr>
              <w:t>Résolution des administrateurs</w:t>
            </w:r>
          </w:p>
        </w:tc>
      </w:tr>
      <w:tr w:rsidR="004056FA" w:rsidRPr="000D19A2" w14:paraId="22F32A00" w14:textId="77777777">
        <w:trPr>
          <w:trHeight w:val="300"/>
        </w:trPr>
        <w:tc>
          <w:tcPr>
            <w:tcW w:w="1696" w:type="dxa"/>
          </w:tcPr>
          <w:p w14:paraId="0E61DCC7" w14:textId="77777777" w:rsidR="004056FA" w:rsidRPr="000D19A2" w:rsidRDefault="004056FA" w:rsidP="004056FA">
            <w:pPr>
              <w:rPr>
                <w:szCs w:val="24"/>
              </w:rPr>
            </w:pPr>
            <w:r w:rsidRPr="000D19A2">
              <w:t>1-sept-21</w:t>
            </w:r>
          </w:p>
        </w:tc>
        <w:tc>
          <w:tcPr>
            <w:tcW w:w="1134" w:type="dxa"/>
          </w:tcPr>
          <w:p w14:paraId="5B5F6A59" w14:textId="77777777" w:rsidR="004056FA" w:rsidRPr="000D19A2" w:rsidRDefault="004056FA" w:rsidP="004056FA">
            <w:pPr>
              <w:rPr>
                <w:szCs w:val="24"/>
              </w:rPr>
            </w:pPr>
            <w:r w:rsidRPr="000D19A2">
              <w:t>Administrateurs</w:t>
            </w:r>
          </w:p>
        </w:tc>
        <w:tc>
          <w:tcPr>
            <w:tcW w:w="2268" w:type="dxa"/>
          </w:tcPr>
          <w:p w14:paraId="767FD10A" w14:textId="77777777" w:rsidR="004056FA" w:rsidRPr="000D19A2" w:rsidRDefault="004056FA" w:rsidP="004056FA">
            <w:pPr>
              <w:rPr>
                <w:szCs w:val="24"/>
              </w:rPr>
            </w:pPr>
            <w:r w:rsidRPr="000D19A2">
              <w:rPr>
                <w:color w:val="000000"/>
              </w:rPr>
              <w:t>Approbation de l’ordre du jour</w:t>
            </w:r>
          </w:p>
        </w:tc>
        <w:tc>
          <w:tcPr>
            <w:tcW w:w="6311" w:type="dxa"/>
          </w:tcPr>
          <w:p w14:paraId="20835E60" w14:textId="77777777" w:rsidR="004056FA" w:rsidRPr="000D19A2" w:rsidRDefault="004056FA" w:rsidP="004056FA">
            <w:pPr>
              <w:rPr>
                <w:szCs w:val="24"/>
              </w:rPr>
            </w:pPr>
            <w:r w:rsidRPr="000D19A2">
              <w:rPr>
                <w:color w:val="000000"/>
              </w:rPr>
              <w:t>Approbation des points à l’ordre du jour</w:t>
            </w:r>
          </w:p>
        </w:tc>
        <w:tc>
          <w:tcPr>
            <w:tcW w:w="1541" w:type="dxa"/>
          </w:tcPr>
          <w:p w14:paraId="6AC8585F" w14:textId="77777777" w:rsidR="004056FA" w:rsidRPr="000D19A2" w:rsidRDefault="004056FA" w:rsidP="004056FA">
            <w:pPr>
              <w:rPr>
                <w:szCs w:val="24"/>
              </w:rPr>
            </w:pPr>
            <w:r w:rsidRPr="000D19A2">
              <w:rPr>
                <w:color w:val="000000"/>
              </w:rPr>
              <w:t>Résolution des administrateurs</w:t>
            </w:r>
          </w:p>
        </w:tc>
      </w:tr>
      <w:tr w:rsidR="004056FA" w:rsidRPr="000D19A2" w14:paraId="26E38808" w14:textId="77777777">
        <w:trPr>
          <w:trHeight w:val="900"/>
        </w:trPr>
        <w:tc>
          <w:tcPr>
            <w:tcW w:w="1696" w:type="dxa"/>
          </w:tcPr>
          <w:p w14:paraId="659F14A5" w14:textId="77777777" w:rsidR="004056FA" w:rsidRPr="000D19A2" w:rsidRDefault="004056FA" w:rsidP="004056FA">
            <w:pPr>
              <w:rPr>
                <w:szCs w:val="24"/>
              </w:rPr>
            </w:pPr>
            <w:r w:rsidRPr="000D19A2">
              <w:lastRenderedPageBreak/>
              <w:t>1-sept-21</w:t>
            </w:r>
          </w:p>
        </w:tc>
        <w:tc>
          <w:tcPr>
            <w:tcW w:w="1134" w:type="dxa"/>
          </w:tcPr>
          <w:p w14:paraId="22E7E532" w14:textId="77777777" w:rsidR="004056FA" w:rsidRPr="000D19A2" w:rsidRDefault="004056FA" w:rsidP="004056FA">
            <w:pPr>
              <w:rPr>
                <w:szCs w:val="24"/>
              </w:rPr>
            </w:pPr>
            <w:r w:rsidRPr="000D19A2">
              <w:t>Administrateurs</w:t>
            </w:r>
          </w:p>
        </w:tc>
        <w:tc>
          <w:tcPr>
            <w:tcW w:w="2268" w:type="dxa"/>
          </w:tcPr>
          <w:p w14:paraId="35506E2E" w14:textId="77777777" w:rsidR="004056FA" w:rsidRPr="000D19A2" w:rsidRDefault="004056FA" w:rsidP="004056FA">
            <w:pPr>
              <w:rPr>
                <w:szCs w:val="24"/>
              </w:rPr>
            </w:pPr>
            <w:r w:rsidRPr="000D19A2">
              <w:rPr>
                <w:color w:val="000000"/>
              </w:rPr>
              <w:t>Approbation du procès-verbal</w:t>
            </w:r>
          </w:p>
        </w:tc>
        <w:tc>
          <w:tcPr>
            <w:tcW w:w="6311" w:type="dxa"/>
          </w:tcPr>
          <w:p w14:paraId="699FAB55" w14:textId="77777777" w:rsidR="004056FA" w:rsidRPr="000D19A2" w:rsidRDefault="004056FA" w:rsidP="004056FA">
            <w:pPr>
              <w:rPr>
                <w:szCs w:val="24"/>
              </w:rPr>
            </w:pPr>
            <w:r w:rsidRPr="000D19A2">
              <w:rPr>
                <w:color w:val="000000"/>
              </w:rPr>
              <w:t>Approbation du procès-verbal de la réunion du 20 mai avec une modification à la page 5, qui précise que les membres figurant sur la liste sont ceux du Comité des finances et non ceux du Comité des candidatures.</w:t>
            </w:r>
          </w:p>
        </w:tc>
        <w:tc>
          <w:tcPr>
            <w:tcW w:w="1541" w:type="dxa"/>
          </w:tcPr>
          <w:p w14:paraId="2D7CC6CE" w14:textId="77777777" w:rsidR="004056FA" w:rsidRPr="000D19A2" w:rsidRDefault="004056FA" w:rsidP="004056FA">
            <w:pPr>
              <w:rPr>
                <w:szCs w:val="24"/>
              </w:rPr>
            </w:pPr>
            <w:r w:rsidRPr="000D19A2">
              <w:rPr>
                <w:color w:val="000000"/>
              </w:rPr>
              <w:t>Résolution des administrateurs</w:t>
            </w:r>
          </w:p>
        </w:tc>
      </w:tr>
      <w:tr w:rsidR="004056FA" w:rsidRPr="000D19A2" w14:paraId="7DA5DC66" w14:textId="77777777">
        <w:trPr>
          <w:trHeight w:val="600"/>
        </w:trPr>
        <w:tc>
          <w:tcPr>
            <w:tcW w:w="1696" w:type="dxa"/>
          </w:tcPr>
          <w:p w14:paraId="01E6616B" w14:textId="77777777" w:rsidR="004056FA" w:rsidRPr="000D19A2" w:rsidRDefault="004056FA" w:rsidP="004056FA">
            <w:pPr>
              <w:rPr>
                <w:szCs w:val="24"/>
              </w:rPr>
            </w:pPr>
            <w:r w:rsidRPr="000D19A2">
              <w:t>1-sept-21</w:t>
            </w:r>
          </w:p>
        </w:tc>
        <w:tc>
          <w:tcPr>
            <w:tcW w:w="1134" w:type="dxa"/>
          </w:tcPr>
          <w:p w14:paraId="7E33F66C" w14:textId="77777777" w:rsidR="004056FA" w:rsidRPr="000D19A2" w:rsidRDefault="004056FA" w:rsidP="004056FA">
            <w:pPr>
              <w:rPr>
                <w:szCs w:val="24"/>
              </w:rPr>
            </w:pPr>
            <w:r w:rsidRPr="000D19A2">
              <w:t>Administrateurs</w:t>
            </w:r>
          </w:p>
        </w:tc>
        <w:tc>
          <w:tcPr>
            <w:tcW w:w="2268" w:type="dxa"/>
          </w:tcPr>
          <w:p w14:paraId="2A81820D" w14:textId="77777777" w:rsidR="004056FA" w:rsidRPr="000D19A2" w:rsidRDefault="004056FA" w:rsidP="004056FA">
            <w:pPr>
              <w:rPr>
                <w:szCs w:val="24"/>
              </w:rPr>
            </w:pPr>
            <w:r w:rsidRPr="000D19A2">
              <w:rPr>
                <w:color w:val="000000"/>
              </w:rPr>
              <w:t>Plan stratégique</w:t>
            </w:r>
          </w:p>
        </w:tc>
        <w:tc>
          <w:tcPr>
            <w:tcW w:w="6311" w:type="dxa"/>
          </w:tcPr>
          <w:p w14:paraId="4566FE05" w14:textId="77777777" w:rsidR="004056FA" w:rsidRPr="000D19A2" w:rsidRDefault="004056FA" w:rsidP="004056FA">
            <w:pPr>
              <w:rPr>
                <w:szCs w:val="24"/>
              </w:rPr>
            </w:pPr>
            <w:r w:rsidRPr="000D19A2">
              <w:rPr>
                <w:color w:val="000000"/>
              </w:rPr>
              <w:t>Le conseil d’administration approuve le plan stratégique, avec quelques modifications mineures à apporter à la version définitive.</w:t>
            </w:r>
          </w:p>
        </w:tc>
        <w:tc>
          <w:tcPr>
            <w:tcW w:w="1541" w:type="dxa"/>
          </w:tcPr>
          <w:p w14:paraId="1B2BE2BB" w14:textId="77777777" w:rsidR="004056FA" w:rsidRPr="000D19A2" w:rsidRDefault="004056FA" w:rsidP="004056FA">
            <w:pPr>
              <w:rPr>
                <w:szCs w:val="24"/>
              </w:rPr>
            </w:pPr>
            <w:r w:rsidRPr="000D19A2">
              <w:rPr>
                <w:color w:val="000000"/>
              </w:rPr>
              <w:t>Résolution des administrateurs</w:t>
            </w:r>
          </w:p>
        </w:tc>
      </w:tr>
      <w:tr w:rsidR="004056FA" w:rsidRPr="000D19A2" w14:paraId="60111009" w14:textId="77777777">
        <w:trPr>
          <w:trHeight w:val="600"/>
        </w:trPr>
        <w:tc>
          <w:tcPr>
            <w:tcW w:w="1696" w:type="dxa"/>
          </w:tcPr>
          <w:p w14:paraId="5F05254C" w14:textId="77777777" w:rsidR="004056FA" w:rsidRPr="000D19A2" w:rsidRDefault="004056FA" w:rsidP="004056FA">
            <w:pPr>
              <w:rPr>
                <w:szCs w:val="24"/>
              </w:rPr>
            </w:pPr>
            <w:r w:rsidRPr="000D19A2">
              <w:t>3-nov-21</w:t>
            </w:r>
          </w:p>
        </w:tc>
        <w:tc>
          <w:tcPr>
            <w:tcW w:w="1134" w:type="dxa"/>
          </w:tcPr>
          <w:p w14:paraId="6374B231" w14:textId="77777777" w:rsidR="004056FA" w:rsidRPr="000D19A2" w:rsidRDefault="004056FA" w:rsidP="004056FA">
            <w:pPr>
              <w:rPr>
                <w:szCs w:val="24"/>
              </w:rPr>
            </w:pPr>
            <w:r w:rsidRPr="000D19A2">
              <w:rPr>
                <w:color w:val="000000"/>
              </w:rPr>
              <w:t>Comité des finances</w:t>
            </w:r>
          </w:p>
        </w:tc>
        <w:tc>
          <w:tcPr>
            <w:tcW w:w="2268" w:type="dxa"/>
          </w:tcPr>
          <w:p w14:paraId="0EE4FCFC" w14:textId="77777777" w:rsidR="004056FA" w:rsidRPr="000D19A2" w:rsidRDefault="004056FA" w:rsidP="004056FA">
            <w:pPr>
              <w:rPr>
                <w:szCs w:val="24"/>
              </w:rPr>
            </w:pPr>
            <w:r w:rsidRPr="000D19A2">
              <w:rPr>
                <w:color w:val="000000"/>
              </w:rPr>
              <w:t>Approbation de l’ordre du jour</w:t>
            </w:r>
          </w:p>
        </w:tc>
        <w:tc>
          <w:tcPr>
            <w:tcW w:w="6311" w:type="dxa"/>
          </w:tcPr>
          <w:p w14:paraId="01CA1AB4" w14:textId="77777777" w:rsidR="004056FA" w:rsidRPr="000D19A2" w:rsidRDefault="004056FA" w:rsidP="004056FA">
            <w:pPr>
              <w:rPr>
                <w:szCs w:val="24"/>
              </w:rPr>
            </w:pPr>
            <w:r w:rsidRPr="000D19A2">
              <w:rPr>
                <w:color w:val="000000"/>
              </w:rPr>
              <w:t>Approbation en l’état de l’ordre du jour</w:t>
            </w:r>
          </w:p>
        </w:tc>
        <w:tc>
          <w:tcPr>
            <w:tcW w:w="1541" w:type="dxa"/>
          </w:tcPr>
          <w:p w14:paraId="416F25FC" w14:textId="77777777" w:rsidR="004056FA" w:rsidRPr="000D19A2" w:rsidRDefault="004056FA" w:rsidP="004056FA">
            <w:pPr>
              <w:rPr>
                <w:szCs w:val="24"/>
              </w:rPr>
            </w:pPr>
            <w:r w:rsidRPr="000D19A2">
              <w:rPr>
                <w:color w:val="000000"/>
              </w:rPr>
              <w:t>Résolution du Comité des Finances</w:t>
            </w:r>
          </w:p>
        </w:tc>
      </w:tr>
      <w:tr w:rsidR="004056FA" w:rsidRPr="000D19A2" w14:paraId="307A17E3" w14:textId="77777777">
        <w:trPr>
          <w:trHeight w:val="600"/>
        </w:trPr>
        <w:tc>
          <w:tcPr>
            <w:tcW w:w="1696" w:type="dxa"/>
          </w:tcPr>
          <w:p w14:paraId="09A111CC" w14:textId="77777777" w:rsidR="004056FA" w:rsidRPr="000D19A2" w:rsidRDefault="004056FA" w:rsidP="004056FA">
            <w:pPr>
              <w:rPr>
                <w:szCs w:val="24"/>
              </w:rPr>
            </w:pPr>
            <w:r w:rsidRPr="000D19A2">
              <w:t>3-nov-21</w:t>
            </w:r>
          </w:p>
        </w:tc>
        <w:tc>
          <w:tcPr>
            <w:tcW w:w="1134" w:type="dxa"/>
          </w:tcPr>
          <w:p w14:paraId="03348180" w14:textId="77777777" w:rsidR="004056FA" w:rsidRPr="000D19A2" w:rsidRDefault="004056FA" w:rsidP="004056FA">
            <w:pPr>
              <w:rPr>
                <w:szCs w:val="24"/>
              </w:rPr>
            </w:pPr>
            <w:r w:rsidRPr="000D19A2">
              <w:rPr>
                <w:color w:val="000000"/>
              </w:rPr>
              <w:t>Comité des finances</w:t>
            </w:r>
          </w:p>
        </w:tc>
        <w:tc>
          <w:tcPr>
            <w:tcW w:w="2268" w:type="dxa"/>
          </w:tcPr>
          <w:p w14:paraId="1058BC6E" w14:textId="77777777" w:rsidR="004056FA" w:rsidRPr="000D19A2" w:rsidRDefault="004056FA" w:rsidP="004056FA">
            <w:pPr>
              <w:rPr>
                <w:szCs w:val="24"/>
              </w:rPr>
            </w:pPr>
            <w:r w:rsidRPr="000D19A2">
              <w:rPr>
                <w:color w:val="000000"/>
              </w:rPr>
              <w:t>Approbation du procès-verbal</w:t>
            </w:r>
          </w:p>
        </w:tc>
        <w:tc>
          <w:tcPr>
            <w:tcW w:w="6311" w:type="dxa"/>
          </w:tcPr>
          <w:p w14:paraId="374192E4" w14:textId="77777777" w:rsidR="004056FA" w:rsidRPr="000D19A2" w:rsidRDefault="004056FA" w:rsidP="004056FA">
            <w:pPr>
              <w:rPr>
                <w:szCs w:val="24"/>
              </w:rPr>
            </w:pPr>
            <w:r w:rsidRPr="000D19A2">
              <w:rPr>
                <w:color w:val="000000"/>
              </w:rPr>
              <w:t>Approbation du procès-verbal avec deux modifications : nouvelle appellation du registre des risques 8.2 et déplacement du point de discussion de 8.2 à 7.</w:t>
            </w:r>
          </w:p>
        </w:tc>
        <w:tc>
          <w:tcPr>
            <w:tcW w:w="1541" w:type="dxa"/>
          </w:tcPr>
          <w:p w14:paraId="69AD17E2" w14:textId="77777777" w:rsidR="004056FA" w:rsidRPr="000D19A2" w:rsidRDefault="004056FA" w:rsidP="004056FA">
            <w:pPr>
              <w:rPr>
                <w:szCs w:val="24"/>
              </w:rPr>
            </w:pPr>
            <w:r w:rsidRPr="000D19A2">
              <w:rPr>
                <w:color w:val="000000"/>
              </w:rPr>
              <w:t>Résolution du Comité des Finances</w:t>
            </w:r>
          </w:p>
        </w:tc>
      </w:tr>
      <w:tr w:rsidR="004056FA" w:rsidRPr="000D19A2" w14:paraId="35B13BFA" w14:textId="77777777">
        <w:trPr>
          <w:trHeight w:val="600"/>
        </w:trPr>
        <w:tc>
          <w:tcPr>
            <w:tcW w:w="1696" w:type="dxa"/>
          </w:tcPr>
          <w:p w14:paraId="56F330B0" w14:textId="77777777" w:rsidR="004056FA" w:rsidRPr="000D19A2" w:rsidRDefault="004056FA" w:rsidP="004056FA">
            <w:pPr>
              <w:rPr>
                <w:szCs w:val="24"/>
              </w:rPr>
            </w:pPr>
            <w:r w:rsidRPr="000D19A2">
              <w:t>3-nov-21</w:t>
            </w:r>
          </w:p>
        </w:tc>
        <w:tc>
          <w:tcPr>
            <w:tcW w:w="1134" w:type="dxa"/>
          </w:tcPr>
          <w:p w14:paraId="4A9FA5E1" w14:textId="77777777" w:rsidR="004056FA" w:rsidRPr="000D19A2" w:rsidRDefault="004056FA" w:rsidP="004056FA">
            <w:pPr>
              <w:rPr>
                <w:szCs w:val="24"/>
              </w:rPr>
            </w:pPr>
            <w:r w:rsidRPr="000D19A2">
              <w:rPr>
                <w:color w:val="000000"/>
              </w:rPr>
              <w:t>Comité des finances</w:t>
            </w:r>
          </w:p>
        </w:tc>
        <w:tc>
          <w:tcPr>
            <w:tcW w:w="2268" w:type="dxa"/>
          </w:tcPr>
          <w:p w14:paraId="69AB8FB0" w14:textId="77777777" w:rsidR="004056FA" w:rsidRPr="000D19A2" w:rsidRDefault="004056FA" w:rsidP="004056FA">
            <w:pPr>
              <w:rPr>
                <w:szCs w:val="24"/>
              </w:rPr>
            </w:pPr>
            <w:r w:rsidRPr="000D19A2">
              <w:rPr>
                <w:color w:val="000000"/>
              </w:rPr>
              <w:t>Modification du mandat du Comité des finances</w:t>
            </w:r>
          </w:p>
        </w:tc>
        <w:tc>
          <w:tcPr>
            <w:tcW w:w="6311" w:type="dxa"/>
          </w:tcPr>
          <w:p w14:paraId="75B442CD" w14:textId="77777777" w:rsidR="004056FA" w:rsidRPr="000D19A2" w:rsidRDefault="004056FA" w:rsidP="004056FA">
            <w:pPr>
              <w:rPr>
                <w:szCs w:val="24"/>
              </w:rPr>
            </w:pPr>
            <w:r w:rsidRPr="000D19A2">
              <w:rPr>
                <w:color w:val="000000"/>
              </w:rPr>
              <w:t>Approbation en l’état du mandat du Comité des finances</w:t>
            </w:r>
          </w:p>
        </w:tc>
        <w:tc>
          <w:tcPr>
            <w:tcW w:w="1541" w:type="dxa"/>
          </w:tcPr>
          <w:p w14:paraId="1F73B9F2" w14:textId="77777777" w:rsidR="004056FA" w:rsidRPr="000D19A2" w:rsidRDefault="004056FA" w:rsidP="004056FA">
            <w:pPr>
              <w:rPr>
                <w:szCs w:val="24"/>
              </w:rPr>
            </w:pPr>
            <w:r w:rsidRPr="000D19A2">
              <w:rPr>
                <w:color w:val="000000"/>
              </w:rPr>
              <w:t>Résolution du Comité des Finances</w:t>
            </w:r>
          </w:p>
        </w:tc>
      </w:tr>
      <w:tr w:rsidR="004056FA" w:rsidRPr="000D19A2" w14:paraId="1094783C" w14:textId="77777777">
        <w:trPr>
          <w:trHeight w:val="900"/>
        </w:trPr>
        <w:tc>
          <w:tcPr>
            <w:tcW w:w="1696" w:type="dxa"/>
          </w:tcPr>
          <w:p w14:paraId="6B56AF19" w14:textId="77777777" w:rsidR="004056FA" w:rsidRPr="000D19A2" w:rsidRDefault="004056FA" w:rsidP="004056FA">
            <w:pPr>
              <w:rPr>
                <w:szCs w:val="24"/>
              </w:rPr>
            </w:pPr>
            <w:r w:rsidRPr="000D19A2">
              <w:lastRenderedPageBreak/>
              <w:t>3-nov-21</w:t>
            </w:r>
          </w:p>
        </w:tc>
        <w:tc>
          <w:tcPr>
            <w:tcW w:w="1134" w:type="dxa"/>
          </w:tcPr>
          <w:p w14:paraId="778844A5" w14:textId="77777777" w:rsidR="004056FA" w:rsidRPr="000D19A2" w:rsidRDefault="004056FA" w:rsidP="004056FA">
            <w:pPr>
              <w:rPr>
                <w:szCs w:val="24"/>
              </w:rPr>
            </w:pPr>
            <w:r w:rsidRPr="000D19A2">
              <w:rPr>
                <w:color w:val="000000"/>
              </w:rPr>
              <w:t>Comité des finances</w:t>
            </w:r>
          </w:p>
        </w:tc>
        <w:tc>
          <w:tcPr>
            <w:tcW w:w="2268" w:type="dxa"/>
          </w:tcPr>
          <w:p w14:paraId="41BE63CE" w14:textId="77777777" w:rsidR="004056FA" w:rsidRPr="000D19A2" w:rsidRDefault="004056FA" w:rsidP="004056FA">
            <w:pPr>
              <w:rPr>
                <w:szCs w:val="24"/>
              </w:rPr>
            </w:pPr>
            <w:r w:rsidRPr="000D19A2">
              <w:rPr>
                <w:color w:val="000000"/>
              </w:rPr>
              <w:t>Modification de la politique de gestion des risques</w:t>
            </w:r>
          </w:p>
        </w:tc>
        <w:tc>
          <w:tcPr>
            <w:tcW w:w="6311" w:type="dxa"/>
          </w:tcPr>
          <w:p w14:paraId="4007A509" w14:textId="77777777" w:rsidR="004056FA" w:rsidRPr="000D19A2" w:rsidRDefault="004056FA" w:rsidP="004056FA">
            <w:pPr>
              <w:rPr>
                <w:szCs w:val="24"/>
              </w:rPr>
            </w:pPr>
            <w:r w:rsidRPr="000D19A2">
              <w:rPr>
                <w:color w:val="000000"/>
              </w:rPr>
              <w:t>Approbation en l’état de la politique de gestion des risques</w:t>
            </w:r>
          </w:p>
        </w:tc>
        <w:tc>
          <w:tcPr>
            <w:tcW w:w="1541" w:type="dxa"/>
          </w:tcPr>
          <w:p w14:paraId="005323E3" w14:textId="77777777" w:rsidR="004056FA" w:rsidRPr="000D19A2" w:rsidRDefault="004056FA" w:rsidP="004056FA">
            <w:pPr>
              <w:rPr>
                <w:szCs w:val="24"/>
              </w:rPr>
            </w:pPr>
            <w:r w:rsidRPr="000D19A2">
              <w:rPr>
                <w:color w:val="000000"/>
              </w:rPr>
              <w:t>Résolution du Comité des Finances</w:t>
            </w:r>
          </w:p>
        </w:tc>
      </w:tr>
      <w:tr w:rsidR="008C158E" w:rsidRPr="000D19A2" w14:paraId="098425FE" w14:textId="77777777">
        <w:trPr>
          <w:trHeight w:val="300"/>
        </w:trPr>
        <w:tc>
          <w:tcPr>
            <w:tcW w:w="1696" w:type="dxa"/>
          </w:tcPr>
          <w:p w14:paraId="2AD55530" w14:textId="77777777" w:rsidR="008C158E" w:rsidRPr="000D19A2" w:rsidRDefault="008C158E" w:rsidP="008C158E">
            <w:pPr>
              <w:rPr>
                <w:szCs w:val="24"/>
              </w:rPr>
            </w:pPr>
            <w:r w:rsidRPr="000D19A2">
              <w:t>24-nov-21</w:t>
            </w:r>
          </w:p>
        </w:tc>
        <w:tc>
          <w:tcPr>
            <w:tcW w:w="1134" w:type="dxa"/>
          </w:tcPr>
          <w:p w14:paraId="5531EDE8" w14:textId="77777777" w:rsidR="008C158E" w:rsidRPr="000D19A2" w:rsidRDefault="008C158E" w:rsidP="008C158E">
            <w:pPr>
              <w:rPr>
                <w:szCs w:val="24"/>
              </w:rPr>
            </w:pPr>
            <w:r w:rsidRPr="000D19A2">
              <w:t>Administrateurs</w:t>
            </w:r>
          </w:p>
        </w:tc>
        <w:tc>
          <w:tcPr>
            <w:tcW w:w="2268" w:type="dxa"/>
          </w:tcPr>
          <w:p w14:paraId="7780B6AB" w14:textId="77777777" w:rsidR="008C158E" w:rsidRPr="000D19A2" w:rsidRDefault="008C158E" w:rsidP="008C158E">
            <w:pPr>
              <w:rPr>
                <w:szCs w:val="24"/>
              </w:rPr>
            </w:pPr>
            <w:r w:rsidRPr="000D19A2">
              <w:rPr>
                <w:color w:val="000000"/>
              </w:rPr>
              <w:t>Approbation de l’ordre du jour</w:t>
            </w:r>
          </w:p>
        </w:tc>
        <w:tc>
          <w:tcPr>
            <w:tcW w:w="6311" w:type="dxa"/>
          </w:tcPr>
          <w:p w14:paraId="1FECB2B6" w14:textId="77777777" w:rsidR="008C158E" w:rsidRPr="000D19A2" w:rsidRDefault="008C158E" w:rsidP="008C158E">
            <w:pPr>
              <w:rPr>
                <w:szCs w:val="24"/>
              </w:rPr>
            </w:pPr>
            <w:r w:rsidRPr="000D19A2">
              <w:rPr>
                <w:color w:val="000000"/>
              </w:rPr>
              <w:t>Approbation des points à l’ordre du jour</w:t>
            </w:r>
          </w:p>
        </w:tc>
        <w:tc>
          <w:tcPr>
            <w:tcW w:w="1541" w:type="dxa"/>
          </w:tcPr>
          <w:p w14:paraId="5690BBDE" w14:textId="77777777" w:rsidR="008C158E" w:rsidRPr="000D19A2" w:rsidRDefault="008C158E" w:rsidP="008C158E">
            <w:pPr>
              <w:rPr>
                <w:szCs w:val="24"/>
              </w:rPr>
            </w:pPr>
            <w:r w:rsidRPr="000D19A2">
              <w:rPr>
                <w:color w:val="000000"/>
              </w:rPr>
              <w:t>Résolution des administrateurs</w:t>
            </w:r>
          </w:p>
        </w:tc>
      </w:tr>
      <w:tr w:rsidR="008C158E" w:rsidRPr="000D19A2" w14:paraId="3A205BF6" w14:textId="77777777">
        <w:trPr>
          <w:trHeight w:val="300"/>
        </w:trPr>
        <w:tc>
          <w:tcPr>
            <w:tcW w:w="1696" w:type="dxa"/>
          </w:tcPr>
          <w:p w14:paraId="2DB23BCB" w14:textId="77777777" w:rsidR="008C158E" w:rsidRPr="000D19A2" w:rsidRDefault="008C158E" w:rsidP="008C158E">
            <w:pPr>
              <w:rPr>
                <w:szCs w:val="24"/>
              </w:rPr>
            </w:pPr>
            <w:r w:rsidRPr="000D19A2">
              <w:t>24-nov-21</w:t>
            </w:r>
          </w:p>
        </w:tc>
        <w:tc>
          <w:tcPr>
            <w:tcW w:w="1134" w:type="dxa"/>
          </w:tcPr>
          <w:p w14:paraId="29ACAF44" w14:textId="77777777" w:rsidR="008C158E" w:rsidRPr="000D19A2" w:rsidRDefault="008C158E" w:rsidP="008C158E">
            <w:pPr>
              <w:rPr>
                <w:szCs w:val="24"/>
              </w:rPr>
            </w:pPr>
            <w:r w:rsidRPr="000D19A2">
              <w:t>Administrateurs</w:t>
            </w:r>
          </w:p>
        </w:tc>
        <w:tc>
          <w:tcPr>
            <w:tcW w:w="2268" w:type="dxa"/>
          </w:tcPr>
          <w:p w14:paraId="60CC9958" w14:textId="77777777" w:rsidR="008C158E" w:rsidRPr="000D19A2" w:rsidRDefault="008C158E" w:rsidP="008C158E">
            <w:pPr>
              <w:rPr>
                <w:szCs w:val="24"/>
              </w:rPr>
            </w:pPr>
            <w:r w:rsidRPr="000D19A2">
              <w:rPr>
                <w:color w:val="000000"/>
              </w:rPr>
              <w:t>Approbation du procès-verbal</w:t>
            </w:r>
          </w:p>
        </w:tc>
        <w:tc>
          <w:tcPr>
            <w:tcW w:w="6311" w:type="dxa"/>
          </w:tcPr>
          <w:p w14:paraId="2423B66A" w14:textId="77777777" w:rsidR="008C158E" w:rsidRPr="000D19A2" w:rsidRDefault="008C158E" w:rsidP="008C158E">
            <w:pPr>
              <w:rPr>
                <w:szCs w:val="24"/>
              </w:rPr>
            </w:pPr>
            <w:r w:rsidRPr="000D19A2">
              <w:rPr>
                <w:color w:val="000000"/>
              </w:rPr>
              <w:t>Approbation du procès-verbal de la réunion du 1er septembre</w:t>
            </w:r>
          </w:p>
        </w:tc>
        <w:tc>
          <w:tcPr>
            <w:tcW w:w="1541" w:type="dxa"/>
          </w:tcPr>
          <w:p w14:paraId="0919B423" w14:textId="77777777" w:rsidR="008C158E" w:rsidRPr="000D19A2" w:rsidRDefault="008C158E" w:rsidP="008C158E">
            <w:pPr>
              <w:rPr>
                <w:szCs w:val="24"/>
              </w:rPr>
            </w:pPr>
            <w:r w:rsidRPr="000D19A2">
              <w:rPr>
                <w:color w:val="000000"/>
              </w:rPr>
              <w:t>Résolution des administrateurs</w:t>
            </w:r>
          </w:p>
        </w:tc>
      </w:tr>
      <w:tr w:rsidR="008C158E" w:rsidRPr="000D19A2" w14:paraId="77B60EEC" w14:textId="77777777">
        <w:trPr>
          <w:trHeight w:val="600"/>
        </w:trPr>
        <w:tc>
          <w:tcPr>
            <w:tcW w:w="1696" w:type="dxa"/>
          </w:tcPr>
          <w:p w14:paraId="0674BD85" w14:textId="77777777" w:rsidR="008C158E" w:rsidRPr="000D19A2" w:rsidRDefault="008C158E" w:rsidP="008C158E">
            <w:pPr>
              <w:rPr>
                <w:szCs w:val="24"/>
              </w:rPr>
            </w:pPr>
            <w:r w:rsidRPr="000D19A2">
              <w:t>24-nov-21</w:t>
            </w:r>
          </w:p>
        </w:tc>
        <w:tc>
          <w:tcPr>
            <w:tcW w:w="1134" w:type="dxa"/>
          </w:tcPr>
          <w:p w14:paraId="47973FED" w14:textId="77777777" w:rsidR="008C158E" w:rsidRPr="000D19A2" w:rsidRDefault="008C158E" w:rsidP="008C158E">
            <w:pPr>
              <w:rPr>
                <w:szCs w:val="24"/>
              </w:rPr>
            </w:pPr>
            <w:r w:rsidRPr="000D19A2">
              <w:t>Administrateurs</w:t>
            </w:r>
          </w:p>
        </w:tc>
        <w:tc>
          <w:tcPr>
            <w:tcW w:w="2268" w:type="dxa"/>
          </w:tcPr>
          <w:p w14:paraId="107C522C" w14:textId="77777777" w:rsidR="008C158E" w:rsidRPr="000D19A2" w:rsidRDefault="008C158E" w:rsidP="008C158E">
            <w:pPr>
              <w:rPr>
                <w:szCs w:val="24"/>
              </w:rPr>
            </w:pPr>
            <w:r w:rsidRPr="000D19A2">
              <w:rPr>
                <w:color w:val="000000"/>
              </w:rPr>
              <w:t>Modification du mandat du Comité des finances</w:t>
            </w:r>
          </w:p>
        </w:tc>
        <w:tc>
          <w:tcPr>
            <w:tcW w:w="6311" w:type="dxa"/>
          </w:tcPr>
          <w:p w14:paraId="0C692B1E" w14:textId="77777777" w:rsidR="008C158E" w:rsidRPr="000D19A2" w:rsidRDefault="008C158E" w:rsidP="008C158E">
            <w:pPr>
              <w:rPr>
                <w:szCs w:val="24"/>
              </w:rPr>
            </w:pPr>
            <w:r w:rsidRPr="000D19A2">
              <w:rPr>
                <w:color w:val="000000"/>
              </w:rPr>
              <w:t>Approbation du mandat du Comité des finances tel que soumis dans les documents de la réunion</w:t>
            </w:r>
          </w:p>
        </w:tc>
        <w:tc>
          <w:tcPr>
            <w:tcW w:w="1541" w:type="dxa"/>
          </w:tcPr>
          <w:p w14:paraId="39A7DC2A" w14:textId="77777777" w:rsidR="008C158E" w:rsidRPr="000D19A2" w:rsidRDefault="008C158E" w:rsidP="008C158E">
            <w:pPr>
              <w:rPr>
                <w:szCs w:val="24"/>
              </w:rPr>
            </w:pPr>
            <w:r w:rsidRPr="000D19A2">
              <w:rPr>
                <w:color w:val="000000"/>
              </w:rPr>
              <w:t>Résolution des administrateurs</w:t>
            </w:r>
          </w:p>
        </w:tc>
      </w:tr>
      <w:tr w:rsidR="008C158E" w:rsidRPr="000D19A2" w14:paraId="2DC31694" w14:textId="77777777">
        <w:trPr>
          <w:trHeight w:val="675"/>
        </w:trPr>
        <w:tc>
          <w:tcPr>
            <w:tcW w:w="1696" w:type="dxa"/>
          </w:tcPr>
          <w:p w14:paraId="1E676182" w14:textId="77777777" w:rsidR="008C158E" w:rsidRPr="000D19A2" w:rsidRDefault="008C158E" w:rsidP="008C158E">
            <w:pPr>
              <w:rPr>
                <w:szCs w:val="24"/>
              </w:rPr>
            </w:pPr>
            <w:r w:rsidRPr="000D19A2">
              <w:t>24-nov-21</w:t>
            </w:r>
          </w:p>
        </w:tc>
        <w:tc>
          <w:tcPr>
            <w:tcW w:w="1134" w:type="dxa"/>
          </w:tcPr>
          <w:p w14:paraId="7F146FBF" w14:textId="77777777" w:rsidR="008C158E" w:rsidRPr="000D19A2" w:rsidRDefault="008C158E" w:rsidP="008C158E">
            <w:pPr>
              <w:rPr>
                <w:szCs w:val="24"/>
              </w:rPr>
            </w:pPr>
            <w:r w:rsidRPr="000D19A2">
              <w:t>Administrateurs</w:t>
            </w:r>
          </w:p>
        </w:tc>
        <w:tc>
          <w:tcPr>
            <w:tcW w:w="2268" w:type="dxa"/>
          </w:tcPr>
          <w:p w14:paraId="4E0FE314" w14:textId="77777777" w:rsidR="008C158E" w:rsidRPr="000D19A2" w:rsidRDefault="008C158E" w:rsidP="008C158E">
            <w:pPr>
              <w:rPr>
                <w:szCs w:val="24"/>
              </w:rPr>
            </w:pPr>
            <w:r w:rsidRPr="000D19A2">
              <w:rPr>
                <w:color w:val="000000"/>
              </w:rPr>
              <w:t>Modification de la politique de gestion des risques</w:t>
            </w:r>
          </w:p>
        </w:tc>
        <w:tc>
          <w:tcPr>
            <w:tcW w:w="6311" w:type="dxa"/>
          </w:tcPr>
          <w:p w14:paraId="5287574C" w14:textId="77777777" w:rsidR="008C158E" w:rsidRPr="000D19A2" w:rsidRDefault="008C158E" w:rsidP="008C158E">
            <w:pPr>
              <w:rPr>
                <w:szCs w:val="24"/>
              </w:rPr>
            </w:pPr>
            <w:r w:rsidRPr="000D19A2">
              <w:rPr>
                <w:color w:val="000000"/>
              </w:rPr>
              <w:t>Approbation de la politique de gestion des risques telle que soumise dans les documents de la réunion</w:t>
            </w:r>
          </w:p>
        </w:tc>
        <w:tc>
          <w:tcPr>
            <w:tcW w:w="1541" w:type="dxa"/>
          </w:tcPr>
          <w:p w14:paraId="2D2CE111" w14:textId="77777777" w:rsidR="008C158E" w:rsidRPr="000D19A2" w:rsidRDefault="008C158E" w:rsidP="008C158E">
            <w:pPr>
              <w:rPr>
                <w:szCs w:val="24"/>
              </w:rPr>
            </w:pPr>
            <w:r w:rsidRPr="000D19A2">
              <w:rPr>
                <w:color w:val="000000"/>
              </w:rPr>
              <w:t>Résolution des administrateurs</w:t>
            </w:r>
          </w:p>
        </w:tc>
      </w:tr>
      <w:tr w:rsidR="00C4636B" w:rsidRPr="002A53E0" w14:paraId="41F419FF" w14:textId="77777777">
        <w:trPr>
          <w:trHeight w:val="600"/>
        </w:trPr>
        <w:tc>
          <w:tcPr>
            <w:tcW w:w="1696" w:type="dxa"/>
          </w:tcPr>
          <w:p w14:paraId="3045F798" w14:textId="77777777" w:rsidR="00C4636B" w:rsidRPr="002A53E0" w:rsidRDefault="00C4636B" w:rsidP="00C4636B">
            <w:r w:rsidRPr="002A53E0">
              <w:lastRenderedPageBreak/>
              <w:t>19-jan-22</w:t>
            </w:r>
          </w:p>
        </w:tc>
        <w:tc>
          <w:tcPr>
            <w:tcW w:w="1134" w:type="dxa"/>
          </w:tcPr>
          <w:p w14:paraId="0738552B" w14:textId="77777777" w:rsidR="00C4636B" w:rsidRPr="002A53E0" w:rsidRDefault="00C4636B" w:rsidP="00C4636B">
            <w:r w:rsidRPr="002A53E0">
              <w:t>Comité des finances</w:t>
            </w:r>
          </w:p>
        </w:tc>
        <w:tc>
          <w:tcPr>
            <w:tcW w:w="2268" w:type="dxa"/>
          </w:tcPr>
          <w:p w14:paraId="17280906" w14:textId="77777777" w:rsidR="00C4636B" w:rsidRPr="002A53E0" w:rsidRDefault="00C4636B" w:rsidP="00C4636B">
            <w:r w:rsidRPr="002A53E0">
              <w:t>Approbation de l’ordre du jour</w:t>
            </w:r>
          </w:p>
        </w:tc>
        <w:tc>
          <w:tcPr>
            <w:tcW w:w="6311" w:type="dxa"/>
          </w:tcPr>
          <w:p w14:paraId="75EED9B5" w14:textId="77777777" w:rsidR="00C4636B" w:rsidRPr="002A53E0" w:rsidRDefault="00C4636B" w:rsidP="00C4636B">
            <w:r w:rsidRPr="002A53E0">
              <w:t>Approbation en l’état de l’ordre du jour</w:t>
            </w:r>
          </w:p>
        </w:tc>
        <w:tc>
          <w:tcPr>
            <w:tcW w:w="1541" w:type="dxa"/>
          </w:tcPr>
          <w:p w14:paraId="6722ED3D" w14:textId="77777777" w:rsidR="00C4636B" w:rsidRPr="002A53E0" w:rsidRDefault="00C4636B" w:rsidP="00C4636B">
            <w:r w:rsidRPr="002A53E0">
              <w:t>Résolution du Comité des finances</w:t>
            </w:r>
          </w:p>
        </w:tc>
      </w:tr>
      <w:tr w:rsidR="00C4636B" w:rsidRPr="002A53E0" w14:paraId="1D974D6D" w14:textId="77777777">
        <w:trPr>
          <w:trHeight w:val="600"/>
        </w:trPr>
        <w:tc>
          <w:tcPr>
            <w:tcW w:w="1696" w:type="dxa"/>
          </w:tcPr>
          <w:p w14:paraId="4C962780" w14:textId="77777777" w:rsidR="00C4636B" w:rsidRPr="002A53E0" w:rsidRDefault="00C4636B" w:rsidP="00C4636B">
            <w:r w:rsidRPr="002A53E0">
              <w:t>19-jan-22</w:t>
            </w:r>
          </w:p>
        </w:tc>
        <w:tc>
          <w:tcPr>
            <w:tcW w:w="1134" w:type="dxa"/>
          </w:tcPr>
          <w:p w14:paraId="37762780" w14:textId="77777777" w:rsidR="00C4636B" w:rsidRPr="002A53E0" w:rsidRDefault="00C4636B" w:rsidP="00C4636B">
            <w:r w:rsidRPr="002A53E0">
              <w:t>Comité des finances</w:t>
            </w:r>
          </w:p>
        </w:tc>
        <w:tc>
          <w:tcPr>
            <w:tcW w:w="2268" w:type="dxa"/>
          </w:tcPr>
          <w:p w14:paraId="4AD636B6" w14:textId="77777777" w:rsidR="00C4636B" w:rsidRPr="002A53E0" w:rsidRDefault="00C4636B" w:rsidP="00C4636B">
            <w:r w:rsidRPr="002A53E0">
              <w:t>Approbation du procès-verbal</w:t>
            </w:r>
          </w:p>
        </w:tc>
        <w:tc>
          <w:tcPr>
            <w:tcW w:w="6311" w:type="dxa"/>
          </w:tcPr>
          <w:p w14:paraId="16FDBC76" w14:textId="77777777" w:rsidR="00C4636B" w:rsidRPr="002A53E0" w:rsidRDefault="00C4636B" w:rsidP="00C4636B">
            <w:r w:rsidRPr="002A53E0">
              <w:t>Approbation du procès-verbal de la réunion du 3 novembre</w:t>
            </w:r>
          </w:p>
        </w:tc>
        <w:tc>
          <w:tcPr>
            <w:tcW w:w="1541" w:type="dxa"/>
          </w:tcPr>
          <w:p w14:paraId="1F33B444" w14:textId="77777777" w:rsidR="00C4636B" w:rsidRPr="002A53E0" w:rsidRDefault="00C4636B" w:rsidP="00C4636B">
            <w:r w:rsidRPr="002A53E0">
              <w:t>Résolution du Comité des finances</w:t>
            </w:r>
          </w:p>
        </w:tc>
      </w:tr>
      <w:tr w:rsidR="00C4636B" w:rsidRPr="002A53E0" w14:paraId="49D0FF8D" w14:textId="77777777">
        <w:trPr>
          <w:trHeight w:val="300"/>
        </w:trPr>
        <w:tc>
          <w:tcPr>
            <w:tcW w:w="1696" w:type="dxa"/>
          </w:tcPr>
          <w:p w14:paraId="50821554" w14:textId="77777777" w:rsidR="00C4636B" w:rsidRPr="002A53E0" w:rsidRDefault="00C4636B" w:rsidP="00C4636B">
            <w:r w:rsidRPr="002A53E0">
              <w:t>22-févr-22</w:t>
            </w:r>
          </w:p>
        </w:tc>
        <w:tc>
          <w:tcPr>
            <w:tcW w:w="1134" w:type="dxa"/>
          </w:tcPr>
          <w:p w14:paraId="29792357" w14:textId="77777777" w:rsidR="00C4636B" w:rsidRPr="002A53E0" w:rsidRDefault="00C4636B" w:rsidP="00C4636B">
            <w:r w:rsidRPr="002A53E0">
              <w:t>Administrateurs</w:t>
            </w:r>
          </w:p>
        </w:tc>
        <w:tc>
          <w:tcPr>
            <w:tcW w:w="2268" w:type="dxa"/>
          </w:tcPr>
          <w:p w14:paraId="274D82B2" w14:textId="77777777" w:rsidR="00C4636B" w:rsidRPr="002A53E0" w:rsidRDefault="00C4636B" w:rsidP="00C4636B">
            <w:r w:rsidRPr="002A53E0">
              <w:t>Approbation de l’ordre du jour</w:t>
            </w:r>
          </w:p>
        </w:tc>
        <w:tc>
          <w:tcPr>
            <w:tcW w:w="6311" w:type="dxa"/>
          </w:tcPr>
          <w:p w14:paraId="639BA215" w14:textId="77777777" w:rsidR="00C4636B" w:rsidRPr="002A53E0" w:rsidRDefault="00C4636B" w:rsidP="00C4636B">
            <w:r w:rsidRPr="002A53E0">
              <w:t>Approbation des points à l’ordre du jour</w:t>
            </w:r>
          </w:p>
        </w:tc>
        <w:tc>
          <w:tcPr>
            <w:tcW w:w="1541" w:type="dxa"/>
          </w:tcPr>
          <w:p w14:paraId="64A5DB0A" w14:textId="77777777" w:rsidR="00C4636B" w:rsidRPr="002A53E0" w:rsidRDefault="00C4636B" w:rsidP="00C4636B">
            <w:r w:rsidRPr="002A53E0">
              <w:t>Résolution des administrateurs</w:t>
            </w:r>
          </w:p>
        </w:tc>
      </w:tr>
      <w:tr w:rsidR="00C4636B" w:rsidRPr="002A53E0" w14:paraId="6CAF0422" w14:textId="77777777">
        <w:trPr>
          <w:trHeight w:val="300"/>
        </w:trPr>
        <w:tc>
          <w:tcPr>
            <w:tcW w:w="1696" w:type="dxa"/>
          </w:tcPr>
          <w:p w14:paraId="71E893CB" w14:textId="77777777" w:rsidR="00C4636B" w:rsidRPr="002A53E0" w:rsidRDefault="00C4636B" w:rsidP="00C4636B">
            <w:r w:rsidRPr="002A53E0">
              <w:t>22-févr-22</w:t>
            </w:r>
          </w:p>
        </w:tc>
        <w:tc>
          <w:tcPr>
            <w:tcW w:w="1134" w:type="dxa"/>
          </w:tcPr>
          <w:p w14:paraId="027ACF35" w14:textId="77777777" w:rsidR="00C4636B" w:rsidRPr="002A53E0" w:rsidRDefault="00C4636B" w:rsidP="00C4636B">
            <w:r w:rsidRPr="002A53E0">
              <w:t>Administrateurs</w:t>
            </w:r>
          </w:p>
        </w:tc>
        <w:tc>
          <w:tcPr>
            <w:tcW w:w="2268" w:type="dxa"/>
          </w:tcPr>
          <w:p w14:paraId="3C6BCC7E" w14:textId="77777777" w:rsidR="00C4636B" w:rsidRPr="002A53E0" w:rsidRDefault="00C4636B" w:rsidP="00C4636B">
            <w:r w:rsidRPr="002A53E0">
              <w:t xml:space="preserve">Approbation du procès-verbal </w:t>
            </w:r>
          </w:p>
        </w:tc>
        <w:tc>
          <w:tcPr>
            <w:tcW w:w="6311" w:type="dxa"/>
          </w:tcPr>
          <w:p w14:paraId="0E90C603" w14:textId="77777777" w:rsidR="00C4636B" w:rsidRPr="002A53E0" w:rsidRDefault="00C4636B" w:rsidP="00C4636B">
            <w:r w:rsidRPr="002A53E0">
              <w:t>Approbation du procès-verbal de la réunion du 24 novembre</w:t>
            </w:r>
          </w:p>
        </w:tc>
        <w:tc>
          <w:tcPr>
            <w:tcW w:w="1541" w:type="dxa"/>
          </w:tcPr>
          <w:p w14:paraId="6309091A" w14:textId="77777777" w:rsidR="00C4636B" w:rsidRPr="002A53E0" w:rsidRDefault="00C4636B" w:rsidP="00C4636B">
            <w:r w:rsidRPr="002A53E0">
              <w:t>Résolution des administrateurs</w:t>
            </w:r>
          </w:p>
        </w:tc>
      </w:tr>
      <w:tr w:rsidR="00C4636B" w:rsidRPr="002A53E0" w14:paraId="6C294310" w14:textId="77777777">
        <w:trPr>
          <w:trHeight w:val="600"/>
        </w:trPr>
        <w:tc>
          <w:tcPr>
            <w:tcW w:w="1696" w:type="dxa"/>
          </w:tcPr>
          <w:p w14:paraId="113E7674" w14:textId="77777777" w:rsidR="00C4636B" w:rsidRPr="002A53E0" w:rsidRDefault="00C4636B" w:rsidP="00C4636B">
            <w:r w:rsidRPr="002A53E0">
              <w:t>8-avr-22</w:t>
            </w:r>
          </w:p>
        </w:tc>
        <w:tc>
          <w:tcPr>
            <w:tcW w:w="1134" w:type="dxa"/>
          </w:tcPr>
          <w:p w14:paraId="2452FB69" w14:textId="77777777" w:rsidR="00C4636B" w:rsidRPr="002A53E0" w:rsidRDefault="00C4636B" w:rsidP="00C4636B">
            <w:r w:rsidRPr="002A53E0">
              <w:t>Comité des candidatures</w:t>
            </w:r>
          </w:p>
        </w:tc>
        <w:tc>
          <w:tcPr>
            <w:tcW w:w="2268" w:type="dxa"/>
          </w:tcPr>
          <w:p w14:paraId="1E83B89F" w14:textId="77777777" w:rsidR="00C4636B" w:rsidRPr="002A53E0" w:rsidRDefault="00C4636B" w:rsidP="00C4636B">
            <w:r w:rsidRPr="002A53E0">
              <w:t xml:space="preserve">Recommandation de candidats au conseil d’administration </w:t>
            </w:r>
          </w:p>
        </w:tc>
        <w:tc>
          <w:tcPr>
            <w:tcW w:w="6311" w:type="dxa"/>
          </w:tcPr>
          <w:p w14:paraId="3E4E7E8F" w14:textId="77777777" w:rsidR="00C4636B" w:rsidRPr="002A53E0" w:rsidRDefault="00C4636B" w:rsidP="00C4636B">
            <w:r w:rsidRPr="002A53E0">
              <w:t>Le Comité des candidatures recommande les candidates suivantes au conseil d’administration : Pamela Valentine et Josette-Renée Landry.</w:t>
            </w:r>
          </w:p>
        </w:tc>
        <w:tc>
          <w:tcPr>
            <w:tcW w:w="1541" w:type="dxa"/>
          </w:tcPr>
          <w:p w14:paraId="645A02C6" w14:textId="77777777" w:rsidR="00C4636B" w:rsidRPr="002A53E0" w:rsidRDefault="00C4636B" w:rsidP="00C4636B">
            <w:r w:rsidRPr="002A53E0">
              <w:t>Résolution des administrateurs</w:t>
            </w:r>
          </w:p>
        </w:tc>
      </w:tr>
      <w:tr w:rsidR="00C4636B" w:rsidRPr="002A53E0" w14:paraId="04945949" w14:textId="77777777">
        <w:trPr>
          <w:trHeight w:val="900"/>
        </w:trPr>
        <w:tc>
          <w:tcPr>
            <w:tcW w:w="1696" w:type="dxa"/>
          </w:tcPr>
          <w:p w14:paraId="05FEB48D" w14:textId="77777777" w:rsidR="00C4636B" w:rsidRPr="002A53E0" w:rsidRDefault="00C4636B" w:rsidP="00C4636B">
            <w:r w:rsidRPr="002A53E0">
              <w:lastRenderedPageBreak/>
              <w:t>25-avr-22</w:t>
            </w:r>
          </w:p>
        </w:tc>
        <w:tc>
          <w:tcPr>
            <w:tcW w:w="1134" w:type="dxa"/>
          </w:tcPr>
          <w:p w14:paraId="176142BE" w14:textId="77777777" w:rsidR="00C4636B" w:rsidRPr="002A53E0" w:rsidRDefault="00C4636B" w:rsidP="00C4636B">
            <w:r w:rsidRPr="002A53E0">
              <w:t>Administrateurs</w:t>
            </w:r>
          </w:p>
        </w:tc>
        <w:tc>
          <w:tcPr>
            <w:tcW w:w="2268" w:type="dxa"/>
          </w:tcPr>
          <w:p w14:paraId="094A2B60" w14:textId="77777777" w:rsidR="00C4636B" w:rsidRPr="002A53E0" w:rsidRDefault="00C4636B" w:rsidP="00C4636B">
            <w:r w:rsidRPr="002A53E0">
              <w:t>Assemblée générale annuelle 2022</w:t>
            </w:r>
          </w:p>
        </w:tc>
        <w:tc>
          <w:tcPr>
            <w:tcW w:w="6311" w:type="dxa"/>
          </w:tcPr>
          <w:p w14:paraId="7D6EA5C3" w14:textId="77777777" w:rsidR="00C4636B" w:rsidRPr="002A53E0" w:rsidRDefault="00C4636B" w:rsidP="00C4636B">
            <w:r w:rsidRPr="002A53E0">
              <w:t>Tenue de l’assemblée générale (« la réunion ») de l’organisation en personne et par des moyens électroniques sur la plateforme Zoom le 17 mai 2022 à 6 h (HP).</w:t>
            </w:r>
          </w:p>
        </w:tc>
        <w:tc>
          <w:tcPr>
            <w:tcW w:w="1541" w:type="dxa"/>
          </w:tcPr>
          <w:p w14:paraId="18DA2A45" w14:textId="77777777" w:rsidR="00C4636B" w:rsidRPr="002A53E0" w:rsidRDefault="00C4636B" w:rsidP="00C4636B">
            <w:r w:rsidRPr="002A53E0">
              <w:t>Résolution des administrateurs</w:t>
            </w:r>
          </w:p>
        </w:tc>
      </w:tr>
      <w:tr w:rsidR="00C4636B" w:rsidRPr="002A53E0" w14:paraId="607E0C13" w14:textId="77777777">
        <w:trPr>
          <w:trHeight w:val="1200"/>
        </w:trPr>
        <w:tc>
          <w:tcPr>
            <w:tcW w:w="1696" w:type="dxa"/>
          </w:tcPr>
          <w:p w14:paraId="4A31EC2F" w14:textId="77777777" w:rsidR="00C4636B" w:rsidRPr="002A53E0" w:rsidRDefault="00C4636B" w:rsidP="00C4636B">
            <w:r w:rsidRPr="002A53E0">
              <w:t>25-avr-22</w:t>
            </w:r>
          </w:p>
        </w:tc>
        <w:tc>
          <w:tcPr>
            <w:tcW w:w="1134" w:type="dxa"/>
          </w:tcPr>
          <w:p w14:paraId="783E966C" w14:textId="77777777" w:rsidR="00C4636B" w:rsidRPr="002A53E0" w:rsidRDefault="00C4636B" w:rsidP="00C4636B">
            <w:r w:rsidRPr="002A53E0">
              <w:t>Administrateurs</w:t>
            </w:r>
          </w:p>
        </w:tc>
        <w:tc>
          <w:tcPr>
            <w:tcW w:w="2268" w:type="dxa"/>
          </w:tcPr>
          <w:p w14:paraId="141D94CA" w14:textId="77777777" w:rsidR="00C4636B" w:rsidRPr="002A53E0" w:rsidRDefault="00C4636B" w:rsidP="00C4636B">
            <w:r w:rsidRPr="002A53E0">
              <w:t>Envoi de l’avis de convocation à l’assemblée générale annuelle</w:t>
            </w:r>
          </w:p>
        </w:tc>
        <w:tc>
          <w:tcPr>
            <w:tcW w:w="6311" w:type="dxa"/>
          </w:tcPr>
          <w:p w14:paraId="4DE1BDE8" w14:textId="77777777" w:rsidR="00C4636B" w:rsidRPr="002A53E0" w:rsidRDefault="00C4636B" w:rsidP="00C4636B">
            <w:r w:rsidRPr="002A53E0">
              <w:t>Approbation de l’avis de convocation à l’assemblée dans le formulaire joint au procès-verbal pour l’envoi aux membres de l’organisation. L’ensemble des ajouts, des omissions et des modifications s’y rapportant pourront être approuvés par le président du conseil d’administration.</w:t>
            </w:r>
          </w:p>
        </w:tc>
        <w:tc>
          <w:tcPr>
            <w:tcW w:w="1541" w:type="dxa"/>
          </w:tcPr>
          <w:p w14:paraId="683F53C8" w14:textId="77777777" w:rsidR="00C4636B" w:rsidRPr="002A53E0" w:rsidRDefault="00C4636B" w:rsidP="00C4636B">
            <w:r w:rsidRPr="002A53E0">
              <w:t>Résolution des administrateurs</w:t>
            </w:r>
          </w:p>
        </w:tc>
      </w:tr>
      <w:tr w:rsidR="00C4636B" w:rsidRPr="002A53E0" w14:paraId="01EF9BD4" w14:textId="77777777">
        <w:trPr>
          <w:trHeight w:val="1500"/>
        </w:trPr>
        <w:tc>
          <w:tcPr>
            <w:tcW w:w="1696" w:type="dxa"/>
          </w:tcPr>
          <w:p w14:paraId="5EA22EBC" w14:textId="77777777" w:rsidR="00C4636B" w:rsidRPr="002A53E0" w:rsidRDefault="00C4636B" w:rsidP="00C4636B">
            <w:r w:rsidRPr="002A53E0">
              <w:t>25-avr-22</w:t>
            </w:r>
          </w:p>
        </w:tc>
        <w:tc>
          <w:tcPr>
            <w:tcW w:w="1134" w:type="dxa"/>
          </w:tcPr>
          <w:p w14:paraId="0EE7C97A" w14:textId="77777777" w:rsidR="00C4636B" w:rsidRPr="002A53E0" w:rsidRDefault="00C4636B" w:rsidP="00C4636B">
            <w:r w:rsidRPr="002A53E0">
              <w:t>Administrateurs</w:t>
            </w:r>
          </w:p>
        </w:tc>
        <w:tc>
          <w:tcPr>
            <w:tcW w:w="2268" w:type="dxa"/>
          </w:tcPr>
          <w:p w14:paraId="6D29055D" w14:textId="77777777" w:rsidR="00C4636B" w:rsidRPr="002A53E0" w:rsidRDefault="00C4636B" w:rsidP="00C4636B">
            <w:r w:rsidRPr="002A53E0">
              <w:t>États financiers 2021-2022</w:t>
            </w:r>
          </w:p>
        </w:tc>
        <w:tc>
          <w:tcPr>
            <w:tcW w:w="6311" w:type="dxa"/>
          </w:tcPr>
          <w:p w14:paraId="59BFBBE4" w14:textId="77777777" w:rsidR="00C4636B" w:rsidRPr="002A53E0" w:rsidRDefault="00C4636B" w:rsidP="00C4636B">
            <w:r w:rsidRPr="002A53E0">
              <w:t>Envoi des états financiers de l’organisation pour la période du 1</w:t>
            </w:r>
            <w:r w:rsidRPr="002A53E0">
              <w:rPr>
                <w:vertAlign w:val="superscript"/>
              </w:rPr>
              <w:t>er</w:t>
            </w:r>
            <w:r w:rsidRPr="002A53E0">
              <w:t xml:space="preserve"> avril 2021 au 31 mars 2022 avec l’avis de convocation à l’assemblée générale annuelle à des fins d’examen et d’approbation des membres lors de l’assemblée générale annuelle. Le trésorier est autorisé par la présente à signer le bilan au nom du conseil d’administration. </w:t>
            </w:r>
          </w:p>
        </w:tc>
        <w:tc>
          <w:tcPr>
            <w:tcW w:w="1541" w:type="dxa"/>
          </w:tcPr>
          <w:p w14:paraId="2B980474" w14:textId="77777777" w:rsidR="00C4636B" w:rsidRPr="002A53E0" w:rsidRDefault="00C4636B" w:rsidP="00C4636B">
            <w:r w:rsidRPr="002A53E0">
              <w:t>Résolution des administrateurs</w:t>
            </w:r>
          </w:p>
        </w:tc>
      </w:tr>
      <w:tr w:rsidR="00C4636B" w:rsidRPr="002A53E0" w14:paraId="2C574C54" w14:textId="77777777">
        <w:trPr>
          <w:trHeight w:val="600"/>
        </w:trPr>
        <w:tc>
          <w:tcPr>
            <w:tcW w:w="1696" w:type="dxa"/>
          </w:tcPr>
          <w:p w14:paraId="6039C4A4" w14:textId="77777777" w:rsidR="00C4636B" w:rsidRPr="002A53E0" w:rsidRDefault="00C4636B" w:rsidP="00C4636B">
            <w:r w:rsidRPr="002A53E0">
              <w:t>27-avr-22</w:t>
            </w:r>
          </w:p>
        </w:tc>
        <w:tc>
          <w:tcPr>
            <w:tcW w:w="1134" w:type="dxa"/>
          </w:tcPr>
          <w:p w14:paraId="2339C35D" w14:textId="77777777" w:rsidR="00C4636B" w:rsidRPr="002A53E0" w:rsidRDefault="00C4636B" w:rsidP="00C4636B">
            <w:r w:rsidRPr="002A53E0">
              <w:t>Comité des finances</w:t>
            </w:r>
          </w:p>
        </w:tc>
        <w:tc>
          <w:tcPr>
            <w:tcW w:w="2268" w:type="dxa"/>
          </w:tcPr>
          <w:p w14:paraId="7A0893F5" w14:textId="77777777" w:rsidR="00C4636B" w:rsidRPr="002A53E0" w:rsidRDefault="00C4636B" w:rsidP="00C4636B">
            <w:r w:rsidRPr="002A53E0">
              <w:t>Approbation de l’ordre du jour</w:t>
            </w:r>
          </w:p>
        </w:tc>
        <w:tc>
          <w:tcPr>
            <w:tcW w:w="6311" w:type="dxa"/>
          </w:tcPr>
          <w:p w14:paraId="362121A7" w14:textId="77777777" w:rsidR="00C4636B" w:rsidRPr="002A53E0" w:rsidRDefault="00C4636B" w:rsidP="00C4636B">
            <w:r w:rsidRPr="002A53E0">
              <w:t>Approbation en l’état de l’ordre du jour</w:t>
            </w:r>
          </w:p>
        </w:tc>
        <w:tc>
          <w:tcPr>
            <w:tcW w:w="1541" w:type="dxa"/>
          </w:tcPr>
          <w:p w14:paraId="3014E30E" w14:textId="77777777" w:rsidR="00C4636B" w:rsidRPr="002A53E0" w:rsidRDefault="00C4636B" w:rsidP="00C4636B">
            <w:r w:rsidRPr="002A53E0">
              <w:t xml:space="preserve">Résolution du Comité </w:t>
            </w:r>
            <w:r w:rsidRPr="002A53E0">
              <w:lastRenderedPageBreak/>
              <w:t>des finances</w:t>
            </w:r>
          </w:p>
        </w:tc>
      </w:tr>
      <w:tr w:rsidR="00C4636B" w:rsidRPr="002A53E0" w14:paraId="01897362" w14:textId="77777777">
        <w:trPr>
          <w:trHeight w:val="600"/>
        </w:trPr>
        <w:tc>
          <w:tcPr>
            <w:tcW w:w="1696" w:type="dxa"/>
          </w:tcPr>
          <w:p w14:paraId="2C180DDB" w14:textId="77777777" w:rsidR="00C4636B" w:rsidRPr="002A53E0" w:rsidRDefault="00C4636B" w:rsidP="00C4636B">
            <w:r w:rsidRPr="002A53E0">
              <w:lastRenderedPageBreak/>
              <w:t>27-avr-22</w:t>
            </w:r>
          </w:p>
        </w:tc>
        <w:tc>
          <w:tcPr>
            <w:tcW w:w="1134" w:type="dxa"/>
          </w:tcPr>
          <w:p w14:paraId="31D84E25" w14:textId="77777777" w:rsidR="00C4636B" w:rsidRPr="002A53E0" w:rsidRDefault="00C4636B" w:rsidP="00C4636B">
            <w:r w:rsidRPr="002A53E0">
              <w:t>Comité des finances</w:t>
            </w:r>
          </w:p>
        </w:tc>
        <w:tc>
          <w:tcPr>
            <w:tcW w:w="2268" w:type="dxa"/>
          </w:tcPr>
          <w:p w14:paraId="523AB523" w14:textId="77777777" w:rsidR="00C4636B" w:rsidRPr="002A53E0" w:rsidRDefault="00C4636B" w:rsidP="00C4636B">
            <w:r w:rsidRPr="002A53E0">
              <w:t>Approbation du procès-verbal</w:t>
            </w:r>
          </w:p>
        </w:tc>
        <w:tc>
          <w:tcPr>
            <w:tcW w:w="6311" w:type="dxa"/>
          </w:tcPr>
          <w:p w14:paraId="3143D56F" w14:textId="77777777" w:rsidR="00C4636B" w:rsidRPr="002A53E0" w:rsidRDefault="00C4636B" w:rsidP="00C4636B">
            <w:r w:rsidRPr="002A53E0">
              <w:t>Approbation du procès-verbal de la réunion du 19 janvier</w:t>
            </w:r>
          </w:p>
        </w:tc>
        <w:tc>
          <w:tcPr>
            <w:tcW w:w="1541" w:type="dxa"/>
          </w:tcPr>
          <w:p w14:paraId="125FD560" w14:textId="77777777" w:rsidR="00C4636B" w:rsidRPr="002A53E0" w:rsidRDefault="00C4636B" w:rsidP="00C4636B">
            <w:r w:rsidRPr="002A53E0">
              <w:t>Résolution du Comité des finances</w:t>
            </w:r>
          </w:p>
        </w:tc>
      </w:tr>
      <w:tr w:rsidR="00C4636B" w:rsidRPr="002A53E0" w14:paraId="7DAA5B1E" w14:textId="77777777">
        <w:trPr>
          <w:trHeight w:val="600"/>
        </w:trPr>
        <w:tc>
          <w:tcPr>
            <w:tcW w:w="1696" w:type="dxa"/>
          </w:tcPr>
          <w:p w14:paraId="111C303A" w14:textId="77777777" w:rsidR="00C4636B" w:rsidRPr="002A53E0" w:rsidRDefault="00C4636B" w:rsidP="00C4636B">
            <w:r w:rsidRPr="002A53E0">
              <w:t>27-avr-22</w:t>
            </w:r>
          </w:p>
        </w:tc>
        <w:tc>
          <w:tcPr>
            <w:tcW w:w="1134" w:type="dxa"/>
          </w:tcPr>
          <w:p w14:paraId="0172C857" w14:textId="77777777" w:rsidR="00C4636B" w:rsidRPr="002A53E0" w:rsidRDefault="00C4636B" w:rsidP="00C4636B">
            <w:r w:rsidRPr="002A53E0">
              <w:t>Comité des finances</w:t>
            </w:r>
          </w:p>
        </w:tc>
        <w:tc>
          <w:tcPr>
            <w:tcW w:w="2268" w:type="dxa"/>
          </w:tcPr>
          <w:p w14:paraId="2B7C511D" w14:textId="77777777" w:rsidR="00C4636B" w:rsidRPr="002A53E0" w:rsidRDefault="00C4636B" w:rsidP="00C4636B">
            <w:r w:rsidRPr="002A53E0">
              <w:t>Approbation de la politique sur les biens de technologie de l’information (TI)</w:t>
            </w:r>
          </w:p>
        </w:tc>
        <w:tc>
          <w:tcPr>
            <w:tcW w:w="6311" w:type="dxa"/>
          </w:tcPr>
          <w:p w14:paraId="5B409AC4" w14:textId="77777777" w:rsidR="00C4636B" w:rsidRPr="002A53E0" w:rsidRDefault="00C4636B" w:rsidP="00C4636B">
            <w:r w:rsidRPr="002A53E0">
              <w:t>La politique sur la destruction des biens de TI est approuvée telle quelle.</w:t>
            </w:r>
          </w:p>
        </w:tc>
        <w:tc>
          <w:tcPr>
            <w:tcW w:w="1541" w:type="dxa"/>
          </w:tcPr>
          <w:p w14:paraId="587E3B00" w14:textId="77777777" w:rsidR="00C4636B" w:rsidRPr="002A53E0" w:rsidRDefault="00C4636B" w:rsidP="00C4636B">
            <w:r w:rsidRPr="002A53E0">
              <w:t>Résolution du Comité des finances</w:t>
            </w:r>
          </w:p>
        </w:tc>
      </w:tr>
      <w:tr w:rsidR="00C4636B" w:rsidRPr="002A53E0" w14:paraId="481CFAEE" w14:textId="77777777">
        <w:trPr>
          <w:trHeight w:val="675"/>
        </w:trPr>
        <w:tc>
          <w:tcPr>
            <w:tcW w:w="1696" w:type="dxa"/>
          </w:tcPr>
          <w:p w14:paraId="0B76923A" w14:textId="77777777" w:rsidR="00C4636B" w:rsidRPr="002A53E0" w:rsidRDefault="00C4636B" w:rsidP="00C4636B">
            <w:r w:rsidRPr="002A53E0">
              <w:t>27-avr-22</w:t>
            </w:r>
          </w:p>
        </w:tc>
        <w:tc>
          <w:tcPr>
            <w:tcW w:w="1134" w:type="dxa"/>
          </w:tcPr>
          <w:p w14:paraId="5ED46601" w14:textId="77777777" w:rsidR="00C4636B" w:rsidRPr="002A53E0" w:rsidRDefault="00C4636B" w:rsidP="00C4636B">
            <w:r w:rsidRPr="002A53E0">
              <w:t>Comité des finances</w:t>
            </w:r>
          </w:p>
        </w:tc>
        <w:tc>
          <w:tcPr>
            <w:tcW w:w="2268" w:type="dxa"/>
          </w:tcPr>
          <w:p w14:paraId="155A1147" w14:textId="77777777" w:rsidR="00C4636B" w:rsidRPr="002A53E0" w:rsidRDefault="00C4636B" w:rsidP="00C4636B">
            <w:r w:rsidRPr="002A53E0">
              <w:t>Approbation des normes de paiement des factures</w:t>
            </w:r>
          </w:p>
        </w:tc>
        <w:tc>
          <w:tcPr>
            <w:tcW w:w="6311" w:type="dxa"/>
          </w:tcPr>
          <w:p w14:paraId="3B558D43" w14:textId="77777777" w:rsidR="00C4636B" w:rsidRPr="002A53E0" w:rsidRDefault="00C4636B" w:rsidP="00C4636B">
            <w:r w:rsidRPr="002A53E0">
              <w:t>Les normes de paiement des factures sont approuvées telles quelles</w:t>
            </w:r>
          </w:p>
        </w:tc>
        <w:tc>
          <w:tcPr>
            <w:tcW w:w="1541" w:type="dxa"/>
          </w:tcPr>
          <w:p w14:paraId="5C190D38" w14:textId="77777777" w:rsidR="00C4636B" w:rsidRPr="002A53E0" w:rsidRDefault="00C4636B" w:rsidP="00C4636B">
            <w:r w:rsidRPr="002A53E0">
              <w:t>Résolution du Comité des finances</w:t>
            </w:r>
          </w:p>
        </w:tc>
      </w:tr>
      <w:tr w:rsidR="00C4636B" w:rsidRPr="002A53E0" w14:paraId="28F8C36E" w14:textId="77777777">
        <w:trPr>
          <w:trHeight w:val="600"/>
        </w:trPr>
        <w:tc>
          <w:tcPr>
            <w:tcW w:w="1696" w:type="dxa"/>
          </w:tcPr>
          <w:p w14:paraId="1AD35148" w14:textId="77777777" w:rsidR="00C4636B" w:rsidRPr="002A53E0" w:rsidRDefault="00C4636B" w:rsidP="00C4636B">
            <w:r w:rsidRPr="002A53E0">
              <w:t>27-avr-22</w:t>
            </w:r>
          </w:p>
        </w:tc>
        <w:tc>
          <w:tcPr>
            <w:tcW w:w="1134" w:type="dxa"/>
          </w:tcPr>
          <w:p w14:paraId="37E2024F" w14:textId="77777777" w:rsidR="00C4636B" w:rsidRPr="002A53E0" w:rsidRDefault="00C4636B" w:rsidP="00C4636B">
            <w:r w:rsidRPr="002A53E0">
              <w:t>Comité des finances</w:t>
            </w:r>
          </w:p>
        </w:tc>
        <w:tc>
          <w:tcPr>
            <w:tcW w:w="2268" w:type="dxa"/>
          </w:tcPr>
          <w:p w14:paraId="747F71A7" w14:textId="77777777" w:rsidR="00C4636B" w:rsidRPr="002A53E0" w:rsidRDefault="00C4636B" w:rsidP="00C4636B">
            <w:r w:rsidRPr="002A53E0">
              <w:t>Approbation de la note d’honoraires provisoire</w:t>
            </w:r>
          </w:p>
        </w:tc>
        <w:tc>
          <w:tcPr>
            <w:tcW w:w="6311" w:type="dxa"/>
          </w:tcPr>
          <w:p w14:paraId="58381584" w14:textId="77777777" w:rsidR="00C4636B" w:rsidRPr="002A53E0" w:rsidRDefault="00C4636B" w:rsidP="00C4636B">
            <w:r w:rsidRPr="002A53E0">
              <w:t>La note d’honoraires provisoire est approuvée telle quelle</w:t>
            </w:r>
          </w:p>
        </w:tc>
        <w:tc>
          <w:tcPr>
            <w:tcW w:w="1541" w:type="dxa"/>
          </w:tcPr>
          <w:p w14:paraId="7A9E60E9" w14:textId="77777777" w:rsidR="00C4636B" w:rsidRPr="002A53E0" w:rsidRDefault="00C4636B" w:rsidP="00C4636B">
            <w:r w:rsidRPr="002A53E0">
              <w:t>Résolution du Comité des finances</w:t>
            </w:r>
          </w:p>
        </w:tc>
      </w:tr>
      <w:tr w:rsidR="00C4636B" w:rsidRPr="002A53E0" w14:paraId="06A5D826" w14:textId="77777777">
        <w:trPr>
          <w:trHeight w:val="600"/>
        </w:trPr>
        <w:tc>
          <w:tcPr>
            <w:tcW w:w="1696" w:type="dxa"/>
          </w:tcPr>
          <w:p w14:paraId="6A6E254E" w14:textId="77777777" w:rsidR="00C4636B" w:rsidRPr="002A53E0" w:rsidRDefault="00C4636B" w:rsidP="00C4636B">
            <w:r w:rsidRPr="002A53E0">
              <w:lastRenderedPageBreak/>
              <w:t>27-avr-22</w:t>
            </w:r>
          </w:p>
        </w:tc>
        <w:tc>
          <w:tcPr>
            <w:tcW w:w="1134" w:type="dxa"/>
          </w:tcPr>
          <w:p w14:paraId="1E9A1314" w14:textId="77777777" w:rsidR="00C4636B" w:rsidRPr="002A53E0" w:rsidRDefault="00C4636B" w:rsidP="00C4636B">
            <w:r w:rsidRPr="002A53E0">
              <w:t>Comité des finances</w:t>
            </w:r>
          </w:p>
        </w:tc>
        <w:tc>
          <w:tcPr>
            <w:tcW w:w="2268" w:type="dxa"/>
          </w:tcPr>
          <w:p w14:paraId="17DAB5C4" w14:textId="77777777" w:rsidR="00C4636B" w:rsidRPr="002A53E0" w:rsidRDefault="00C4636B" w:rsidP="00C4636B">
            <w:r w:rsidRPr="002A53E0">
              <w:t>Approbation des directives provisoires relatives aux dépenses</w:t>
            </w:r>
          </w:p>
        </w:tc>
        <w:tc>
          <w:tcPr>
            <w:tcW w:w="6311" w:type="dxa"/>
          </w:tcPr>
          <w:p w14:paraId="3C7BEF54" w14:textId="77777777" w:rsidR="00C4636B" w:rsidRPr="002A53E0" w:rsidRDefault="00C4636B" w:rsidP="00C4636B">
            <w:r w:rsidRPr="002A53E0">
              <w:t>Les directives provisoires relatives aux dépenses sont approuvées telles quelles</w:t>
            </w:r>
          </w:p>
        </w:tc>
        <w:tc>
          <w:tcPr>
            <w:tcW w:w="1541" w:type="dxa"/>
          </w:tcPr>
          <w:p w14:paraId="79993C29" w14:textId="77777777" w:rsidR="00C4636B" w:rsidRPr="002A53E0" w:rsidRDefault="00C4636B" w:rsidP="00C4636B">
            <w:r w:rsidRPr="002A53E0">
              <w:t>Résolution du Comité des finances</w:t>
            </w:r>
          </w:p>
        </w:tc>
      </w:tr>
      <w:tr w:rsidR="00C4636B" w:rsidRPr="002A53E0" w14:paraId="28315A25" w14:textId="77777777">
        <w:trPr>
          <w:trHeight w:val="300"/>
        </w:trPr>
        <w:tc>
          <w:tcPr>
            <w:tcW w:w="1696" w:type="dxa"/>
          </w:tcPr>
          <w:p w14:paraId="2361E8D2" w14:textId="77777777" w:rsidR="00C4636B" w:rsidRPr="002A53E0" w:rsidRDefault="00C4636B" w:rsidP="00C4636B">
            <w:r w:rsidRPr="002A53E0">
              <w:t>17-mai-22</w:t>
            </w:r>
          </w:p>
        </w:tc>
        <w:tc>
          <w:tcPr>
            <w:tcW w:w="1134" w:type="dxa"/>
          </w:tcPr>
          <w:p w14:paraId="7E2D90E9" w14:textId="77777777" w:rsidR="00C4636B" w:rsidRPr="002A53E0" w:rsidRDefault="00C4636B" w:rsidP="00C4636B">
            <w:r w:rsidRPr="002A53E0">
              <w:t>Membres</w:t>
            </w:r>
          </w:p>
        </w:tc>
        <w:tc>
          <w:tcPr>
            <w:tcW w:w="2268" w:type="dxa"/>
          </w:tcPr>
          <w:p w14:paraId="351D2591" w14:textId="77777777" w:rsidR="00C4636B" w:rsidRPr="002A53E0" w:rsidRDefault="00C4636B" w:rsidP="00C4636B">
            <w:r w:rsidRPr="002A53E0">
              <w:t>Annulation de l’avis de réunion</w:t>
            </w:r>
          </w:p>
        </w:tc>
        <w:tc>
          <w:tcPr>
            <w:tcW w:w="6311" w:type="dxa"/>
          </w:tcPr>
          <w:p w14:paraId="3A370D4F" w14:textId="77777777" w:rsidR="00C4636B" w:rsidRPr="002A53E0" w:rsidRDefault="00C4636B" w:rsidP="00C4636B">
            <w:r w:rsidRPr="002A53E0">
              <w:t>Annulation de l’exigence d’émettre un avis de réunion</w:t>
            </w:r>
          </w:p>
        </w:tc>
        <w:tc>
          <w:tcPr>
            <w:tcW w:w="1541" w:type="dxa"/>
          </w:tcPr>
          <w:p w14:paraId="6D065D2C" w14:textId="77777777" w:rsidR="00C4636B" w:rsidRPr="002A53E0" w:rsidRDefault="00C4636B" w:rsidP="00C4636B">
            <w:r w:rsidRPr="002A53E0">
              <w:t>Résolution des membres</w:t>
            </w:r>
          </w:p>
        </w:tc>
      </w:tr>
      <w:tr w:rsidR="00C4636B" w:rsidRPr="002A53E0" w14:paraId="0C543A53" w14:textId="77777777">
        <w:trPr>
          <w:trHeight w:val="300"/>
        </w:trPr>
        <w:tc>
          <w:tcPr>
            <w:tcW w:w="1696" w:type="dxa"/>
          </w:tcPr>
          <w:p w14:paraId="085C0C58" w14:textId="77777777" w:rsidR="00C4636B" w:rsidRPr="002A53E0" w:rsidRDefault="00C4636B" w:rsidP="00C4636B">
            <w:r w:rsidRPr="002A53E0">
              <w:t>17-mai-22</w:t>
            </w:r>
          </w:p>
        </w:tc>
        <w:tc>
          <w:tcPr>
            <w:tcW w:w="1134" w:type="dxa"/>
          </w:tcPr>
          <w:p w14:paraId="4E5249B6" w14:textId="77777777" w:rsidR="00C4636B" w:rsidRPr="002A53E0" w:rsidRDefault="00C4636B" w:rsidP="00C4636B">
            <w:r w:rsidRPr="002A53E0">
              <w:t>Membres</w:t>
            </w:r>
          </w:p>
        </w:tc>
        <w:tc>
          <w:tcPr>
            <w:tcW w:w="2268" w:type="dxa"/>
          </w:tcPr>
          <w:p w14:paraId="45E2985E" w14:textId="77777777" w:rsidR="00C4636B" w:rsidRPr="002A53E0" w:rsidRDefault="00C4636B" w:rsidP="00C4636B">
            <w:r w:rsidRPr="002A53E0">
              <w:t>Approbation de l’ordre du jour</w:t>
            </w:r>
          </w:p>
        </w:tc>
        <w:tc>
          <w:tcPr>
            <w:tcW w:w="6311" w:type="dxa"/>
          </w:tcPr>
          <w:p w14:paraId="20FC3268" w14:textId="77777777" w:rsidR="00C4636B" w:rsidRPr="002A53E0" w:rsidRDefault="00C4636B" w:rsidP="00C4636B">
            <w:r w:rsidRPr="002A53E0">
              <w:t>Approbation en l’état de l’ordre du jour</w:t>
            </w:r>
          </w:p>
        </w:tc>
        <w:tc>
          <w:tcPr>
            <w:tcW w:w="1541" w:type="dxa"/>
          </w:tcPr>
          <w:p w14:paraId="0626749C" w14:textId="77777777" w:rsidR="00C4636B" w:rsidRPr="002A53E0" w:rsidRDefault="00C4636B" w:rsidP="00C4636B">
            <w:r w:rsidRPr="002A53E0">
              <w:t>Résolution des membres</w:t>
            </w:r>
          </w:p>
        </w:tc>
      </w:tr>
      <w:tr w:rsidR="00C4636B" w:rsidRPr="002A53E0" w14:paraId="32C32883" w14:textId="77777777">
        <w:trPr>
          <w:trHeight w:val="300"/>
        </w:trPr>
        <w:tc>
          <w:tcPr>
            <w:tcW w:w="1696" w:type="dxa"/>
          </w:tcPr>
          <w:p w14:paraId="164E37BB" w14:textId="77777777" w:rsidR="00C4636B" w:rsidRPr="002A53E0" w:rsidRDefault="00C4636B" w:rsidP="00C4636B">
            <w:r w:rsidRPr="002A53E0">
              <w:t>17-mai-22</w:t>
            </w:r>
          </w:p>
        </w:tc>
        <w:tc>
          <w:tcPr>
            <w:tcW w:w="1134" w:type="dxa"/>
          </w:tcPr>
          <w:p w14:paraId="51BCAF8A" w14:textId="77777777" w:rsidR="00C4636B" w:rsidRPr="002A53E0" w:rsidRDefault="00C4636B" w:rsidP="00C4636B">
            <w:r w:rsidRPr="002A53E0">
              <w:t>Membres</w:t>
            </w:r>
          </w:p>
        </w:tc>
        <w:tc>
          <w:tcPr>
            <w:tcW w:w="2268" w:type="dxa"/>
          </w:tcPr>
          <w:p w14:paraId="4EA71A39" w14:textId="77777777" w:rsidR="00C4636B" w:rsidRPr="002A53E0" w:rsidRDefault="00C4636B" w:rsidP="00C4636B">
            <w:r w:rsidRPr="002A53E0">
              <w:t>Approbation du procès-verbal</w:t>
            </w:r>
          </w:p>
        </w:tc>
        <w:tc>
          <w:tcPr>
            <w:tcW w:w="6311" w:type="dxa"/>
          </w:tcPr>
          <w:p w14:paraId="7BA5D56B" w14:textId="77777777" w:rsidR="00C4636B" w:rsidRPr="002A53E0" w:rsidRDefault="00C4636B" w:rsidP="00C4636B">
            <w:r w:rsidRPr="002A53E0">
              <w:t>Approbation du procès-verbal de la réunion du 20 mai 2021</w:t>
            </w:r>
          </w:p>
        </w:tc>
        <w:tc>
          <w:tcPr>
            <w:tcW w:w="1541" w:type="dxa"/>
          </w:tcPr>
          <w:p w14:paraId="23F96C79" w14:textId="77777777" w:rsidR="00C4636B" w:rsidRPr="002A53E0" w:rsidRDefault="00C4636B" w:rsidP="00C4636B">
            <w:r w:rsidRPr="002A53E0">
              <w:t>Résolution des membres</w:t>
            </w:r>
          </w:p>
        </w:tc>
      </w:tr>
      <w:tr w:rsidR="00C4636B" w:rsidRPr="002A53E0" w14:paraId="36AC1BA9" w14:textId="77777777">
        <w:trPr>
          <w:trHeight w:val="900"/>
        </w:trPr>
        <w:tc>
          <w:tcPr>
            <w:tcW w:w="1696" w:type="dxa"/>
          </w:tcPr>
          <w:p w14:paraId="03F5F92B" w14:textId="77777777" w:rsidR="00C4636B" w:rsidRPr="002A53E0" w:rsidRDefault="00C4636B" w:rsidP="00C4636B">
            <w:r w:rsidRPr="002A53E0">
              <w:t>17-mai-22</w:t>
            </w:r>
          </w:p>
        </w:tc>
        <w:tc>
          <w:tcPr>
            <w:tcW w:w="1134" w:type="dxa"/>
          </w:tcPr>
          <w:p w14:paraId="0E64965B" w14:textId="77777777" w:rsidR="00C4636B" w:rsidRPr="002A53E0" w:rsidRDefault="00C4636B" w:rsidP="00C4636B">
            <w:r w:rsidRPr="002A53E0">
              <w:t>Membres</w:t>
            </w:r>
          </w:p>
        </w:tc>
        <w:tc>
          <w:tcPr>
            <w:tcW w:w="2268" w:type="dxa"/>
          </w:tcPr>
          <w:p w14:paraId="43E8C938" w14:textId="77777777" w:rsidR="00C4636B" w:rsidRPr="002A53E0" w:rsidRDefault="00C4636B" w:rsidP="00C4636B">
            <w:r w:rsidRPr="002A53E0">
              <w:t>États financiers 2021-2022</w:t>
            </w:r>
          </w:p>
        </w:tc>
        <w:tc>
          <w:tcPr>
            <w:tcW w:w="6311" w:type="dxa"/>
          </w:tcPr>
          <w:p w14:paraId="547C50F8" w14:textId="77777777" w:rsidR="00C4636B" w:rsidRPr="002A53E0" w:rsidRDefault="00C4636B" w:rsidP="00C4636B">
            <w:r w:rsidRPr="002A53E0">
              <w:t>États financiers pour la période du 1</w:t>
            </w:r>
            <w:r w:rsidRPr="002A53E0">
              <w:rPr>
                <w:vertAlign w:val="superscript"/>
              </w:rPr>
              <w:t>er</w:t>
            </w:r>
            <w:r w:rsidRPr="002A53E0">
              <w:t> avril 2021 au 31 mars 2022 à recevoir et à joindre en annexe au procès-verbal de la présente réunion</w:t>
            </w:r>
          </w:p>
        </w:tc>
        <w:tc>
          <w:tcPr>
            <w:tcW w:w="1541" w:type="dxa"/>
          </w:tcPr>
          <w:p w14:paraId="403B1BF3" w14:textId="77777777" w:rsidR="00C4636B" w:rsidRPr="002A53E0" w:rsidRDefault="00C4636B" w:rsidP="00C4636B">
            <w:r w:rsidRPr="002A53E0">
              <w:t>Résolution des membres</w:t>
            </w:r>
          </w:p>
        </w:tc>
      </w:tr>
      <w:tr w:rsidR="00C4636B" w:rsidRPr="002A53E0" w14:paraId="77FFB7A7" w14:textId="77777777">
        <w:trPr>
          <w:trHeight w:val="900"/>
        </w:trPr>
        <w:tc>
          <w:tcPr>
            <w:tcW w:w="1696" w:type="dxa"/>
          </w:tcPr>
          <w:p w14:paraId="03ADE8D5" w14:textId="77777777" w:rsidR="00C4636B" w:rsidRPr="002A53E0" w:rsidRDefault="00C4636B" w:rsidP="00C4636B">
            <w:r w:rsidRPr="002A53E0">
              <w:t>17-mai-22</w:t>
            </w:r>
          </w:p>
        </w:tc>
        <w:tc>
          <w:tcPr>
            <w:tcW w:w="1134" w:type="dxa"/>
          </w:tcPr>
          <w:p w14:paraId="41C9DCF7" w14:textId="77777777" w:rsidR="00C4636B" w:rsidRPr="002A53E0" w:rsidRDefault="00C4636B" w:rsidP="00C4636B">
            <w:r w:rsidRPr="002A53E0">
              <w:t>Membres</w:t>
            </w:r>
          </w:p>
        </w:tc>
        <w:tc>
          <w:tcPr>
            <w:tcW w:w="2268" w:type="dxa"/>
          </w:tcPr>
          <w:p w14:paraId="782EC24C" w14:textId="77777777" w:rsidR="00C4636B" w:rsidRPr="002A53E0" w:rsidRDefault="00C4636B" w:rsidP="00C4636B">
            <w:r w:rsidRPr="002A53E0">
              <w:t>Expert-comptable</w:t>
            </w:r>
          </w:p>
        </w:tc>
        <w:tc>
          <w:tcPr>
            <w:tcW w:w="6311" w:type="dxa"/>
          </w:tcPr>
          <w:p w14:paraId="34E0E442" w14:textId="77777777" w:rsidR="00C4636B" w:rsidRPr="002A53E0" w:rsidRDefault="00C4636B" w:rsidP="00C4636B">
            <w:r w:rsidRPr="002A53E0">
              <w:t xml:space="preserve">Nomination de Roger Kok au poste d’expert-comptable jusqu’à la clôture de la prochaine assemblée annuelle – </w:t>
            </w:r>
            <w:r w:rsidRPr="002A53E0">
              <w:lastRenderedPageBreak/>
              <w:t>sa rémunération sera donc fixée par le conseil d’administration</w:t>
            </w:r>
          </w:p>
        </w:tc>
        <w:tc>
          <w:tcPr>
            <w:tcW w:w="1541" w:type="dxa"/>
          </w:tcPr>
          <w:p w14:paraId="32A17B30" w14:textId="77777777" w:rsidR="00C4636B" w:rsidRPr="002A53E0" w:rsidRDefault="00C4636B" w:rsidP="00C4636B">
            <w:r w:rsidRPr="002A53E0">
              <w:lastRenderedPageBreak/>
              <w:t>Résolution des membres</w:t>
            </w:r>
          </w:p>
        </w:tc>
      </w:tr>
      <w:tr w:rsidR="00C4636B" w:rsidRPr="002A53E0" w14:paraId="38D37B25" w14:textId="77777777">
        <w:trPr>
          <w:trHeight w:val="900"/>
        </w:trPr>
        <w:tc>
          <w:tcPr>
            <w:tcW w:w="1696" w:type="dxa"/>
          </w:tcPr>
          <w:p w14:paraId="28356BFE" w14:textId="77777777" w:rsidR="00C4636B" w:rsidRPr="002A53E0" w:rsidRDefault="00C4636B" w:rsidP="00C4636B">
            <w:r w:rsidRPr="002A53E0">
              <w:t>17-mai-22</w:t>
            </w:r>
          </w:p>
        </w:tc>
        <w:tc>
          <w:tcPr>
            <w:tcW w:w="1134" w:type="dxa"/>
          </w:tcPr>
          <w:p w14:paraId="247CBF86" w14:textId="77777777" w:rsidR="00C4636B" w:rsidRPr="002A53E0" w:rsidRDefault="00C4636B" w:rsidP="00C4636B">
            <w:r w:rsidRPr="002A53E0">
              <w:t>Membres</w:t>
            </w:r>
          </w:p>
        </w:tc>
        <w:tc>
          <w:tcPr>
            <w:tcW w:w="2268" w:type="dxa"/>
          </w:tcPr>
          <w:p w14:paraId="60CC3FC2" w14:textId="77777777" w:rsidR="00C4636B" w:rsidRPr="002A53E0" w:rsidRDefault="00C4636B" w:rsidP="00C4636B">
            <w:r w:rsidRPr="002A53E0">
              <w:t>Nombre d’administrateurs</w:t>
            </w:r>
          </w:p>
        </w:tc>
        <w:tc>
          <w:tcPr>
            <w:tcW w:w="6311" w:type="dxa"/>
          </w:tcPr>
          <w:p w14:paraId="16B6EBA4" w14:textId="77777777" w:rsidR="00C4636B" w:rsidRPr="002A53E0" w:rsidRDefault="00C4636B" w:rsidP="00C4636B">
            <w:r w:rsidRPr="002A53E0">
              <w:t>Nombre d’administrateurs de l’organisation à élire pour la prochaine année fixé à deux, conformément aux nombres minimal et maximal d’administrateurs prévus dans les statuts de l’organisation</w:t>
            </w:r>
          </w:p>
        </w:tc>
        <w:tc>
          <w:tcPr>
            <w:tcW w:w="1541" w:type="dxa"/>
          </w:tcPr>
          <w:p w14:paraId="027AB737" w14:textId="77777777" w:rsidR="00C4636B" w:rsidRPr="002A53E0" w:rsidRDefault="00C4636B" w:rsidP="00C4636B">
            <w:r w:rsidRPr="002A53E0">
              <w:t>Résolution des membres</w:t>
            </w:r>
          </w:p>
        </w:tc>
      </w:tr>
      <w:tr w:rsidR="00C4636B" w:rsidRPr="002A53E0" w14:paraId="4426143A" w14:textId="77777777">
        <w:trPr>
          <w:trHeight w:val="1500"/>
        </w:trPr>
        <w:tc>
          <w:tcPr>
            <w:tcW w:w="1696" w:type="dxa"/>
          </w:tcPr>
          <w:p w14:paraId="2427FCD5" w14:textId="77777777" w:rsidR="00C4636B" w:rsidRPr="002A53E0" w:rsidRDefault="00C4636B" w:rsidP="00C4636B">
            <w:r w:rsidRPr="002A53E0">
              <w:t>17-mai-22</w:t>
            </w:r>
          </w:p>
        </w:tc>
        <w:tc>
          <w:tcPr>
            <w:tcW w:w="1134" w:type="dxa"/>
          </w:tcPr>
          <w:p w14:paraId="2D1B3F50" w14:textId="77777777" w:rsidR="00C4636B" w:rsidRPr="002A53E0" w:rsidRDefault="00C4636B" w:rsidP="00C4636B">
            <w:r w:rsidRPr="002A53E0">
              <w:t>Membres</w:t>
            </w:r>
          </w:p>
        </w:tc>
        <w:tc>
          <w:tcPr>
            <w:tcW w:w="2268" w:type="dxa"/>
          </w:tcPr>
          <w:p w14:paraId="0958A1EE" w14:textId="77777777" w:rsidR="00C4636B" w:rsidRPr="002A53E0" w:rsidRDefault="00C4636B" w:rsidP="00C4636B">
            <w:r w:rsidRPr="002A53E0">
              <w:t>Élection des administrateurs</w:t>
            </w:r>
          </w:p>
        </w:tc>
        <w:tc>
          <w:tcPr>
            <w:tcW w:w="6311" w:type="dxa"/>
          </w:tcPr>
          <w:p w14:paraId="2848CDFA" w14:textId="77777777" w:rsidR="00C4636B" w:rsidRPr="002A53E0" w:rsidRDefault="00C4636B" w:rsidP="00C4636B">
            <w:r w:rsidRPr="002A53E0">
              <w:t>Anne Martin-Matthews, Christine Power, Robert Bell, Rebecca </w:t>
            </w:r>
            <w:proofErr w:type="spellStart"/>
            <w:r w:rsidRPr="002A53E0">
              <w:t>Fuhrer</w:t>
            </w:r>
            <w:proofErr w:type="spellEnd"/>
            <w:r w:rsidRPr="002A53E0">
              <w:t>, Mahadeo </w:t>
            </w:r>
            <w:proofErr w:type="spellStart"/>
            <w:r w:rsidRPr="002A53E0">
              <w:t>Sukhai</w:t>
            </w:r>
            <w:proofErr w:type="spellEnd"/>
            <w:r w:rsidRPr="002A53E0">
              <w:t xml:space="preserve"> et Christina Weise arrivent à mi-mandat et continueront de siéger au conseil d’administration de l’organisation pour l’année à venir. Guy Bujold, Pamela Valentine et Josette-Renée Landry occuperont le poste d’administrateurs pour une période de trois ans.</w:t>
            </w:r>
          </w:p>
        </w:tc>
        <w:tc>
          <w:tcPr>
            <w:tcW w:w="1541" w:type="dxa"/>
          </w:tcPr>
          <w:p w14:paraId="0C12B13C" w14:textId="77777777" w:rsidR="00C4636B" w:rsidRPr="002A53E0" w:rsidRDefault="00C4636B" w:rsidP="00C4636B">
            <w:r w:rsidRPr="002A53E0">
              <w:t>Résolution des membres</w:t>
            </w:r>
          </w:p>
        </w:tc>
      </w:tr>
      <w:tr w:rsidR="00C4636B" w:rsidRPr="002A53E0" w14:paraId="733FAA56" w14:textId="77777777">
        <w:trPr>
          <w:trHeight w:val="900"/>
        </w:trPr>
        <w:tc>
          <w:tcPr>
            <w:tcW w:w="1696" w:type="dxa"/>
          </w:tcPr>
          <w:p w14:paraId="03E2CF37" w14:textId="77777777" w:rsidR="00C4636B" w:rsidRPr="002A53E0" w:rsidRDefault="00C4636B" w:rsidP="00C4636B">
            <w:r w:rsidRPr="002A53E0">
              <w:t>17-mai-22</w:t>
            </w:r>
          </w:p>
        </w:tc>
        <w:tc>
          <w:tcPr>
            <w:tcW w:w="1134" w:type="dxa"/>
          </w:tcPr>
          <w:p w14:paraId="2F3411CD" w14:textId="77777777" w:rsidR="00C4636B" w:rsidRPr="002A53E0" w:rsidRDefault="00C4636B" w:rsidP="00C4636B">
            <w:r w:rsidRPr="002A53E0">
              <w:t>Membres</w:t>
            </w:r>
          </w:p>
        </w:tc>
        <w:tc>
          <w:tcPr>
            <w:tcW w:w="2268" w:type="dxa"/>
          </w:tcPr>
          <w:p w14:paraId="7B9BAE60" w14:textId="77777777" w:rsidR="00C4636B" w:rsidRPr="002A53E0" w:rsidRDefault="00C4636B" w:rsidP="00C4636B">
            <w:r w:rsidRPr="002A53E0">
              <w:t>Actes et délibérations antérieurs</w:t>
            </w:r>
          </w:p>
        </w:tc>
        <w:tc>
          <w:tcPr>
            <w:tcW w:w="6311" w:type="dxa"/>
          </w:tcPr>
          <w:p w14:paraId="1E7D8EF7" w14:textId="77777777" w:rsidR="00C4636B" w:rsidRPr="002A53E0" w:rsidRDefault="00C4636B" w:rsidP="00C4636B">
            <w:r w:rsidRPr="002A53E0">
              <w:t>Ratification, confirmation et approbation de tous les actes et délibérations des administrateurs et dirigeants de l’organisme, depuis la dernière assemblée générale annuelle</w:t>
            </w:r>
          </w:p>
        </w:tc>
        <w:tc>
          <w:tcPr>
            <w:tcW w:w="1541" w:type="dxa"/>
          </w:tcPr>
          <w:p w14:paraId="51E25765" w14:textId="77777777" w:rsidR="00C4636B" w:rsidRPr="002A53E0" w:rsidRDefault="00C4636B" w:rsidP="00C4636B">
            <w:r w:rsidRPr="002A53E0">
              <w:t>Résolution des membres</w:t>
            </w:r>
          </w:p>
        </w:tc>
      </w:tr>
      <w:tr w:rsidR="00C4636B" w:rsidRPr="002A53E0" w14:paraId="6914E2DD" w14:textId="77777777">
        <w:trPr>
          <w:trHeight w:val="300"/>
        </w:trPr>
        <w:tc>
          <w:tcPr>
            <w:tcW w:w="1696" w:type="dxa"/>
          </w:tcPr>
          <w:p w14:paraId="6C768D9D" w14:textId="77777777" w:rsidR="00C4636B" w:rsidRPr="002A53E0" w:rsidRDefault="00C4636B" w:rsidP="00C4636B">
            <w:r w:rsidRPr="002A53E0">
              <w:t>17-mai-22</w:t>
            </w:r>
          </w:p>
        </w:tc>
        <w:tc>
          <w:tcPr>
            <w:tcW w:w="1134" w:type="dxa"/>
          </w:tcPr>
          <w:p w14:paraId="1B23C14A" w14:textId="77777777" w:rsidR="00C4636B" w:rsidRPr="002A53E0" w:rsidRDefault="00C4636B" w:rsidP="00C4636B">
            <w:r w:rsidRPr="002A53E0">
              <w:t>Administrateurs</w:t>
            </w:r>
          </w:p>
        </w:tc>
        <w:tc>
          <w:tcPr>
            <w:tcW w:w="2268" w:type="dxa"/>
          </w:tcPr>
          <w:p w14:paraId="45BAF419" w14:textId="77777777" w:rsidR="00C4636B" w:rsidRPr="002A53E0" w:rsidRDefault="00C4636B" w:rsidP="00C4636B">
            <w:r w:rsidRPr="002A53E0">
              <w:t>Approbation de l’ordre du jour</w:t>
            </w:r>
          </w:p>
        </w:tc>
        <w:tc>
          <w:tcPr>
            <w:tcW w:w="6311" w:type="dxa"/>
          </w:tcPr>
          <w:p w14:paraId="3033301C" w14:textId="77777777" w:rsidR="00C4636B" w:rsidRPr="002A53E0" w:rsidRDefault="00C4636B" w:rsidP="00C4636B">
            <w:r w:rsidRPr="002A53E0">
              <w:t>Approbation en l’état de l’ordre du jour</w:t>
            </w:r>
          </w:p>
        </w:tc>
        <w:tc>
          <w:tcPr>
            <w:tcW w:w="1541" w:type="dxa"/>
          </w:tcPr>
          <w:p w14:paraId="36C97186" w14:textId="77777777" w:rsidR="00C4636B" w:rsidRPr="002A53E0" w:rsidRDefault="00C4636B" w:rsidP="00C4636B">
            <w:r w:rsidRPr="002A53E0">
              <w:t xml:space="preserve">Résolution des </w:t>
            </w:r>
            <w:r w:rsidRPr="002A53E0">
              <w:lastRenderedPageBreak/>
              <w:t>administrateurs</w:t>
            </w:r>
          </w:p>
        </w:tc>
      </w:tr>
      <w:tr w:rsidR="00C4636B" w:rsidRPr="002A53E0" w14:paraId="75A9B56B" w14:textId="77777777">
        <w:trPr>
          <w:trHeight w:val="300"/>
        </w:trPr>
        <w:tc>
          <w:tcPr>
            <w:tcW w:w="1696" w:type="dxa"/>
          </w:tcPr>
          <w:p w14:paraId="61503989" w14:textId="77777777" w:rsidR="00C4636B" w:rsidRPr="002A53E0" w:rsidRDefault="00C4636B" w:rsidP="00C4636B">
            <w:r w:rsidRPr="002A53E0">
              <w:lastRenderedPageBreak/>
              <w:t>17-mai-22</w:t>
            </w:r>
          </w:p>
        </w:tc>
        <w:tc>
          <w:tcPr>
            <w:tcW w:w="1134" w:type="dxa"/>
          </w:tcPr>
          <w:p w14:paraId="5DBC2345" w14:textId="77777777" w:rsidR="00C4636B" w:rsidRPr="002A53E0" w:rsidRDefault="00C4636B" w:rsidP="00C4636B">
            <w:r w:rsidRPr="002A53E0">
              <w:t>Administrateurs</w:t>
            </w:r>
          </w:p>
        </w:tc>
        <w:tc>
          <w:tcPr>
            <w:tcW w:w="2268" w:type="dxa"/>
          </w:tcPr>
          <w:p w14:paraId="15A1FA7E" w14:textId="77777777" w:rsidR="00C4636B" w:rsidRPr="002A53E0" w:rsidRDefault="00C4636B" w:rsidP="00C4636B">
            <w:r w:rsidRPr="002A53E0">
              <w:t>Approbation du procès-verbal</w:t>
            </w:r>
          </w:p>
        </w:tc>
        <w:tc>
          <w:tcPr>
            <w:tcW w:w="6311" w:type="dxa"/>
          </w:tcPr>
          <w:p w14:paraId="021360E2" w14:textId="77777777" w:rsidR="00C4636B" w:rsidRPr="002A53E0" w:rsidRDefault="00C4636B" w:rsidP="00C4636B">
            <w:r w:rsidRPr="002A53E0">
              <w:t>Approbation du procès-verbal de la réunion du 22 février</w:t>
            </w:r>
          </w:p>
        </w:tc>
        <w:tc>
          <w:tcPr>
            <w:tcW w:w="1541" w:type="dxa"/>
          </w:tcPr>
          <w:p w14:paraId="3C787EEA" w14:textId="77777777" w:rsidR="00C4636B" w:rsidRPr="002A53E0" w:rsidRDefault="00C4636B" w:rsidP="00C4636B">
            <w:r w:rsidRPr="002A53E0">
              <w:t>Résolution des administrateurs</w:t>
            </w:r>
          </w:p>
        </w:tc>
      </w:tr>
      <w:tr w:rsidR="00C4636B" w:rsidRPr="002A53E0" w14:paraId="7C66A322" w14:textId="77777777">
        <w:trPr>
          <w:trHeight w:val="900"/>
        </w:trPr>
        <w:tc>
          <w:tcPr>
            <w:tcW w:w="1696" w:type="dxa"/>
          </w:tcPr>
          <w:p w14:paraId="0AA1B59F" w14:textId="77777777" w:rsidR="00C4636B" w:rsidRPr="002A53E0" w:rsidRDefault="00C4636B" w:rsidP="00C4636B">
            <w:r w:rsidRPr="002A53E0">
              <w:t>17-mai-22</w:t>
            </w:r>
          </w:p>
        </w:tc>
        <w:tc>
          <w:tcPr>
            <w:tcW w:w="1134" w:type="dxa"/>
          </w:tcPr>
          <w:p w14:paraId="78C14FE1" w14:textId="77777777" w:rsidR="00C4636B" w:rsidRPr="002A53E0" w:rsidRDefault="00C4636B" w:rsidP="00C4636B">
            <w:r w:rsidRPr="002A53E0">
              <w:t>Administrateurs</w:t>
            </w:r>
          </w:p>
        </w:tc>
        <w:tc>
          <w:tcPr>
            <w:tcW w:w="2268" w:type="dxa"/>
          </w:tcPr>
          <w:p w14:paraId="2B2250A4" w14:textId="77777777" w:rsidR="00C4636B" w:rsidRPr="002A53E0" w:rsidRDefault="00C4636B" w:rsidP="00C4636B">
            <w:r w:rsidRPr="002A53E0">
              <w:t>Nomination des dirigeants</w:t>
            </w:r>
          </w:p>
        </w:tc>
        <w:tc>
          <w:tcPr>
            <w:tcW w:w="6311" w:type="dxa"/>
          </w:tcPr>
          <w:p w14:paraId="5E7C7E9D" w14:textId="77777777" w:rsidR="00C4636B" w:rsidRPr="002A53E0" w:rsidRDefault="00C4636B" w:rsidP="00C4636B">
            <w:r w:rsidRPr="002A53E0">
              <w:t>Président du conseil d’administration : Robert Bell; Vice-président : Guy Bujold; Secrétaire : Anne Martin-Matthews; Trésorière : Christine Power; Directrice scientifique et chef de la direction : Kim McGrail</w:t>
            </w:r>
          </w:p>
        </w:tc>
        <w:tc>
          <w:tcPr>
            <w:tcW w:w="1541" w:type="dxa"/>
          </w:tcPr>
          <w:p w14:paraId="69124179" w14:textId="77777777" w:rsidR="00C4636B" w:rsidRPr="002A53E0" w:rsidRDefault="00C4636B" w:rsidP="00C4636B">
            <w:r w:rsidRPr="002A53E0">
              <w:t>Résolution des administrateurs</w:t>
            </w:r>
          </w:p>
        </w:tc>
      </w:tr>
      <w:tr w:rsidR="00C4636B" w:rsidRPr="002A53E0" w14:paraId="7929497B" w14:textId="77777777">
        <w:trPr>
          <w:trHeight w:val="600"/>
        </w:trPr>
        <w:tc>
          <w:tcPr>
            <w:tcW w:w="1696" w:type="dxa"/>
          </w:tcPr>
          <w:p w14:paraId="088D49F0" w14:textId="77777777" w:rsidR="00C4636B" w:rsidRPr="002A53E0" w:rsidRDefault="00C4636B" w:rsidP="00C4636B">
            <w:r w:rsidRPr="002A53E0">
              <w:t>17-août-22</w:t>
            </w:r>
          </w:p>
        </w:tc>
        <w:tc>
          <w:tcPr>
            <w:tcW w:w="1134" w:type="dxa"/>
          </w:tcPr>
          <w:p w14:paraId="2F5A35F5" w14:textId="77777777" w:rsidR="00C4636B" w:rsidRPr="002A53E0" w:rsidRDefault="00C4636B" w:rsidP="00C4636B">
            <w:r w:rsidRPr="002A53E0">
              <w:t>Comité des finances</w:t>
            </w:r>
          </w:p>
        </w:tc>
        <w:tc>
          <w:tcPr>
            <w:tcW w:w="2268" w:type="dxa"/>
          </w:tcPr>
          <w:p w14:paraId="32D4D391" w14:textId="77777777" w:rsidR="00C4636B" w:rsidRPr="002A53E0" w:rsidRDefault="00C4636B" w:rsidP="00C4636B">
            <w:r w:rsidRPr="002A53E0">
              <w:t>Approbation de l’ordre du jour</w:t>
            </w:r>
          </w:p>
        </w:tc>
        <w:tc>
          <w:tcPr>
            <w:tcW w:w="6311" w:type="dxa"/>
          </w:tcPr>
          <w:p w14:paraId="29C53A2B" w14:textId="77777777" w:rsidR="00C4636B" w:rsidRPr="002A53E0" w:rsidRDefault="00C4636B" w:rsidP="00C4636B">
            <w:r w:rsidRPr="002A53E0">
              <w:t>Approbation en l’état de l’ordre du jour</w:t>
            </w:r>
          </w:p>
        </w:tc>
        <w:tc>
          <w:tcPr>
            <w:tcW w:w="1541" w:type="dxa"/>
          </w:tcPr>
          <w:p w14:paraId="0E554AF5" w14:textId="77777777" w:rsidR="00C4636B" w:rsidRPr="002A53E0" w:rsidRDefault="00C4636B" w:rsidP="00C4636B">
            <w:r w:rsidRPr="002A53E0">
              <w:t>Résolution du Comité des finances</w:t>
            </w:r>
          </w:p>
        </w:tc>
      </w:tr>
      <w:tr w:rsidR="00C4636B" w:rsidRPr="002A53E0" w14:paraId="13A86A15" w14:textId="77777777">
        <w:trPr>
          <w:trHeight w:val="600"/>
        </w:trPr>
        <w:tc>
          <w:tcPr>
            <w:tcW w:w="1696" w:type="dxa"/>
          </w:tcPr>
          <w:p w14:paraId="3FF4E187" w14:textId="77777777" w:rsidR="00C4636B" w:rsidRPr="002A53E0" w:rsidRDefault="00C4636B" w:rsidP="00C4636B">
            <w:r w:rsidRPr="002A53E0">
              <w:t>17-août-22</w:t>
            </w:r>
          </w:p>
        </w:tc>
        <w:tc>
          <w:tcPr>
            <w:tcW w:w="1134" w:type="dxa"/>
          </w:tcPr>
          <w:p w14:paraId="307CDCD3" w14:textId="77777777" w:rsidR="00C4636B" w:rsidRPr="002A53E0" w:rsidRDefault="00C4636B" w:rsidP="00C4636B">
            <w:r w:rsidRPr="002A53E0">
              <w:t>Comité des finances</w:t>
            </w:r>
          </w:p>
        </w:tc>
        <w:tc>
          <w:tcPr>
            <w:tcW w:w="2268" w:type="dxa"/>
          </w:tcPr>
          <w:p w14:paraId="413049E4" w14:textId="77777777" w:rsidR="00C4636B" w:rsidRPr="002A53E0" w:rsidRDefault="00C4636B" w:rsidP="00C4636B">
            <w:r w:rsidRPr="002A53E0">
              <w:t>Approbation du procès-verbal</w:t>
            </w:r>
          </w:p>
        </w:tc>
        <w:tc>
          <w:tcPr>
            <w:tcW w:w="6311" w:type="dxa"/>
          </w:tcPr>
          <w:p w14:paraId="748F955A" w14:textId="77777777" w:rsidR="00C4636B" w:rsidRPr="002A53E0" w:rsidRDefault="00C4636B" w:rsidP="00C4636B">
            <w:r w:rsidRPr="002A53E0">
              <w:t>Approbation du procès-verbal de la réunion du 27 avril</w:t>
            </w:r>
          </w:p>
        </w:tc>
        <w:tc>
          <w:tcPr>
            <w:tcW w:w="1541" w:type="dxa"/>
          </w:tcPr>
          <w:p w14:paraId="4361A29E" w14:textId="77777777" w:rsidR="00C4636B" w:rsidRPr="002A53E0" w:rsidRDefault="00C4636B" w:rsidP="00C4636B">
            <w:r w:rsidRPr="002A53E0">
              <w:t>Résolution du Comité des finances</w:t>
            </w:r>
          </w:p>
        </w:tc>
      </w:tr>
      <w:tr w:rsidR="00C4636B" w:rsidRPr="002A53E0" w14:paraId="4287A96E" w14:textId="77777777">
        <w:trPr>
          <w:trHeight w:val="300"/>
        </w:trPr>
        <w:tc>
          <w:tcPr>
            <w:tcW w:w="1696" w:type="dxa"/>
          </w:tcPr>
          <w:p w14:paraId="3EFA6392" w14:textId="77777777" w:rsidR="00C4636B" w:rsidRPr="002A53E0" w:rsidRDefault="00C4636B" w:rsidP="00C4636B">
            <w:r w:rsidRPr="002A53E0">
              <w:t>15-sept-22</w:t>
            </w:r>
          </w:p>
        </w:tc>
        <w:tc>
          <w:tcPr>
            <w:tcW w:w="1134" w:type="dxa"/>
          </w:tcPr>
          <w:p w14:paraId="26CABDDE" w14:textId="77777777" w:rsidR="00C4636B" w:rsidRPr="002A53E0" w:rsidRDefault="00C4636B" w:rsidP="00C4636B">
            <w:r w:rsidRPr="002A53E0">
              <w:t>Administrateurs</w:t>
            </w:r>
          </w:p>
        </w:tc>
        <w:tc>
          <w:tcPr>
            <w:tcW w:w="2268" w:type="dxa"/>
          </w:tcPr>
          <w:p w14:paraId="4AE2C1B8" w14:textId="77777777" w:rsidR="00C4636B" w:rsidRPr="002A53E0" w:rsidRDefault="00C4636B" w:rsidP="00C4636B">
            <w:r w:rsidRPr="002A53E0">
              <w:t>Approbation de l’ordre du jour</w:t>
            </w:r>
          </w:p>
        </w:tc>
        <w:tc>
          <w:tcPr>
            <w:tcW w:w="6311" w:type="dxa"/>
          </w:tcPr>
          <w:p w14:paraId="782E8209" w14:textId="77777777" w:rsidR="00C4636B" w:rsidRPr="002A53E0" w:rsidRDefault="00C4636B" w:rsidP="00C4636B">
            <w:r w:rsidRPr="002A53E0">
              <w:t>Approbation en l’état de l’ordre du jour</w:t>
            </w:r>
          </w:p>
        </w:tc>
        <w:tc>
          <w:tcPr>
            <w:tcW w:w="1541" w:type="dxa"/>
          </w:tcPr>
          <w:p w14:paraId="2B3F9D70" w14:textId="77777777" w:rsidR="00C4636B" w:rsidRPr="002A53E0" w:rsidRDefault="00C4636B" w:rsidP="00C4636B">
            <w:r w:rsidRPr="002A53E0">
              <w:t xml:space="preserve">Résolution des </w:t>
            </w:r>
            <w:r w:rsidRPr="002A53E0">
              <w:lastRenderedPageBreak/>
              <w:t>administrateurs</w:t>
            </w:r>
          </w:p>
        </w:tc>
      </w:tr>
      <w:tr w:rsidR="00C4636B" w:rsidRPr="002A53E0" w14:paraId="215153FA" w14:textId="77777777">
        <w:trPr>
          <w:trHeight w:val="300"/>
        </w:trPr>
        <w:tc>
          <w:tcPr>
            <w:tcW w:w="1696" w:type="dxa"/>
          </w:tcPr>
          <w:p w14:paraId="697BAF55" w14:textId="77777777" w:rsidR="00C4636B" w:rsidRPr="002A53E0" w:rsidRDefault="00C4636B" w:rsidP="00C4636B">
            <w:r w:rsidRPr="002A53E0">
              <w:lastRenderedPageBreak/>
              <w:t>15-sept-22</w:t>
            </w:r>
          </w:p>
        </w:tc>
        <w:tc>
          <w:tcPr>
            <w:tcW w:w="1134" w:type="dxa"/>
          </w:tcPr>
          <w:p w14:paraId="49024FEE" w14:textId="77777777" w:rsidR="00C4636B" w:rsidRPr="002A53E0" w:rsidRDefault="00C4636B" w:rsidP="00C4636B">
            <w:r w:rsidRPr="002A53E0">
              <w:t>Administrateurs</w:t>
            </w:r>
          </w:p>
        </w:tc>
        <w:tc>
          <w:tcPr>
            <w:tcW w:w="2268" w:type="dxa"/>
          </w:tcPr>
          <w:p w14:paraId="78C1478E" w14:textId="77777777" w:rsidR="00C4636B" w:rsidRPr="002A53E0" w:rsidRDefault="00C4636B" w:rsidP="00C4636B">
            <w:r w:rsidRPr="002A53E0">
              <w:t>Approbation du procès-verbal</w:t>
            </w:r>
          </w:p>
        </w:tc>
        <w:tc>
          <w:tcPr>
            <w:tcW w:w="6311" w:type="dxa"/>
          </w:tcPr>
          <w:p w14:paraId="29E31A95" w14:textId="77777777" w:rsidR="00C4636B" w:rsidRPr="002A53E0" w:rsidRDefault="00C4636B" w:rsidP="00C4636B">
            <w:r w:rsidRPr="002A53E0">
              <w:t>Approbation du procès-verbal de la réunion du 17 mai</w:t>
            </w:r>
          </w:p>
        </w:tc>
        <w:tc>
          <w:tcPr>
            <w:tcW w:w="1541" w:type="dxa"/>
          </w:tcPr>
          <w:p w14:paraId="087F93AF" w14:textId="77777777" w:rsidR="00C4636B" w:rsidRPr="002A53E0" w:rsidRDefault="00C4636B" w:rsidP="00C4636B">
            <w:r w:rsidRPr="002A53E0">
              <w:t>Résolution des administrateurs</w:t>
            </w:r>
          </w:p>
        </w:tc>
      </w:tr>
      <w:tr w:rsidR="00C4636B" w:rsidRPr="002A53E0" w14:paraId="0CBB0D5D" w14:textId="77777777">
        <w:trPr>
          <w:trHeight w:val="1200"/>
        </w:trPr>
        <w:tc>
          <w:tcPr>
            <w:tcW w:w="1696" w:type="dxa"/>
          </w:tcPr>
          <w:p w14:paraId="480F6886" w14:textId="77777777" w:rsidR="00C4636B" w:rsidRPr="002A53E0" w:rsidRDefault="00C4636B" w:rsidP="00C4636B">
            <w:r w:rsidRPr="002A53E0">
              <w:t>15-sept-22</w:t>
            </w:r>
          </w:p>
        </w:tc>
        <w:tc>
          <w:tcPr>
            <w:tcW w:w="1134" w:type="dxa"/>
          </w:tcPr>
          <w:p w14:paraId="1229BA31" w14:textId="77777777" w:rsidR="00C4636B" w:rsidRPr="002A53E0" w:rsidRDefault="00C4636B" w:rsidP="00C4636B">
            <w:r w:rsidRPr="002A53E0">
              <w:t>Administrateurs</w:t>
            </w:r>
          </w:p>
        </w:tc>
        <w:tc>
          <w:tcPr>
            <w:tcW w:w="2268" w:type="dxa"/>
          </w:tcPr>
          <w:p w14:paraId="65D8B7A6" w14:textId="77777777" w:rsidR="00C4636B" w:rsidRPr="002A53E0" w:rsidRDefault="00C4636B" w:rsidP="00C4636B">
            <w:r w:rsidRPr="002A53E0">
              <w:t>Approbation de la politique sur les biens de technologie de l’information (TI)</w:t>
            </w:r>
          </w:p>
        </w:tc>
        <w:tc>
          <w:tcPr>
            <w:tcW w:w="6311" w:type="dxa"/>
          </w:tcPr>
          <w:p w14:paraId="460A50F1" w14:textId="77777777" w:rsidR="00C4636B" w:rsidRPr="002A53E0" w:rsidRDefault="00C4636B" w:rsidP="00C4636B">
            <w:r w:rsidRPr="002A53E0">
              <w:t>La politique sur la destruction des biens de TI est approuvée telle quelle.</w:t>
            </w:r>
          </w:p>
        </w:tc>
        <w:tc>
          <w:tcPr>
            <w:tcW w:w="1541" w:type="dxa"/>
          </w:tcPr>
          <w:p w14:paraId="14D00E23" w14:textId="77777777" w:rsidR="00C4636B" w:rsidRPr="002A53E0" w:rsidRDefault="00C4636B" w:rsidP="00C4636B">
            <w:r w:rsidRPr="002A53E0">
              <w:t>Résolution des administrateurs</w:t>
            </w:r>
          </w:p>
        </w:tc>
      </w:tr>
      <w:tr w:rsidR="00C4636B" w:rsidRPr="002A53E0" w14:paraId="5ACB6FB0" w14:textId="77777777">
        <w:trPr>
          <w:trHeight w:val="600"/>
        </w:trPr>
        <w:tc>
          <w:tcPr>
            <w:tcW w:w="1696" w:type="dxa"/>
          </w:tcPr>
          <w:p w14:paraId="7EFC688C" w14:textId="77777777" w:rsidR="00C4636B" w:rsidRPr="002A53E0" w:rsidRDefault="00C4636B" w:rsidP="00C4636B">
            <w:r w:rsidRPr="002A53E0">
              <w:t>15-sept-22</w:t>
            </w:r>
          </w:p>
        </w:tc>
        <w:tc>
          <w:tcPr>
            <w:tcW w:w="1134" w:type="dxa"/>
          </w:tcPr>
          <w:p w14:paraId="3443B2CE" w14:textId="77777777" w:rsidR="00C4636B" w:rsidRPr="002A53E0" w:rsidRDefault="00C4636B" w:rsidP="00C4636B">
            <w:r w:rsidRPr="002A53E0">
              <w:t>Administrateurs</w:t>
            </w:r>
          </w:p>
        </w:tc>
        <w:tc>
          <w:tcPr>
            <w:tcW w:w="2268" w:type="dxa"/>
          </w:tcPr>
          <w:p w14:paraId="242F4A8D" w14:textId="77777777" w:rsidR="00C4636B" w:rsidRPr="002A53E0" w:rsidRDefault="00C4636B" w:rsidP="00C4636B">
            <w:r w:rsidRPr="002A53E0">
              <w:t>Approbation des normes de paiement des factures</w:t>
            </w:r>
          </w:p>
        </w:tc>
        <w:tc>
          <w:tcPr>
            <w:tcW w:w="6311" w:type="dxa"/>
          </w:tcPr>
          <w:p w14:paraId="454BC22A" w14:textId="77777777" w:rsidR="00C4636B" w:rsidRPr="002A53E0" w:rsidRDefault="00C4636B" w:rsidP="00C4636B">
            <w:r w:rsidRPr="002A53E0">
              <w:t>Les normes de paiement des factures sont approuvées telles quelles</w:t>
            </w:r>
          </w:p>
        </w:tc>
        <w:tc>
          <w:tcPr>
            <w:tcW w:w="1541" w:type="dxa"/>
          </w:tcPr>
          <w:p w14:paraId="06648EEB" w14:textId="77777777" w:rsidR="00C4636B" w:rsidRPr="002A53E0" w:rsidRDefault="00C4636B" w:rsidP="00C4636B">
            <w:r w:rsidRPr="002A53E0">
              <w:t>Résolution des administrateurs</w:t>
            </w:r>
          </w:p>
        </w:tc>
      </w:tr>
      <w:tr w:rsidR="00C4636B" w:rsidRPr="002A53E0" w14:paraId="25900A11" w14:textId="77777777">
        <w:trPr>
          <w:trHeight w:val="300"/>
        </w:trPr>
        <w:tc>
          <w:tcPr>
            <w:tcW w:w="1696" w:type="dxa"/>
          </w:tcPr>
          <w:p w14:paraId="4988941F" w14:textId="77777777" w:rsidR="00C4636B" w:rsidRPr="002A53E0" w:rsidRDefault="00C4636B" w:rsidP="00C4636B">
            <w:r w:rsidRPr="002A53E0">
              <w:t>15-sept-22</w:t>
            </w:r>
          </w:p>
        </w:tc>
        <w:tc>
          <w:tcPr>
            <w:tcW w:w="1134" w:type="dxa"/>
          </w:tcPr>
          <w:p w14:paraId="17A7334B" w14:textId="77777777" w:rsidR="00C4636B" w:rsidRPr="002A53E0" w:rsidRDefault="00C4636B" w:rsidP="00C4636B">
            <w:r w:rsidRPr="002A53E0">
              <w:t>Administrateurs</w:t>
            </w:r>
          </w:p>
        </w:tc>
        <w:tc>
          <w:tcPr>
            <w:tcW w:w="2268" w:type="dxa"/>
          </w:tcPr>
          <w:p w14:paraId="04678969" w14:textId="77777777" w:rsidR="00C4636B" w:rsidRPr="002A53E0" w:rsidRDefault="00C4636B" w:rsidP="00C4636B">
            <w:r w:rsidRPr="002A53E0">
              <w:t>Approbation de la note d’honoraires provisoire</w:t>
            </w:r>
          </w:p>
        </w:tc>
        <w:tc>
          <w:tcPr>
            <w:tcW w:w="6311" w:type="dxa"/>
          </w:tcPr>
          <w:p w14:paraId="130F275C" w14:textId="77777777" w:rsidR="00C4636B" w:rsidRPr="002A53E0" w:rsidRDefault="00C4636B" w:rsidP="00C4636B">
            <w:r w:rsidRPr="002A53E0">
              <w:t>La note d’honoraires provisoire est approuvée telle quelle</w:t>
            </w:r>
          </w:p>
        </w:tc>
        <w:tc>
          <w:tcPr>
            <w:tcW w:w="1541" w:type="dxa"/>
          </w:tcPr>
          <w:p w14:paraId="4765C053" w14:textId="77777777" w:rsidR="00C4636B" w:rsidRPr="002A53E0" w:rsidRDefault="00C4636B" w:rsidP="00C4636B">
            <w:r w:rsidRPr="002A53E0">
              <w:t>Résolution des administrateurs</w:t>
            </w:r>
          </w:p>
        </w:tc>
      </w:tr>
      <w:tr w:rsidR="00C4636B" w:rsidRPr="002A53E0" w14:paraId="730D2234" w14:textId="77777777">
        <w:trPr>
          <w:trHeight w:val="600"/>
        </w:trPr>
        <w:tc>
          <w:tcPr>
            <w:tcW w:w="1696" w:type="dxa"/>
          </w:tcPr>
          <w:p w14:paraId="21DF06D1" w14:textId="77777777" w:rsidR="00C4636B" w:rsidRPr="002A53E0" w:rsidRDefault="00C4636B" w:rsidP="00C4636B">
            <w:r w:rsidRPr="002A53E0">
              <w:lastRenderedPageBreak/>
              <w:t>15-sept-22</w:t>
            </w:r>
          </w:p>
        </w:tc>
        <w:tc>
          <w:tcPr>
            <w:tcW w:w="1134" w:type="dxa"/>
          </w:tcPr>
          <w:p w14:paraId="04155533" w14:textId="77777777" w:rsidR="00C4636B" w:rsidRPr="002A53E0" w:rsidRDefault="00C4636B" w:rsidP="00C4636B">
            <w:r w:rsidRPr="002A53E0">
              <w:t>Administrateurs</w:t>
            </w:r>
          </w:p>
        </w:tc>
        <w:tc>
          <w:tcPr>
            <w:tcW w:w="2268" w:type="dxa"/>
          </w:tcPr>
          <w:p w14:paraId="41722DC4" w14:textId="77777777" w:rsidR="00C4636B" w:rsidRPr="002A53E0" w:rsidRDefault="00C4636B" w:rsidP="00C4636B">
            <w:r w:rsidRPr="002A53E0">
              <w:t>Approbation des directives provisoires relatives aux dépenses</w:t>
            </w:r>
          </w:p>
        </w:tc>
        <w:tc>
          <w:tcPr>
            <w:tcW w:w="6311" w:type="dxa"/>
          </w:tcPr>
          <w:p w14:paraId="5452806F" w14:textId="77777777" w:rsidR="00C4636B" w:rsidRPr="002A53E0" w:rsidRDefault="00C4636B" w:rsidP="00C4636B">
            <w:r w:rsidRPr="002A53E0">
              <w:t>Les directives provisoires relatives aux dépenses sont approuvées telles quelles</w:t>
            </w:r>
          </w:p>
        </w:tc>
        <w:tc>
          <w:tcPr>
            <w:tcW w:w="1541" w:type="dxa"/>
          </w:tcPr>
          <w:p w14:paraId="7C16000E" w14:textId="77777777" w:rsidR="00C4636B" w:rsidRPr="002A53E0" w:rsidRDefault="00C4636B" w:rsidP="00C4636B">
            <w:r w:rsidRPr="002A53E0">
              <w:t>Résolution des administrateurs</w:t>
            </w:r>
          </w:p>
        </w:tc>
      </w:tr>
      <w:tr w:rsidR="00C4636B" w:rsidRPr="002A53E0" w14:paraId="655ECA38" w14:textId="77777777">
        <w:trPr>
          <w:trHeight w:val="600"/>
        </w:trPr>
        <w:tc>
          <w:tcPr>
            <w:tcW w:w="1696" w:type="dxa"/>
          </w:tcPr>
          <w:p w14:paraId="59E60E2A" w14:textId="77777777" w:rsidR="00C4636B" w:rsidRPr="002A53E0" w:rsidRDefault="00C4636B" w:rsidP="00C4636B">
            <w:r w:rsidRPr="002A53E0">
              <w:t>27-oct-22</w:t>
            </w:r>
          </w:p>
        </w:tc>
        <w:tc>
          <w:tcPr>
            <w:tcW w:w="1134" w:type="dxa"/>
          </w:tcPr>
          <w:p w14:paraId="69BA4309" w14:textId="77777777" w:rsidR="00C4636B" w:rsidRPr="002A53E0" w:rsidRDefault="00C4636B" w:rsidP="00C4636B">
            <w:r w:rsidRPr="002A53E0">
              <w:t>Comité des finances</w:t>
            </w:r>
          </w:p>
        </w:tc>
        <w:tc>
          <w:tcPr>
            <w:tcW w:w="2268" w:type="dxa"/>
          </w:tcPr>
          <w:p w14:paraId="29AAB20C" w14:textId="77777777" w:rsidR="00C4636B" w:rsidRPr="002A53E0" w:rsidRDefault="00C4636B" w:rsidP="00C4636B">
            <w:r w:rsidRPr="002A53E0">
              <w:t>Approbation de l’ordre du jour</w:t>
            </w:r>
          </w:p>
        </w:tc>
        <w:tc>
          <w:tcPr>
            <w:tcW w:w="6311" w:type="dxa"/>
          </w:tcPr>
          <w:p w14:paraId="147D40EA" w14:textId="77777777" w:rsidR="00C4636B" w:rsidRPr="002A53E0" w:rsidRDefault="00C4636B" w:rsidP="00C4636B">
            <w:r w:rsidRPr="002A53E0">
              <w:t>Approbation en l’état de l’ordre du jour</w:t>
            </w:r>
          </w:p>
        </w:tc>
        <w:tc>
          <w:tcPr>
            <w:tcW w:w="1541" w:type="dxa"/>
          </w:tcPr>
          <w:p w14:paraId="24302095" w14:textId="77777777" w:rsidR="00C4636B" w:rsidRPr="002A53E0" w:rsidRDefault="00C4636B" w:rsidP="00C4636B">
            <w:r w:rsidRPr="002A53E0">
              <w:t>Résolution du Comité des finances</w:t>
            </w:r>
          </w:p>
        </w:tc>
      </w:tr>
      <w:tr w:rsidR="00C4636B" w:rsidRPr="002A53E0" w14:paraId="194E6704" w14:textId="77777777">
        <w:trPr>
          <w:trHeight w:val="1200"/>
        </w:trPr>
        <w:tc>
          <w:tcPr>
            <w:tcW w:w="1696" w:type="dxa"/>
          </w:tcPr>
          <w:p w14:paraId="0080BB3C" w14:textId="77777777" w:rsidR="00C4636B" w:rsidRPr="002A53E0" w:rsidRDefault="00C4636B" w:rsidP="00C4636B">
            <w:r w:rsidRPr="002A53E0">
              <w:t>27-oct-22</w:t>
            </w:r>
          </w:p>
        </w:tc>
        <w:tc>
          <w:tcPr>
            <w:tcW w:w="1134" w:type="dxa"/>
          </w:tcPr>
          <w:p w14:paraId="659BAE0F" w14:textId="77777777" w:rsidR="00C4636B" w:rsidRPr="002A53E0" w:rsidRDefault="00C4636B" w:rsidP="00C4636B">
            <w:r w:rsidRPr="002A53E0">
              <w:t>Comité des finances</w:t>
            </w:r>
          </w:p>
        </w:tc>
        <w:tc>
          <w:tcPr>
            <w:tcW w:w="2268" w:type="dxa"/>
          </w:tcPr>
          <w:p w14:paraId="2071574F" w14:textId="77777777" w:rsidR="00C4636B" w:rsidRPr="002A53E0" w:rsidRDefault="00C4636B" w:rsidP="00C4636B">
            <w:r w:rsidRPr="002A53E0">
              <w:t>Approbation du procès-verbal</w:t>
            </w:r>
          </w:p>
        </w:tc>
        <w:tc>
          <w:tcPr>
            <w:tcW w:w="6311" w:type="dxa"/>
          </w:tcPr>
          <w:p w14:paraId="372F392F" w14:textId="77777777" w:rsidR="00C4636B" w:rsidRPr="002A53E0" w:rsidRDefault="00C4636B" w:rsidP="00C4636B">
            <w:r w:rsidRPr="002A53E0">
              <w:t>Approbation du procès-verbal de la réunion du 17 août</w:t>
            </w:r>
          </w:p>
        </w:tc>
        <w:tc>
          <w:tcPr>
            <w:tcW w:w="1541" w:type="dxa"/>
          </w:tcPr>
          <w:p w14:paraId="29B17E7E" w14:textId="77777777" w:rsidR="00C4636B" w:rsidRPr="002A53E0" w:rsidRDefault="00C4636B" w:rsidP="00C4636B">
            <w:r w:rsidRPr="002A53E0">
              <w:t>Résolution du Comité des finances</w:t>
            </w:r>
          </w:p>
        </w:tc>
      </w:tr>
      <w:tr w:rsidR="00C4636B" w:rsidRPr="002A53E0" w14:paraId="3297C9BF" w14:textId="77777777">
        <w:trPr>
          <w:trHeight w:val="1200"/>
        </w:trPr>
        <w:tc>
          <w:tcPr>
            <w:tcW w:w="1696" w:type="dxa"/>
          </w:tcPr>
          <w:p w14:paraId="6FD2C39D" w14:textId="77777777" w:rsidR="00C4636B" w:rsidRPr="002A53E0" w:rsidRDefault="00C4636B" w:rsidP="00C4636B">
            <w:r w:rsidRPr="002A53E0">
              <w:t>23-nov-22</w:t>
            </w:r>
          </w:p>
        </w:tc>
        <w:tc>
          <w:tcPr>
            <w:tcW w:w="1134" w:type="dxa"/>
          </w:tcPr>
          <w:p w14:paraId="03A762F6" w14:textId="77777777" w:rsidR="00C4636B" w:rsidRPr="002A53E0" w:rsidRDefault="00C4636B" w:rsidP="00C4636B">
            <w:r w:rsidRPr="002A53E0">
              <w:t>Administrateurs</w:t>
            </w:r>
          </w:p>
        </w:tc>
        <w:tc>
          <w:tcPr>
            <w:tcW w:w="2268" w:type="dxa"/>
          </w:tcPr>
          <w:p w14:paraId="478C33AF" w14:textId="77777777" w:rsidR="00C4636B" w:rsidRPr="002A53E0" w:rsidRDefault="00C4636B" w:rsidP="00C4636B">
            <w:r w:rsidRPr="002A53E0">
              <w:t>Approbation de l’ordre du jour</w:t>
            </w:r>
          </w:p>
        </w:tc>
        <w:tc>
          <w:tcPr>
            <w:tcW w:w="6311" w:type="dxa"/>
          </w:tcPr>
          <w:p w14:paraId="68A7A2E1" w14:textId="77777777" w:rsidR="00C4636B" w:rsidRPr="002A53E0" w:rsidRDefault="00C4636B" w:rsidP="00C4636B">
            <w:r w:rsidRPr="002A53E0">
              <w:t>Approbation en l’état de l’ordre du jour</w:t>
            </w:r>
          </w:p>
        </w:tc>
        <w:tc>
          <w:tcPr>
            <w:tcW w:w="1541" w:type="dxa"/>
          </w:tcPr>
          <w:p w14:paraId="02207792" w14:textId="77777777" w:rsidR="00C4636B" w:rsidRPr="002A53E0" w:rsidRDefault="00C4636B" w:rsidP="00C4636B">
            <w:r w:rsidRPr="002A53E0">
              <w:t>Résolution des administrateurs</w:t>
            </w:r>
          </w:p>
        </w:tc>
      </w:tr>
      <w:tr w:rsidR="00C4636B" w:rsidRPr="002A53E0" w14:paraId="627A0686" w14:textId="77777777">
        <w:trPr>
          <w:trHeight w:val="1200"/>
        </w:trPr>
        <w:tc>
          <w:tcPr>
            <w:tcW w:w="1696" w:type="dxa"/>
          </w:tcPr>
          <w:p w14:paraId="04237697" w14:textId="77777777" w:rsidR="00C4636B" w:rsidRPr="002A53E0" w:rsidRDefault="00C4636B" w:rsidP="00C4636B">
            <w:r w:rsidRPr="002A53E0">
              <w:t>23-nov-22</w:t>
            </w:r>
          </w:p>
        </w:tc>
        <w:tc>
          <w:tcPr>
            <w:tcW w:w="1134" w:type="dxa"/>
          </w:tcPr>
          <w:p w14:paraId="5F892CEF" w14:textId="77777777" w:rsidR="00C4636B" w:rsidRPr="002A53E0" w:rsidRDefault="00C4636B" w:rsidP="00C4636B">
            <w:r w:rsidRPr="002A53E0">
              <w:t>Administrateurs</w:t>
            </w:r>
          </w:p>
        </w:tc>
        <w:tc>
          <w:tcPr>
            <w:tcW w:w="2268" w:type="dxa"/>
          </w:tcPr>
          <w:p w14:paraId="2C8DC1DD" w14:textId="77777777" w:rsidR="00C4636B" w:rsidRPr="002A53E0" w:rsidRDefault="00C4636B" w:rsidP="00C4636B">
            <w:r w:rsidRPr="002A53E0">
              <w:t>Approbation du procès-verbal</w:t>
            </w:r>
          </w:p>
        </w:tc>
        <w:tc>
          <w:tcPr>
            <w:tcW w:w="6311" w:type="dxa"/>
          </w:tcPr>
          <w:p w14:paraId="55530A7C" w14:textId="77777777" w:rsidR="00C4636B" w:rsidRPr="002A53E0" w:rsidRDefault="00C4636B" w:rsidP="00C4636B">
            <w:r w:rsidRPr="002A53E0">
              <w:t>Approbation du procès-verbal de la réunion du 15 septembre</w:t>
            </w:r>
          </w:p>
        </w:tc>
        <w:tc>
          <w:tcPr>
            <w:tcW w:w="1541" w:type="dxa"/>
          </w:tcPr>
          <w:p w14:paraId="6DC610A9" w14:textId="77777777" w:rsidR="00C4636B" w:rsidRPr="002A53E0" w:rsidRDefault="00C4636B" w:rsidP="00C4636B">
            <w:r w:rsidRPr="002A53E0">
              <w:t xml:space="preserve">Résolution des </w:t>
            </w:r>
            <w:r w:rsidRPr="002A53E0">
              <w:lastRenderedPageBreak/>
              <w:t>administrateurs</w:t>
            </w:r>
          </w:p>
        </w:tc>
      </w:tr>
      <w:tr w:rsidR="00C4636B" w:rsidRPr="002A53E0" w14:paraId="2E1CD92A" w14:textId="77777777">
        <w:trPr>
          <w:trHeight w:val="600"/>
        </w:trPr>
        <w:tc>
          <w:tcPr>
            <w:tcW w:w="1696" w:type="dxa"/>
          </w:tcPr>
          <w:p w14:paraId="7E592881" w14:textId="77777777" w:rsidR="00C4636B" w:rsidRPr="002A53E0" w:rsidRDefault="00C4636B" w:rsidP="00C4636B">
            <w:r w:rsidRPr="002A53E0">
              <w:lastRenderedPageBreak/>
              <w:t>16-jan-23</w:t>
            </w:r>
          </w:p>
        </w:tc>
        <w:tc>
          <w:tcPr>
            <w:tcW w:w="1134" w:type="dxa"/>
          </w:tcPr>
          <w:p w14:paraId="3D73D74C" w14:textId="77777777" w:rsidR="00C4636B" w:rsidRPr="002A53E0" w:rsidRDefault="00C4636B" w:rsidP="00C4636B">
            <w:r w:rsidRPr="002A53E0">
              <w:t>Comité des finances</w:t>
            </w:r>
          </w:p>
        </w:tc>
        <w:tc>
          <w:tcPr>
            <w:tcW w:w="2268" w:type="dxa"/>
          </w:tcPr>
          <w:p w14:paraId="201750CF" w14:textId="77777777" w:rsidR="00C4636B" w:rsidRPr="002A53E0" w:rsidRDefault="00C4636B" w:rsidP="00C4636B">
            <w:r w:rsidRPr="002A53E0">
              <w:t>Approbation de l’ordre du jour</w:t>
            </w:r>
          </w:p>
        </w:tc>
        <w:tc>
          <w:tcPr>
            <w:tcW w:w="6311" w:type="dxa"/>
          </w:tcPr>
          <w:p w14:paraId="3983D2A4" w14:textId="77777777" w:rsidR="00C4636B" w:rsidRPr="002A53E0" w:rsidRDefault="00C4636B" w:rsidP="00C4636B">
            <w:r w:rsidRPr="002A53E0">
              <w:t>Approbation en l’état de l’ordre du jour</w:t>
            </w:r>
          </w:p>
        </w:tc>
        <w:tc>
          <w:tcPr>
            <w:tcW w:w="1541" w:type="dxa"/>
          </w:tcPr>
          <w:p w14:paraId="1134B553" w14:textId="77777777" w:rsidR="00C4636B" w:rsidRPr="002A53E0" w:rsidRDefault="00C4636B" w:rsidP="00C4636B">
            <w:r w:rsidRPr="002A53E0">
              <w:t>Résolution du Comité des finances</w:t>
            </w:r>
          </w:p>
        </w:tc>
      </w:tr>
      <w:tr w:rsidR="00C4636B" w:rsidRPr="002A53E0" w14:paraId="2AA6546A" w14:textId="77777777">
        <w:trPr>
          <w:trHeight w:val="1200"/>
        </w:trPr>
        <w:tc>
          <w:tcPr>
            <w:tcW w:w="1696" w:type="dxa"/>
          </w:tcPr>
          <w:p w14:paraId="23C3F9F3" w14:textId="77777777" w:rsidR="00C4636B" w:rsidRPr="002A53E0" w:rsidRDefault="00C4636B" w:rsidP="00C4636B">
            <w:r w:rsidRPr="002A53E0">
              <w:t>16-jan-23</w:t>
            </w:r>
          </w:p>
        </w:tc>
        <w:tc>
          <w:tcPr>
            <w:tcW w:w="1134" w:type="dxa"/>
          </w:tcPr>
          <w:p w14:paraId="3058A304" w14:textId="77777777" w:rsidR="00C4636B" w:rsidRPr="002A53E0" w:rsidRDefault="00C4636B" w:rsidP="00C4636B">
            <w:r w:rsidRPr="002A53E0">
              <w:t>Comité des finances</w:t>
            </w:r>
          </w:p>
        </w:tc>
        <w:tc>
          <w:tcPr>
            <w:tcW w:w="2268" w:type="dxa"/>
          </w:tcPr>
          <w:p w14:paraId="53728BB8" w14:textId="77777777" w:rsidR="00C4636B" w:rsidRPr="002A53E0" w:rsidRDefault="00C4636B" w:rsidP="00C4636B">
            <w:r w:rsidRPr="002A53E0">
              <w:t>Approbation du procès-verbal</w:t>
            </w:r>
          </w:p>
        </w:tc>
        <w:tc>
          <w:tcPr>
            <w:tcW w:w="6311" w:type="dxa"/>
          </w:tcPr>
          <w:p w14:paraId="6C6705AE" w14:textId="77777777" w:rsidR="00C4636B" w:rsidRPr="002A53E0" w:rsidRDefault="00C4636B" w:rsidP="00C4636B">
            <w:r w:rsidRPr="002A53E0">
              <w:t>Approbation du procès-verbal de la réunion du 27 octobre</w:t>
            </w:r>
          </w:p>
        </w:tc>
        <w:tc>
          <w:tcPr>
            <w:tcW w:w="1541" w:type="dxa"/>
          </w:tcPr>
          <w:p w14:paraId="4751DD5F" w14:textId="77777777" w:rsidR="00C4636B" w:rsidRPr="002A53E0" w:rsidRDefault="00C4636B" w:rsidP="00C4636B">
            <w:r w:rsidRPr="002A53E0">
              <w:t>Résolution du Comité des finances</w:t>
            </w:r>
          </w:p>
        </w:tc>
      </w:tr>
      <w:tr w:rsidR="00C4636B" w:rsidRPr="002A53E0" w14:paraId="1377E17D" w14:textId="77777777">
        <w:trPr>
          <w:trHeight w:val="1200"/>
        </w:trPr>
        <w:tc>
          <w:tcPr>
            <w:tcW w:w="1696" w:type="dxa"/>
          </w:tcPr>
          <w:p w14:paraId="4A012440" w14:textId="77777777" w:rsidR="00C4636B" w:rsidRPr="002A53E0" w:rsidRDefault="00C4636B" w:rsidP="00C4636B">
            <w:r w:rsidRPr="002A53E0">
              <w:t>15-fév-23</w:t>
            </w:r>
          </w:p>
        </w:tc>
        <w:tc>
          <w:tcPr>
            <w:tcW w:w="1134" w:type="dxa"/>
          </w:tcPr>
          <w:p w14:paraId="28D87881" w14:textId="77777777" w:rsidR="00C4636B" w:rsidRPr="002A53E0" w:rsidRDefault="00C4636B" w:rsidP="00C4636B">
            <w:r w:rsidRPr="002A53E0">
              <w:t>Comité des candidatures</w:t>
            </w:r>
          </w:p>
        </w:tc>
        <w:tc>
          <w:tcPr>
            <w:tcW w:w="2268" w:type="dxa"/>
          </w:tcPr>
          <w:p w14:paraId="1393AAC2" w14:textId="77777777" w:rsidR="00C4636B" w:rsidRPr="002A53E0" w:rsidRDefault="00C4636B" w:rsidP="00C4636B">
            <w:r w:rsidRPr="002A53E0">
              <w:t>Approbation de l’ordre du jour</w:t>
            </w:r>
          </w:p>
        </w:tc>
        <w:tc>
          <w:tcPr>
            <w:tcW w:w="6311" w:type="dxa"/>
          </w:tcPr>
          <w:p w14:paraId="230A894E" w14:textId="77777777" w:rsidR="00C4636B" w:rsidRPr="002A53E0" w:rsidRDefault="00C4636B" w:rsidP="00C4636B">
            <w:r w:rsidRPr="002A53E0">
              <w:t>Approbation en l’état de l’ordre du jour</w:t>
            </w:r>
          </w:p>
        </w:tc>
        <w:tc>
          <w:tcPr>
            <w:tcW w:w="1541" w:type="dxa"/>
          </w:tcPr>
          <w:p w14:paraId="66422AFC" w14:textId="77777777" w:rsidR="00C4636B" w:rsidRPr="002A53E0" w:rsidRDefault="00C4636B" w:rsidP="00C4636B">
            <w:r w:rsidRPr="002A53E0">
              <w:t>Résolution du Comité des candidatures</w:t>
            </w:r>
          </w:p>
        </w:tc>
      </w:tr>
      <w:tr w:rsidR="00C4636B" w:rsidRPr="002A53E0" w14:paraId="64089D70" w14:textId="77777777">
        <w:trPr>
          <w:trHeight w:val="1200"/>
        </w:trPr>
        <w:tc>
          <w:tcPr>
            <w:tcW w:w="1696" w:type="dxa"/>
          </w:tcPr>
          <w:p w14:paraId="79122703" w14:textId="77777777" w:rsidR="00C4636B" w:rsidRPr="002A53E0" w:rsidRDefault="00C4636B" w:rsidP="00C4636B">
            <w:r w:rsidRPr="002A53E0">
              <w:t>21-fév-23</w:t>
            </w:r>
          </w:p>
        </w:tc>
        <w:tc>
          <w:tcPr>
            <w:tcW w:w="1134" w:type="dxa"/>
          </w:tcPr>
          <w:p w14:paraId="486F9D8B" w14:textId="77777777" w:rsidR="00C4636B" w:rsidRPr="002A53E0" w:rsidRDefault="00C4636B" w:rsidP="00C4636B">
            <w:r w:rsidRPr="002A53E0">
              <w:t>Administrateurs</w:t>
            </w:r>
          </w:p>
        </w:tc>
        <w:tc>
          <w:tcPr>
            <w:tcW w:w="2268" w:type="dxa"/>
          </w:tcPr>
          <w:p w14:paraId="7CFBB648" w14:textId="77777777" w:rsidR="00C4636B" w:rsidRPr="002A53E0" w:rsidRDefault="00C4636B" w:rsidP="00C4636B">
            <w:r w:rsidRPr="002A53E0">
              <w:t>Approbation de l’ordre du jour</w:t>
            </w:r>
          </w:p>
        </w:tc>
        <w:tc>
          <w:tcPr>
            <w:tcW w:w="6311" w:type="dxa"/>
          </w:tcPr>
          <w:p w14:paraId="5F8CF1B9" w14:textId="77777777" w:rsidR="00C4636B" w:rsidRPr="002A53E0" w:rsidRDefault="00C4636B" w:rsidP="00C4636B">
            <w:r w:rsidRPr="002A53E0">
              <w:t>Approbation en l’état de l’ordre du jour</w:t>
            </w:r>
          </w:p>
        </w:tc>
        <w:tc>
          <w:tcPr>
            <w:tcW w:w="1541" w:type="dxa"/>
          </w:tcPr>
          <w:p w14:paraId="3D2232EE" w14:textId="77777777" w:rsidR="00C4636B" w:rsidRPr="002A53E0" w:rsidRDefault="00C4636B" w:rsidP="00C4636B">
            <w:r w:rsidRPr="002A53E0">
              <w:t>Résolution des administrateurs</w:t>
            </w:r>
          </w:p>
        </w:tc>
      </w:tr>
      <w:tr w:rsidR="00C4636B" w:rsidRPr="002A53E0" w14:paraId="3B0EBB03" w14:textId="77777777">
        <w:trPr>
          <w:trHeight w:val="1200"/>
        </w:trPr>
        <w:tc>
          <w:tcPr>
            <w:tcW w:w="1696" w:type="dxa"/>
          </w:tcPr>
          <w:p w14:paraId="398CCEBE" w14:textId="77777777" w:rsidR="00C4636B" w:rsidRPr="002A53E0" w:rsidRDefault="00C4636B" w:rsidP="00C4636B">
            <w:r w:rsidRPr="002A53E0">
              <w:lastRenderedPageBreak/>
              <w:t>21-fév-23</w:t>
            </w:r>
          </w:p>
        </w:tc>
        <w:tc>
          <w:tcPr>
            <w:tcW w:w="1134" w:type="dxa"/>
          </w:tcPr>
          <w:p w14:paraId="69E42EEE" w14:textId="77777777" w:rsidR="00C4636B" w:rsidRPr="002A53E0" w:rsidRDefault="00C4636B" w:rsidP="00C4636B">
            <w:r w:rsidRPr="002A53E0">
              <w:t>Administrateurs</w:t>
            </w:r>
          </w:p>
        </w:tc>
        <w:tc>
          <w:tcPr>
            <w:tcW w:w="2268" w:type="dxa"/>
          </w:tcPr>
          <w:p w14:paraId="71E94D7B" w14:textId="77777777" w:rsidR="00C4636B" w:rsidRPr="002A53E0" w:rsidRDefault="00C4636B" w:rsidP="00C4636B">
            <w:r w:rsidRPr="002A53E0">
              <w:t>Approbation du procès-verbal</w:t>
            </w:r>
          </w:p>
        </w:tc>
        <w:tc>
          <w:tcPr>
            <w:tcW w:w="6311" w:type="dxa"/>
          </w:tcPr>
          <w:p w14:paraId="1E4E4C8A" w14:textId="77777777" w:rsidR="00C4636B" w:rsidRPr="002A53E0" w:rsidRDefault="00C4636B" w:rsidP="00C4636B">
            <w:r w:rsidRPr="002A53E0">
              <w:t>Approbation du procès-verbal de la réunion du 23 novembre</w:t>
            </w:r>
          </w:p>
        </w:tc>
        <w:tc>
          <w:tcPr>
            <w:tcW w:w="1541" w:type="dxa"/>
          </w:tcPr>
          <w:p w14:paraId="3CDB1057" w14:textId="77777777" w:rsidR="00C4636B" w:rsidRPr="002A53E0" w:rsidRDefault="00C4636B" w:rsidP="00C4636B">
            <w:r w:rsidRPr="002A53E0">
              <w:t>Résolution des administrateurs</w:t>
            </w:r>
          </w:p>
        </w:tc>
      </w:tr>
      <w:tr w:rsidR="00C4636B" w:rsidRPr="002A53E0" w14:paraId="0378FDFC" w14:textId="77777777">
        <w:trPr>
          <w:trHeight w:val="900"/>
        </w:trPr>
        <w:tc>
          <w:tcPr>
            <w:tcW w:w="1696" w:type="dxa"/>
          </w:tcPr>
          <w:p w14:paraId="3F294106" w14:textId="77777777" w:rsidR="00C4636B" w:rsidRPr="002A53E0" w:rsidRDefault="00C4636B" w:rsidP="00C4636B">
            <w:r w:rsidRPr="002A53E0">
              <w:t>14-avr-23</w:t>
            </w:r>
          </w:p>
        </w:tc>
        <w:tc>
          <w:tcPr>
            <w:tcW w:w="1134" w:type="dxa"/>
          </w:tcPr>
          <w:p w14:paraId="2CB06257" w14:textId="77777777" w:rsidR="00C4636B" w:rsidRPr="002A53E0" w:rsidRDefault="00C4636B" w:rsidP="00C4636B">
            <w:r w:rsidRPr="002A53E0">
              <w:t>Administrateurs</w:t>
            </w:r>
          </w:p>
        </w:tc>
        <w:tc>
          <w:tcPr>
            <w:tcW w:w="2268" w:type="dxa"/>
          </w:tcPr>
          <w:p w14:paraId="05B9714F" w14:textId="77777777" w:rsidR="00C4636B" w:rsidRPr="002A53E0" w:rsidRDefault="00C4636B" w:rsidP="00C4636B">
            <w:r w:rsidRPr="002A53E0">
              <w:t>Assemblée générale annuelle 2023</w:t>
            </w:r>
          </w:p>
        </w:tc>
        <w:tc>
          <w:tcPr>
            <w:tcW w:w="6311" w:type="dxa"/>
          </w:tcPr>
          <w:p w14:paraId="363CA50A" w14:textId="77777777" w:rsidR="00C4636B" w:rsidRPr="002A53E0" w:rsidRDefault="00C4636B" w:rsidP="00C4636B">
            <w:r w:rsidRPr="002A53E0">
              <w:t>Tenue de l’assemblée générale (« la réunion ») de l’organisation en personne et par des moyens électroniques sur la plateforme Zoom le 16 mai 2023 à 5 h (HP).</w:t>
            </w:r>
          </w:p>
        </w:tc>
        <w:tc>
          <w:tcPr>
            <w:tcW w:w="1541" w:type="dxa"/>
          </w:tcPr>
          <w:p w14:paraId="4F943318" w14:textId="77777777" w:rsidR="00C4636B" w:rsidRPr="002A53E0" w:rsidRDefault="00C4636B" w:rsidP="00C4636B">
            <w:r w:rsidRPr="002A53E0">
              <w:t>Résolution des administrateurs</w:t>
            </w:r>
          </w:p>
        </w:tc>
      </w:tr>
      <w:tr w:rsidR="00C4636B" w:rsidRPr="002A53E0" w14:paraId="467AE053" w14:textId="77777777">
        <w:trPr>
          <w:trHeight w:val="1200"/>
        </w:trPr>
        <w:tc>
          <w:tcPr>
            <w:tcW w:w="1696" w:type="dxa"/>
          </w:tcPr>
          <w:p w14:paraId="53B44CFD" w14:textId="77777777" w:rsidR="00C4636B" w:rsidRPr="002A53E0" w:rsidRDefault="00C4636B" w:rsidP="00C4636B">
            <w:r w:rsidRPr="002A53E0">
              <w:t>14-avr-23</w:t>
            </w:r>
          </w:p>
        </w:tc>
        <w:tc>
          <w:tcPr>
            <w:tcW w:w="1134" w:type="dxa"/>
          </w:tcPr>
          <w:p w14:paraId="46FA78B3" w14:textId="77777777" w:rsidR="00C4636B" w:rsidRPr="002A53E0" w:rsidRDefault="00C4636B" w:rsidP="00C4636B">
            <w:r w:rsidRPr="002A53E0">
              <w:t>Administrateurs</w:t>
            </w:r>
          </w:p>
        </w:tc>
        <w:tc>
          <w:tcPr>
            <w:tcW w:w="2268" w:type="dxa"/>
          </w:tcPr>
          <w:p w14:paraId="11F54F5C" w14:textId="77777777" w:rsidR="00C4636B" w:rsidRPr="002A53E0" w:rsidRDefault="00C4636B" w:rsidP="00C4636B">
            <w:r w:rsidRPr="002A53E0">
              <w:t>Envoi de l’avis de convocation à l’assemblée générale annuelle</w:t>
            </w:r>
          </w:p>
        </w:tc>
        <w:tc>
          <w:tcPr>
            <w:tcW w:w="6311" w:type="dxa"/>
          </w:tcPr>
          <w:p w14:paraId="0AF23838" w14:textId="77777777" w:rsidR="00C4636B" w:rsidRPr="002A53E0" w:rsidRDefault="00C4636B" w:rsidP="00C4636B">
            <w:r w:rsidRPr="002A53E0">
              <w:t>Approbation de l’avis de convocation à l’assemblée dans le formulaire joint au procès-verbal pour l’envoi aux membres de l’organisation. L’ensemble des ajouts, des omissions et des modifications s’y rapportant pourront être approuvés par le président du conseil d’administration.</w:t>
            </w:r>
          </w:p>
        </w:tc>
        <w:tc>
          <w:tcPr>
            <w:tcW w:w="1541" w:type="dxa"/>
          </w:tcPr>
          <w:p w14:paraId="09636DE0" w14:textId="77777777" w:rsidR="00C4636B" w:rsidRPr="002A53E0" w:rsidRDefault="00C4636B" w:rsidP="00C4636B">
            <w:r w:rsidRPr="002A53E0">
              <w:t>Résolution des administrateurs</w:t>
            </w:r>
          </w:p>
        </w:tc>
      </w:tr>
      <w:tr w:rsidR="00C4636B" w:rsidRPr="002A53E0" w14:paraId="3A0297A2" w14:textId="77777777">
        <w:trPr>
          <w:trHeight w:val="1200"/>
        </w:trPr>
        <w:tc>
          <w:tcPr>
            <w:tcW w:w="1696" w:type="dxa"/>
          </w:tcPr>
          <w:p w14:paraId="72FCA199" w14:textId="77777777" w:rsidR="00C4636B" w:rsidRPr="002A53E0" w:rsidRDefault="00C4636B" w:rsidP="00C4636B">
            <w:r w:rsidRPr="002A53E0">
              <w:t>21-avr-23</w:t>
            </w:r>
          </w:p>
        </w:tc>
        <w:tc>
          <w:tcPr>
            <w:tcW w:w="1134" w:type="dxa"/>
          </w:tcPr>
          <w:p w14:paraId="60D0556E" w14:textId="77777777" w:rsidR="00C4636B" w:rsidRPr="002A53E0" w:rsidRDefault="00C4636B" w:rsidP="00C4636B">
            <w:r w:rsidRPr="002A53E0">
              <w:t>Administrateurs</w:t>
            </w:r>
          </w:p>
        </w:tc>
        <w:tc>
          <w:tcPr>
            <w:tcW w:w="2268" w:type="dxa"/>
          </w:tcPr>
          <w:p w14:paraId="336A378D" w14:textId="77777777" w:rsidR="00C4636B" w:rsidRPr="002A53E0" w:rsidRDefault="00C4636B" w:rsidP="00C4636B">
            <w:r w:rsidRPr="002A53E0">
              <w:t>États financiers 2022-2023</w:t>
            </w:r>
          </w:p>
        </w:tc>
        <w:tc>
          <w:tcPr>
            <w:tcW w:w="6311" w:type="dxa"/>
          </w:tcPr>
          <w:p w14:paraId="0CE1E6DB" w14:textId="77777777" w:rsidR="00C4636B" w:rsidRPr="002A53E0" w:rsidRDefault="00C4636B" w:rsidP="00C4636B">
            <w:r w:rsidRPr="002A53E0">
              <w:t>Envoi des états financiers de l’organisation pour la période du 1</w:t>
            </w:r>
            <w:r w:rsidRPr="002A53E0">
              <w:rPr>
                <w:vertAlign w:val="superscript"/>
              </w:rPr>
              <w:t>er</w:t>
            </w:r>
            <w:r w:rsidRPr="002A53E0">
              <w:t xml:space="preserve"> avril 2022 au 31 mars 2023 à des fins d’examen et d’approbation des membres lors de l’assemblée générale annuelle. Le trésorier est autorisé par la présente à signer le bilan au nom du conseil d’administration. </w:t>
            </w:r>
          </w:p>
        </w:tc>
        <w:tc>
          <w:tcPr>
            <w:tcW w:w="1541" w:type="dxa"/>
          </w:tcPr>
          <w:p w14:paraId="51620FBD" w14:textId="77777777" w:rsidR="00C4636B" w:rsidRPr="002A53E0" w:rsidRDefault="00C4636B" w:rsidP="00C4636B">
            <w:r w:rsidRPr="002A53E0">
              <w:t>Résolution des administrateurs</w:t>
            </w:r>
          </w:p>
        </w:tc>
      </w:tr>
      <w:tr w:rsidR="00C4636B" w:rsidRPr="002A53E0" w14:paraId="59A9CB87" w14:textId="77777777">
        <w:trPr>
          <w:trHeight w:val="600"/>
        </w:trPr>
        <w:tc>
          <w:tcPr>
            <w:tcW w:w="1696" w:type="dxa"/>
          </w:tcPr>
          <w:p w14:paraId="107FF0C1" w14:textId="77777777" w:rsidR="00C4636B" w:rsidRPr="002A53E0" w:rsidRDefault="00C4636B" w:rsidP="00C4636B">
            <w:r w:rsidRPr="002A53E0">
              <w:lastRenderedPageBreak/>
              <w:t>24-avr-23</w:t>
            </w:r>
          </w:p>
        </w:tc>
        <w:tc>
          <w:tcPr>
            <w:tcW w:w="1134" w:type="dxa"/>
          </w:tcPr>
          <w:p w14:paraId="1743D9DB" w14:textId="77777777" w:rsidR="00C4636B" w:rsidRPr="002A53E0" w:rsidRDefault="00C4636B" w:rsidP="00C4636B">
            <w:r w:rsidRPr="002A53E0">
              <w:t>Comité des finances</w:t>
            </w:r>
          </w:p>
        </w:tc>
        <w:tc>
          <w:tcPr>
            <w:tcW w:w="2268" w:type="dxa"/>
          </w:tcPr>
          <w:p w14:paraId="210973D0" w14:textId="77777777" w:rsidR="00C4636B" w:rsidRPr="002A53E0" w:rsidRDefault="00C4636B" w:rsidP="00C4636B">
            <w:r w:rsidRPr="002A53E0">
              <w:t>Approbation de l’ordre du jour</w:t>
            </w:r>
          </w:p>
        </w:tc>
        <w:tc>
          <w:tcPr>
            <w:tcW w:w="6311" w:type="dxa"/>
          </w:tcPr>
          <w:p w14:paraId="02ACB075" w14:textId="77777777" w:rsidR="00C4636B" w:rsidRPr="002A53E0" w:rsidRDefault="00C4636B" w:rsidP="00C4636B">
            <w:r w:rsidRPr="002A53E0">
              <w:t>Approbation en l’état de l’ordre du jour</w:t>
            </w:r>
          </w:p>
        </w:tc>
        <w:tc>
          <w:tcPr>
            <w:tcW w:w="1541" w:type="dxa"/>
          </w:tcPr>
          <w:p w14:paraId="35FA2D54" w14:textId="77777777" w:rsidR="00C4636B" w:rsidRPr="002A53E0" w:rsidRDefault="00C4636B" w:rsidP="00C4636B">
            <w:r w:rsidRPr="002A53E0">
              <w:t>Résolution du Comité des finances</w:t>
            </w:r>
          </w:p>
        </w:tc>
      </w:tr>
      <w:tr w:rsidR="00C4636B" w:rsidRPr="002A53E0" w14:paraId="4544A2E4" w14:textId="77777777">
        <w:trPr>
          <w:trHeight w:val="600"/>
        </w:trPr>
        <w:tc>
          <w:tcPr>
            <w:tcW w:w="1696" w:type="dxa"/>
          </w:tcPr>
          <w:p w14:paraId="61F1ECFB" w14:textId="77777777" w:rsidR="00C4636B" w:rsidRPr="002A53E0" w:rsidRDefault="00C4636B" w:rsidP="00C4636B">
            <w:r w:rsidRPr="002A53E0">
              <w:t>24-avr-23</w:t>
            </w:r>
          </w:p>
        </w:tc>
        <w:tc>
          <w:tcPr>
            <w:tcW w:w="1134" w:type="dxa"/>
          </w:tcPr>
          <w:p w14:paraId="191D4B74" w14:textId="77777777" w:rsidR="00C4636B" w:rsidRPr="002A53E0" w:rsidRDefault="00C4636B" w:rsidP="00C4636B">
            <w:r w:rsidRPr="002A53E0">
              <w:t>Comité des finances</w:t>
            </w:r>
          </w:p>
        </w:tc>
        <w:tc>
          <w:tcPr>
            <w:tcW w:w="2268" w:type="dxa"/>
          </w:tcPr>
          <w:p w14:paraId="13E454B2" w14:textId="77777777" w:rsidR="00C4636B" w:rsidRPr="002A53E0" w:rsidRDefault="00C4636B" w:rsidP="00C4636B">
            <w:r w:rsidRPr="002A53E0">
              <w:t>Approbation du procès-verbal</w:t>
            </w:r>
          </w:p>
        </w:tc>
        <w:tc>
          <w:tcPr>
            <w:tcW w:w="6311" w:type="dxa"/>
          </w:tcPr>
          <w:p w14:paraId="3991E2F1" w14:textId="77777777" w:rsidR="00C4636B" w:rsidRPr="002A53E0" w:rsidRDefault="00C4636B" w:rsidP="00C4636B">
            <w:r w:rsidRPr="002A53E0">
              <w:t>Approbation du procès-verbal de la réunion du 16 janvier</w:t>
            </w:r>
          </w:p>
        </w:tc>
        <w:tc>
          <w:tcPr>
            <w:tcW w:w="1541" w:type="dxa"/>
          </w:tcPr>
          <w:p w14:paraId="2CBC0CD2" w14:textId="77777777" w:rsidR="00C4636B" w:rsidRPr="002A53E0" w:rsidRDefault="00C4636B" w:rsidP="00C4636B">
            <w:r w:rsidRPr="002A53E0">
              <w:t>Résolution du Comité des finances</w:t>
            </w:r>
          </w:p>
        </w:tc>
      </w:tr>
      <w:tr w:rsidR="00C4636B" w:rsidRPr="002A53E0" w14:paraId="654B9280" w14:textId="77777777">
        <w:trPr>
          <w:trHeight w:val="600"/>
        </w:trPr>
        <w:tc>
          <w:tcPr>
            <w:tcW w:w="1696" w:type="dxa"/>
          </w:tcPr>
          <w:p w14:paraId="7529CD0E" w14:textId="77777777" w:rsidR="00C4636B" w:rsidRPr="002A53E0" w:rsidRDefault="00C4636B" w:rsidP="00C4636B">
            <w:r w:rsidRPr="002A53E0">
              <w:t>24-avr-23</w:t>
            </w:r>
          </w:p>
        </w:tc>
        <w:tc>
          <w:tcPr>
            <w:tcW w:w="1134" w:type="dxa"/>
          </w:tcPr>
          <w:p w14:paraId="5FAC962F" w14:textId="77777777" w:rsidR="00C4636B" w:rsidRPr="002A53E0" w:rsidRDefault="00C4636B" w:rsidP="00C4636B">
            <w:r w:rsidRPr="002A53E0">
              <w:t>Comité des finances</w:t>
            </w:r>
          </w:p>
        </w:tc>
        <w:tc>
          <w:tcPr>
            <w:tcW w:w="2268" w:type="dxa"/>
          </w:tcPr>
          <w:p w14:paraId="7B0A6BE7" w14:textId="77777777" w:rsidR="00C4636B" w:rsidRPr="002A53E0" w:rsidRDefault="00C4636B" w:rsidP="00C4636B">
            <w:r w:rsidRPr="002A53E0">
              <w:t>Modifications au registre des risques</w:t>
            </w:r>
          </w:p>
        </w:tc>
        <w:tc>
          <w:tcPr>
            <w:tcW w:w="6311" w:type="dxa"/>
          </w:tcPr>
          <w:p w14:paraId="59DA6D29" w14:textId="77777777" w:rsidR="00C4636B" w:rsidRPr="002A53E0" w:rsidRDefault="00C4636B" w:rsidP="00C4636B">
            <w:r w:rsidRPr="002A53E0">
              <w:t>Modifications proposées par la direction à approuver et registre des risques modifié à présenter lors de la prochaine réunion aux fins d’approbation.</w:t>
            </w:r>
          </w:p>
        </w:tc>
        <w:tc>
          <w:tcPr>
            <w:tcW w:w="1541" w:type="dxa"/>
          </w:tcPr>
          <w:p w14:paraId="2B9A9B7B" w14:textId="77777777" w:rsidR="00C4636B" w:rsidRPr="002A53E0" w:rsidRDefault="00C4636B" w:rsidP="00C4636B">
            <w:r w:rsidRPr="002A53E0">
              <w:t>Résolution du Comité des finances</w:t>
            </w:r>
          </w:p>
        </w:tc>
      </w:tr>
      <w:tr w:rsidR="00C4636B" w:rsidRPr="002A53E0" w14:paraId="33C7D3E0" w14:textId="77777777">
        <w:trPr>
          <w:trHeight w:val="300"/>
        </w:trPr>
        <w:tc>
          <w:tcPr>
            <w:tcW w:w="1696" w:type="dxa"/>
          </w:tcPr>
          <w:p w14:paraId="1F402A05" w14:textId="77777777" w:rsidR="00C4636B" w:rsidRPr="002A53E0" w:rsidRDefault="00C4636B" w:rsidP="00C4636B">
            <w:r w:rsidRPr="002A53E0">
              <w:t>16-mai-23</w:t>
            </w:r>
          </w:p>
        </w:tc>
        <w:tc>
          <w:tcPr>
            <w:tcW w:w="1134" w:type="dxa"/>
          </w:tcPr>
          <w:p w14:paraId="7B98BC68" w14:textId="77777777" w:rsidR="00C4636B" w:rsidRPr="002A53E0" w:rsidRDefault="00C4636B" w:rsidP="00C4636B">
            <w:r w:rsidRPr="002A53E0">
              <w:t>Membres</w:t>
            </w:r>
          </w:p>
        </w:tc>
        <w:tc>
          <w:tcPr>
            <w:tcW w:w="2268" w:type="dxa"/>
          </w:tcPr>
          <w:p w14:paraId="2D80E3A2" w14:textId="77777777" w:rsidR="00C4636B" w:rsidRPr="002A53E0" w:rsidRDefault="00C4636B" w:rsidP="00C4636B">
            <w:r w:rsidRPr="002A53E0">
              <w:t>Approbation de l’ordre du jour</w:t>
            </w:r>
          </w:p>
        </w:tc>
        <w:tc>
          <w:tcPr>
            <w:tcW w:w="6311" w:type="dxa"/>
          </w:tcPr>
          <w:p w14:paraId="44A98F73" w14:textId="77777777" w:rsidR="00C4636B" w:rsidRPr="002A53E0" w:rsidRDefault="00C4636B" w:rsidP="00C4636B">
            <w:r w:rsidRPr="002A53E0">
              <w:t>Approbation en l’état de l’ordre du jour</w:t>
            </w:r>
          </w:p>
        </w:tc>
        <w:tc>
          <w:tcPr>
            <w:tcW w:w="1541" w:type="dxa"/>
          </w:tcPr>
          <w:p w14:paraId="37F10133" w14:textId="77777777" w:rsidR="00C4636B" w:rsidRPr="002A53E0" w:rsidRDefault="00C4636B" w:rsidP="00C4636B">
            <w:r w:rsidRPr="002A53E0">
              <w:t>Résolution des membres</w:t>
            </w:r>
          </w:p>
        </w:tc>
      </w:tr>
      <w:tr w:rsidR="00C4636B" w:rsidRPr="002A53E0" w14:paraId="684EC4FA" w14:textId="77777777">
        <w:trPr>
          <w:trHeight w:val="300"/>
        </w:trPr>
        <w:tc>
          <w:tcPr>
            <w:tcW w:w="1696" w:type="dxa"/>
          </w:tcPr>
          <w:p w14:paraId="141803C2" w14:textId="77777777" w:rsidR="00C4636B" w:rsidRPr="002A53E0" w:rsidRDefault="00C4636B" w:rsidP="00C4636B">
            <w:r w:rsidRPr="002A53E0">
              <w:t>16-mai-23</w:t>
            </w:r>
          </w:p>
        </w:tc>
        <w:tc>
          <w:tcPr>
            <w:tcW w:w="1134" w:type="dxa"/>
          </w:tcPr>
          <w:p w14:paraId="7854D29C" w14:textId="77777777" w:rsidR="00C4636B" w:rsidRPr="002A53E0" w:rsidRDefault="00C4636B" w:rsidP="00C4636B">
            <w:r w:rsidRPr="002A53E0">
              <w:t>Membres</w:t>
            </w:r>
          </w:p>
        </w:tc>
        <w:tc>
          <w:tcPr>
            <w:tcW w:w="2268" w:type="dxa"/>
          </w:tcPr>
          <w:p w14:paraId="6920A028" w14:textId="77777777" w:rsidR="00C4636B" w:rsidRPr="002A53E0" w:rsidRDefault="00C4636B" w:rsidP="00C4636B">
            <w:r w:rsidRPr="002A53E0">
              <w:t>Approbation du procès-verbal</w:t>
            </w:r>
          </w:p>
        </w:tc>
        <w:tc>
          <w:tcPr>
            <w:tcW w:w="6311" w:type="dxa"/>
          </w:tcPr>
          <w:p w14:paraId="23AD178B" w14:textId="77777777" w:rsidR="00C4636B" w:rsidRPr="002A53E0" w:rsidRDefault="00C4636B" w:rsidP="00C4636B">
            <w:r w:rsidRPr="002A53E0">
              <w:t>Approbation du procès-verbal de la réunion du 17 mai 2022</w:t>
            </w:r>
          </w:p>
        </w:tc>
        <w:tc>
          <w:tcPr>
            <w:tcW w:w="1541" w:type="dxa"/>
          </w:tcPr>
          <w:p w14:paraId="426CF062" w14:textId="77777777" w:rsidR="00C4636B" w:rsidRPr="002A53E0" w:rsidRDefault="00C4636B" w:rsidP="00C4636B">
            <w:r w:rsidRPr="002A53E0">
              <w:t>Résolution des membres</w:t>
            </w:r>
          </w:p>
        </w:tc>
      </w:tr>
      <w:tr w:rsidR="00C4636B" w:rsidRPr="002A53E0" w14:paraId="405F979B" w14:textId="77777777">
        <w:trPr>
          <w:trHeight w:val="600"/>
        </w:trPr>
        <w:tc>
          <w:tcPr>
            <w:tcW w:w="1696" w:type="dxa"/>
          </w:tcPr>
          <w:p w14:paraId="30E7A1CF" w14:textId="77777777" w:rsidR="00C4636B" w:rsidRPr="002A53E0" w:rsidRDefault="00C4636B" w:rsidP="00C4636B">
            <w:r w:rsidRPr="002A53E0">
              <w:lastRenderedPageBreak/>
              <w:t>16-mai-23</w:t>
            </w:r>
          </w:p>
        </w:tc>
        <w:tc>
          <w:tcPr>
            <w:tcW w:w="1134" w:type="dxa"/>
          </w:tcPr>
          <w:p w14:paraId="413746C2" w14:textId="77777777" w:rsidR="00C4636B" w:rsidRPr="002A53E0" w:rsidRDefault="00C4636B" w:rsidP="00C4636B">
            <w:r w:rsidRPr="002A53E0">
              <w:t>Membres</w:t>
            </w:r>
          </w:p>
        </w:tc>
        <w:tc>
          <w:tcPr>
            <w:tcW w:w="2268" w:type="dxa"/>
          </w:tcPr>
          <w:p w14:paraId="00A2620A" w14:textId="77777777" w:rsidR="00C4636B" w:rsidRPr="002A53E0" w:rsidRDefault="00C4636B" w:rsidP="00C4636B">
            <w:r w:rsidRPr="002A53E0">
              <w:t>États financiers 2022-2023</w:t>
            </w:r>
          </w:p>
        </w:tc>
        <w:tc>
          <w:tcPr>
            <w:tcW w:w="6311" w:type="dxa"/>
          </w:tcPr>
          <w:p w14:paraId="7097B9C6" w14:textId="77777777" w:rsidR="00C4636B" w:rsidRPr="002A53E0" w:rsidRDefault="00C4636B" w:rsidP="00C4636B">
            <w:r w:rsidRPr="002A53E0">
              <w:t>États financiers pour la période du 1</w:t>
            </w:r>
            <w:r w:rsidRPr="002A53E0">
              <w:rPr>
                <w:vertAlign w:val="superscript"/>
              </w:rPr>
              <w:t>er</w:t>
            </w:r>
            <w:r w:rsidRPr="002A53E0">
              <w:t> avril 2022 au 31 mars 2023 à recevoir et à joindre en annexe au procès-verbal de la présente réunion</w:t>
            </w:r>
          </w:p>
        </w:tc>
        <w:tc>
          <w:tcPr>
            <w:tcW w:w="1541" w:type="dxa"/>
          </w:tcPr>
          <w:p w14:paraId="07BEDE37" w14:textId="77777777" w:rsidR="00C4636B" w:rsidRPr="002A53E0" w:rsidRDefault="00C4636B" w:rsidP="00C4636B">
            <w:r w:rsidRPr="002A53E0">
              <w:t>Résolution des membres</w:t>
            </w:r>
          </w:p>
        </w:tc>
      </w:tr>
      <w:tr w:rsidR="00C4636B" w:rsidRPr="002A53E0" w14:paraId="022A62FC" w14:textId="77777777">
        <w:trPr>
          <w:trHeight w:val="900"/>
        </w:trPr>
        <w:tc>
          <w:tcPr>
            <w:tcW w:w="1696" w:type="dxa"/>
          </w:tcPr>
          <w:p w14:paraId="2E47F4EB" w14:textId="77777777" w:rsidR="00C4636B" w:rsidRPr="002A53E0" w:rsidRDefault="00C4636B" w:rsidP="00C4636B">
            <w:r w:rsidRPr="002A53E0">
              <w:t>16-mai-23</w:t>
            </w:r>
          </w:p>
        </w:tc>
        <w:tc>
          <w:tcPr>
            <w:tcW w:w="1134" w:type="dxa"/>
          </w:tcPr>
          <w:p w14:paraId="198BAC85" w14:textId="77777777" w:rsidR="00C4636B" w:rsidRPr="002A53E0" w:rsidRDefault="00C4636B" w:rsidP="00C4636B">
            <w:r w:rsidRPr="002A53E0">
              <w:t>Membres</w:t>
            </w:r>
          </w:p>
        </w:tc>
        <w:tc>
          <w:tcPr>
            <w:tcW w:w="2268" w:type="dxa"/>
          </w:tcPr>
          <w:p w14:paraId="1E66394B" w14:textId="77777777" w:rsidR="00C4636B" w:rsidRPr="002A53E0" w:rsidRDefault="00C4636B" w:rsidP="00C4636B">
            <w:r w:rsidRPr="002A53E0">
              <w:t>Expert-comptable</w:t>
            </w:r>
          </w:p>
        </w:tc>
        <w:tc>
          <w:tcPr>
            <w:tcW w:w="6311" w:type="dxa"/>
          </w:tcPr>
          <w:p w14:paraId="52B0B6F4" w14:textId="77777777" w:rsidR="00C4636B" w:rsidRPr="002A53E0" w:rsidRDefault="00C4636B" w:rsidP="00C4636B">
            <w:r w:rsidRPr="002A53E0">
              <w:t>Nomination de Roger Kok au poste d’expert-comptable jusqu’à la clôture de la prochaine assemblée annuelle – sa rémunération sera donc fixée par le conseil d’administration</w:t>
            </w:r>
          </w:p>
        </w:tc>
        <w:tc>
          <w:tcPr>
            <w:tcW w:w="1541" w:type="dxa"/>
          </w:tcPr>
          <w:p w14:paraId="60679E22" w14:textId="77777777" w:rsidR="00C4636B" w:rsidRPr="002A53E0" w:rsidRDefault="00C4636B" w:rsidP="00C4636B">
            <w:r w:rsidRPr="002A53E0">
              <w:t>Résolution des membres</w:t>
            </w:r>
          </w:p>
        </w:tc>
      </w:tr>
      <w:tr w:rsidR="00C4636B" w:rsidRPr="002A53E0" w14:paraId="5742B985" w14:textId="77777777">
        <w:trPr>
          <w:trHeight w:val="900"/>
        </w:trPr>
        <w:tc>
          <w:tcPr>
            <w:tcW w:w="1696" w:type="dxa"/>
          </w:tcPr>
          <w:p w14:paraId="2F240EDA" w14:textId="77777777" w:rsidR="00C4636B" w:rsidRPr="002A53E0" w:rsidRDefault="00C4636B" w:rsidP="00C4636B">
            <w:r w:rsidRPr="002A53E0">
              <w:t>16-mai-23</w:t>
            </w:r>
          </w:p>
        </w:tc>
        <w:tc>
          <w:tcPr>
            <w:tcW w:w="1134" w:type="dxa"/>
          </w:tcPr>
          <w:p w14:paraId="155A889B" w14:textId="77777777" w:rsidR="00C4636B" w:rsidRPr="002A53E0" w:rsidRDefault="00C4636B" w:rsidP="00C4636B">
            <w:r w:rsidRPr="002A53E0">
              <w:t>Membres</w:t>
            </w:r>
          </w:p>
        </w:tc>
        <w:tc>
          <w:tcPr>
            <w:tcW w:w="2268" w:type="dxa"/>
          </w:tcPr>
          <w:p w14:paraId="4D3770C2" w14:textId="77777777" w:rsidR="00C4636B" w:rsidRPr="002A53E0" w:rsidRDefault="00C4636B" w:rsidP="00C4636B">
            <w:r w:rsidRPr="002A53E0">
              <w:t>Nombre d’administrateurs</w:t>
            </w:r>
          </w:p>
        </w:tc>
        <w:tc>
          <w:tcPr>
            <w:tcW w:w="6311" w:type="dxa"/>
          </w:tcPr>
          <w:p w14:paraId="62EDA322" w14:textId="77777777" w:rsidR="00C4636B" w:rsidRPr="002A53E0" w:rsidRDefault="00C4636B" w:rsidP="00C4636B">
            <w:r w:rsidRPr="002A53E0">
              <w:t>Nombre d’administrateurs de l’organisation à élire pour la prochaine année fixé à 12, conformément aux nombres minimal et maximal d’administrateurs prévus dans les statuts de l’organisation</w:t>
            </w:r>
          </w:p>
        </w:tc>
        <w:tc>
          <w:tcPr>
            <w:tcW w:w="1541" w:type="dxa"/>
          </w:tcPr>
          <w:p w14:paraId="51983554" w14:textId="77777777" w:rsidR="00C4636B" w:rsidRPr="002A53E0" w:rsidRDefault="00C4636B" w:rsidP="00C4636B">
            <w:r w:rsidRPr="002A53E0">
              <w:t>Résolution des membres</w:t>
            </w:r>
          </w:p>
        </w:tc>
      </w:tr>
      <w:tr w:rsidR="00C4636B" w:rsidRPr="002A53E0" w14:paraId="718D1AF7" w14:textId="77777777">
        <w:trPr>
          <w:trHeight w:val="1500"/>
        </w:trPr>
        <w:tc>
          <w:tcPr>
            <w:tcW w:w="1696" w:type="dxa"/>
          </w:tcPr>
          <w:p w14:paraId="35D413A3" w14:textId="77777777" w:rsidR="00C4636B" w:rsidRPr="002A53E0" w:rsidRDefault="00C4636B" w:rsidP="00C4636B">
            <w:r w:rsidRPr="002A53E0">
              <w:t>16-mai-23</w:t>
            </w:r>
          </w:p>
        </w:tc>
        <w:tc>
          <w:tcPr>
            <w:tcW w:w="1134" w:type="dxa"/>
          </w:tcPr>
          <w:p w14:paraId="24021268" w14:textId="77777777" w:rsidR="00C4636B" w:rsidRPr="002A53E0" w:rsidRDefault="00C4636B" w:rsidP="00C4636B">
            <w:r w:rsidRPr="002A53E0">
              <w:t>Membres</w:t>
            </w:r>
          </w:p>
        </w:tc>
        <w:tc>
          <w:tcPr>
            <w:tcW w:w="2268" w:type="dxa"/>
          </w:tcPr>
          <w:p w14:paraId="7E88F07A" w14:textId="77777777" w:rsidR="00C4636B" w:rsidRPr="002A53E0" w:rsidRDefault="00C4636B" w:rsidP="00C4636B">
            <w:r w:rsidRPr="002A53E0">
              <w:t>Élection des administrateurs</w:t>
            </w:r>
          </w:p>
        </w:tc>
        <w:tc>
          <w:tcPr>
            <w:tcW w:w="6311" w:type="dxa"/>
          </w:tcPr>
          <w:p w14:paraId="667E6A36" w14:textId="77777777" w:rsidR="00C4636B" w:rsidRPr="002A53E0" w:rsidRDefault="00C4636B" w:rsidP="00C4636B">
            <w:r w:rsidRPr="002A53E0">
              <w:t>Guy Bujold, Christine Power, Robert Bell, Christina Weise, Mahadeo </w:t>
            </w:r>
            <w:proofErr w:type="spellStart"/>
            <w:r w:rsidRPr="002A53E0">
              <w:t>Sukhai</w:t>
            </w:r>
            <w:proofErr w:type="spellEnd"/>
            <w:r w:rsidRPr="002A53E0">
              <w:t>, Rebecca </w:t>
            </w:r>
            <w:proofErr w:type="spellStart"/>
            <w:r w:rsidRPr="002A53E0">
              <w:t>Fuhrer</w:t>
            </w:r>
            <w:proofErr w:type="spellEnd"/>
            <w:r w:rsidRPr="002A53E0">
              <w:t>, Pamela Valentine et Josette-Renée Landry arrivent à mi-mandat et continueront de siéger au conseil d’administration de l’organisation pour l’année à venir. Anne Martin-Matthews, Barbara </w:t>
            </w:r>
            <w:proofErr w:type="spellStart"/>
            <w:r w:rsidRPr="002A53E0">
              <w:t>Stymiest</w:t>
            </w:r>
            <w:proofErr w:type="spellEnd"/>
            <w:r w:rsidRPr="002A53E0">
              <w:t>, Jeannie </w:t>
            </w:r>
            <w:proofErr w:type="spellStart"/>
            <w:r w:rsidRPr="002A53E0">
              <w:t>Shoveller</w:t>
            </w:r>
            <w:proofErr w:type="spellEnd"/>
            <w:r w:rsidRPr="002A53E0">
              <w:t xml:space="preserve"> et Teresa </w:t>
            </w:r>
            <w:proofErr w:type="spellStart"/>
            <w:r w:rsidRPr="002A53E0">
              <w:t>Scassa</w:t>
            </w:r>
            <w:proofErr w:type="spellEnd"/>
            <w:r w:rsidRPr="002A53E0">
              <w:t xml:space="preserve"> occuperont le poste d’administrateurs pour une période de trois ans.</w:t>
            </w:r>
          </w:p>
        </w:tc>
        <w:tc>
          <w:tcPr>
            <w:tcW w:w="1541" w:type="dxa"/>
          </w:tcPr>
          <w:p w14:paraId="1ABD770E" w14:textId="77777777" w:rsidR="00C4636B" w:rsidRPr="002A53E0" w:rsidRDefault="00C4636B" w:rsidP="00C4636B">
            <w:r w:rsidRPr="002A53E0">
              <w:t>Résolution des membres</w:t>
            </w:r>
          </w:p>
        </w:tc>
      </w:tr>
      <w:tr w:rsidR="00C4636B" w:rsidRPr="002A53E0" w14:paraId="132D04AF" w14:textId="77777777">
        <w:trPr>
          <w:trHeight w:val="900"/>
        </w:trPr>
        <w:tc>
          <w:tcPr>
            <w:tcW w:w="1696" w:type="dxa"/>
          </w:tcPr>
          <w:p w14:paraId="4D506F7D" w14:textId="77777777" w:rsidR="00C4636B" w:rsidRPr="002A53E0" w:rsidRDefault="00C4636B" w:rsidP="00C4636B">
            <w:r w:rsidRPr="002A53E0">
              <w:lastRenderedPageBreak/>
              <w:t>16-mai-23</w:t>
            </w:r>
          </w:p>
        </w:tc>
        <w:tc>
          <w:tcPr>
            <w:tcW w:w="1134" w:type="dxa"/>
          </w:tcPr>
          <w:p w14:paraId="21D1EEB2" w14:textId="77777777" w:rsidR="00C4636B" w:rsidRPr="002A53E0" w:rsidRDefault="00C4636B" w:rsidP="00C4636B">
            <w:r w:rsidRPr="002A53E0">
              <w:t>Membres</w:t>
            </w:r>
          </w:p>
        </w:tc>
        <w:tc>
          <w:tcPr>
            <w:tcW w:w="2268" w:type="dxa"/>
          </w:tcPr>
          <w:p w14:paraId="0DBEE5CE" w14:textId="77777777" w:rsidR="00C4636B" w:rsidRPr="002A53E0" w:rsidRDefault="00C4636B" w:rsidP="00C4636B">
            <w:r w:rsidRPr="002A53E0">
              <w:t>Actes et délibérations antérieurs</w:t>
            </w:r>
          </w:p>
        </w:tc>
        <w:tc>
          <w:tcPr>
            <w:tcW w:w="6311" w:type="dxa"/>
          </w:tcPr>
          <w:p w14:paraId="6F82B9B8" w14:textId="77777777" w:rsidR="00C4636B" w:rsidRPr="002A53E0" w:rsidRDefault="00C4636B" w:rsidP="00C4636B">
            <w:r w:rsidRPr="002A53E0">
              <w:t>Ratification, confirmation et approbation de tous les actes et délibérations des administrateurs et dirigeants de l’organisme, depuis la dernière assemblée générale annuelle</w:t>
            </w:r>
          </w:p>
        </w:tc>
        <w:tc>
          <w:tcPr>
            <w:tcW w:w="1541" w:type="dxa"/>
          </w:tcPr>
          <w:p w14:paraId="051BB64B" w14:textId="77777777" w:rsidR="00C4636B" w:rsidRPr="002A53E0" w:rsidRDefault="00C4636B" w:rsidP="00C4636B">
            <w:r w:rsidRPr="002A53E0">
              <w:t>Résolution des membres</w:t>
            </w:r>
          </w:p>
        </w:tc>
      </w:tr>
      <w:tr w:rsidR="00C4636B" w:rsidRPr="002A53E0" w14:paraId="4C73138F" w14:textId="77777777">
        <w:trPr>
          <w:trHeight w:val="300"/>
        </w:trPr>
        <w:tc>
          <w:tcPr>
            <w:tcW w:w="1696" w:type="dxa"/>
          </w:tcPr>
          <w:p w14:paraId="41197235" w14:textId="77777777" w:rsidR="00C4636B" w:rsidRPr="002A53E0" w:rsidRDefault="00C4636B" w:rsidP="00C4636B">
            <w:r w:rsidRPr="002A53E0">
              <w:t>16-mai-23</w:t>
            </w:r>
          </w:p>
        </w:tc>
        <w:tc>
          <w:tcPr>
            <w:tcW w:w="1134" w:type="dxa"/>
          </w:tcPr>
          <w:p w14:paraId="083F43C8" w14:textId="77777777" w:rsidR="00C4636B" w:rsidRPr="002A53E0" w:rsidRDefault="00C4636B" w:rsidP="00C4636B">
            <w:r w:rsidRPr="002A53E0">
              <w:t>Administrateurs</w:t>
            </w:r>
          </w:p>
        </w:tc>
        <w:tc>
          <w:tcPr>
            <w:tcW w:w="2268" w:type="dxa"/>
          </w:tcPr>
          <w:p w14:paraId="7E18120A" w14:textId="77777777" w:rsidR="00C4636B" w:rsidRPr="002A53E0" w:rsidRDefault="00C4636B" w:rsidP="00C4636B">
            <w:r w:rsidRPr="002A53E0">
              <w:t>Approbation de l’ordre du jour</w:t>
            </w:r>
          </w:p>
        </w:tc>
        <w:tc>
          <w:tcPr>
            <w:tcW w:w="6311" w:type="dxa"/>
          </w:tcPr>
          <w:p w14:paraId="7C790749" w14:textId="77777777" w:rsidR="00C4636B" w:rsidRPr="002A53E0" w:rsidRDefault="00C4636B" w:rsidP="00C4636B">
            <w:r w:rsidRPr="002A53E0">
              <w:t>Approbation en l’état de l’ordre du jour</w:t>
            </w:r>
          </w:p>
        </w:tc>
        <w:tc>
          <w:tcPr>
            <w:tcW w:w="1541" w:type="dxa"/>
          </w:tcPr>
          <w:p w14:paraId="4A196CE3" w14:textId="77777777" w:rsidR="00C4636B" w:rsidRPr="002A53E0" w:rsidRDefault="00C4636B" w:rsidP="00C4636B">
            <w:r w:rsidRPr="002A53E0">
              <w:t>Résolution des administrateurs</w:t>
            </w:r>
          </w:p>
        </w:tc>
      </w:tr>
      <w:tr w:rsidR="00C4636B" w:rsidRPr="002A53E0" w14:paraId="38F6BC2A" w14:textId="77777777">
        <w:trPr>
          <w:trHeight w:val="300"/>
        </w:trPr>
        <w:tc>
          <w:tcPr>
            <w:tcW w:w="1696" w:type="dxa"/>
          </w:tcPr>
          <w:p w14:paraId="75C23FA5" w14:textId="77777777" w:rsidR="00C4636B" w:rsidRPr="002A53E0" w:rsidRDefault="00C4636B" w:rsidP="00C4636B">
            <w:r w:rsidRPr="002A53E0">
              <w:t>16-mai-23</w:t>
            </w:r>
          </w:p>
        </w:tc>
        <w:tc>
          <w:tcPr>
            <w:tcW w:w="1134" w:type="dxa"/>
          </w:tcPr>
          <w:p w14:paraId="38108FF5" w14:textId="77777777" w:rsidR="00C4636B" w:rsidRPr="002A53E0" w:rsidRDefault="00C4636B" w:rsidP="00C4636B">
            <w:r w:rsidRPr="002A53E0">
              <w:t>Administrateurs</w:t>
            </w:r>
          </w:p>
        </w:tc>
        <w:tc>
          <w:tcPr>
            <w:tcW w:w="2268" w:type="dxa"/>
          </w:tcPr>
          <w:p w14:paraId="6E6F7CF2" w14:textId="77777777" w:rsidR="00C4636B" w:rsidRPr="002A53E0" w:rsidRDefault="00C4636B" w:rsidP="00C4636B">
            <w:r w:rsidRPr="002A53E0">
              <w:t>Approbation du procès-verbal</w:t>
            </w:r>
          </w:p>
        </w:tc>
        <w:tc>
          <w:tcPr>
            <w:tcW w:w="6311" w:type="dxa"/>
          </w:tcPr>
          <w:p w14:paraId="4619530A" w14:textId="77777777" w:rsidR="00C4636B" w:rsidRPr="002A53E0" w:rsidRDefault="00C4636B" w:rsidP="00C4636B">
            <w:r w:rsidRPr="002A53E0">
              <w:t>Approbation du procès-verbal de la réunion du 21 février</w:t>
            </w:r>
          </w:p>
        </w:tc>
        <w:tc>
          <w:tcPr>
            <w:tcW w:w="1541" w:type="dxa"/>
          </w:tcPr>
          <w:p w14:paraId="54937B87" w14:textId="77777777" w:rsidR="00C4636B" w:rsidRPr="002A53E0" w:rsidRDefault="00C4636B" w:rsidP="00C4636B">
            <w:r w:rsidRPr="002A53E0">
              <w:t>Résolution des administrateurs</w:t>
            </w:r>
          </w:p>
        </w:tc>
      </w:tr>
      <w:tr w:rsidR="00C4636B" w:rsidRPr="000D19A2" w14:paraId="006DC32C" w14:textId="77777777">
        <w:trPr>
          <w:trHeight w:val="900"/>
        </w:trPr>
        <w:tc>
          <w:tcPr>
            <w:tcW w:w="1696" w:type="dxa"/>
          </w:tcPr>
          <w:p w14:paraId="6C9D7417" w14:textId="77777777" w:rsidR="00C4636B" w:rsidRPr="002A53E0" w:rsidRDefault="00C4636B" w:rsidP="00C4636B">
            <w:r w:rsidRPr="002A53E0">
              <w:t>16-mai-23</w:t>
            </w:r>
          </w:p>
        </w:tc>
        <w:tc>
          <w:tcPr>
            <w:tcW w:w="1134" w:type="dxa"/>
          </w:tcPr>
          <w:p w14:paraId="6F7B9894" w14:textId="77777777" w:rsidR="00C4636B" w:rsidRPr="002A53E0" w:rsidRDefault="00C4636B" w:rsidP="00C4636B">
            <w:r w:rsidRPr="002A53E0">
              <w:t>Administrateurs</w:t>
            </w:r>
          </w:p>
        </w:tc>
        <w:tc>
          <w:tcPr>
            <w:tcW w:w="2268" w:type="dxa"/>
          </w:tcPr>
          <w:p w14:paraId="73995A20" w14:textId="77777777" w:rsidR="00C4636B" w:rsidRPr="002A53E0" w:rsidRDefault="00C4636B" w:rsidP="00C4636B">
            <w:r w:rsidRPr="002A53E0">
              <w:t>Nomination des dirigeants</w:t>
            </w:r>
          </w:p>
        </w:tc>
        <w:tc>
          <w:tcPr>
            <w:tcW w:w="6311" w:type="dxa"/>
          </w:tcPr>
          <w:p w14:paraId="5D238146" w14:textId="77777777" w:rsidR="00C4636B" w:rsidRPr="002A53E0" w:rsidRDefault="00C4636B" w:rsidP="00C4636B">
            <w:r w:rsidRPr="002A53E0">
              <w:t>Président du conseil d’administration : Robert Bell; Vice-président : Guy Bujold; Secrétaire : Anne Martin-Matthews; Trésorière : Christine Power; Directrice scientifique et chef de la direction : Kim McGrail</w:t>
            </w:r>
          </w:p>
        </w:tc>
        <w:tc>
          <w:tcPr>
            <w:tcW w:w="1541" w:type="dxa"/>
          </w:tcPr>
          <w:p w14:paraId="362339D0" w14:textId="77777777" w:rsidR="00C4636B" w:rsidRPr="002A53E0" w:rsidRDefault="00C4636B" w:rsidP="00C4636B">
            <w:r w:rsidRPr="002A53E0">
              <w:t>Résolution des administrateurs</w:t>
            </w:r>
          </w:p>
        </w:tc>
      </w:tr>
      <w:tr w:rsidR="00547564" w:rsidRPr="000D19A2" w14:paraId="54E6D783" w14:textId="77777777">
        <w:trPr>
          <w:trHeight w:val="900"/>
        </w:trPr>
        <w:tc>
          <w:tcPr>
            <w:tcW w:w="1696" w:type="dxa"/>
          </w:tcPr>
          <w:p w14:paraId="375BFB29" w14:textId="27BDE40C" w:rsidR="00547564" w:rsidRPr="002A53E0" w:rsidRDefault="00547564" w:rsidP="00547564">
            <w:r>
              <w:t>14 août 2023</w:t>
            </w:r>
          </w:p>
        </w:tc>
        <w:tc>
          <w:tcPr>
            <w:tcW w:w="1134" w:type="dxa"/>
          </w:tcPr>
          <w:p w14:paraId="5EBF2FD4" w14:textId="3AE25FD3" w:rsidR="00547564" w:rsidRPr="002A53E0" w:rsidRDefault="00547564" w:rsidP="00547564">
            <w:r>
              <w:t>Comité des finances</w:t>
            </w:r>
          </w:p>
        </w:tc>
        <w:tc>
          <w:tcPr>
            <w:tcW w:w="2268" w:type="dxa"/>
          </w:tcPr>
          <w:p w14:paraId="679AD358" w14:textId="1982F5B9" w:rsidR="00547564" w:rsidRPr="002A53E0" w:rsidRDefault="00547564" w:rsidP="00547564">
            <w:r>
              <w:t>Approbation de l’ordre du jour</w:t>
            </w:r>
          </w:p>
        </w:tc>
        <w:tc>
          <w:tcPr>
            <w:tcW w:w="6311" w:type="dxa"/>
          </w:tcPr>
          <w:p w14:paraId="39AAD66C" w14:textId="50198C67" w:rsidR="00547564" w:rsidRPr="002A53E0" w:rsidRDefault="00547564" w:rsidP="00547564">
            <w:r>
              <w:t>Approbation en l’état de l’ordre du jour</w:t>
            </w:r>
          </w:p>
        </w:tc>
        <w:tc>
          <w:tcPr>
            <w:tcW w:w="1541" w:type="dxa"/>
          </w:tcPr>
          <w:p w14:paraId="69F0C5F2" w14:textId="7F2C2F38" w:rsidR="00547564" w:rsidRPr="002A53E0" w:rsidRDefault="00547564" w:rsidP="00547564">
            <w:r>
              <w:t>Résolution du Comité des finances</w:t>
            </w:r>
          </w:p>
        </w:tc>
      </w:tr>
      <w:tr w:rsidR="00547564" w:rsidRPr="000D19A2" w14:paraId="5C713466" w14:textId="77777777">
        <w:trPr>
          <w:trHeight w:val="900"/>
        </w:trPr>
        <w:tc>
          <w:tcPr>
            <w:tcW w:w="1696" w:type="dxa"/>
          </w:tcPr>
          <w:p w14:paraId="176FE5BE" w14:textId="5D1C7572" w:rsidR="00547564" w:rsidRPr="002A53E0" w:rsidRDefault="00547564" w:rsidP="00547564">
            <w:r>
              <w:lastRenderedPageBreak/>
              <w:t>14 août 2023</w:t>
            </w:r>
          </w:p>
        </w:tc>
        <w:tc>
          <w:tcPr>
            <w:tcW w:w="1134" w:type="dxa"/>
          </w:tcPr>
          <w:p w14:paraId="3ACD5C87" w14:textId="27D28B3B" w:rsidR="00547564" w:rsidRPr="002A53E0" w:rsidRDefault="00547564" w:rsidP="00547564">
            <w:r>
              <w:t>Comité des finances</w:t>
            </w:r>
          </w:p>
        </w:tc>
        <w:tc>
          <w:tcPr>
            <w:tcW w:w="2268" w:type="dxa"/>
          </w:tcPr>
          <w:p w14:paraId="73636ADA" w14:textId="533410BA" w:rsidR="00547564" w:rsidRPr="002A53E0" w:rsidRDefault="00547564" w:rsidP="00547564">
            <w:r>
              <w:t>Approbation du procès-verbal</w:t>
            </w:r>
          </w:p>
        </w:tc>
        <w:tc>
          <w:tcPr>
            <w:tcW w:w="6311" w:type="dxa"/>
          </w:tcPr>
          <w:p w14:paraId="480715CC" w14:textId="0F72958D" w:rsidR="00547564" w:rsidRPr="002A53E0" w:rsidRDefault="00547564" w:rsidP="00547564">
            <w:r>
              <w:t>Approbation du procès-verbal de la réunion du 24 avril</w:t>
            </w:r>
          </w:p>
        </w:tc>
        <w:tc>
          <w:tcPr>
            <w:tcW w:w="1541" w:type="dxa"/>
          </w:tcPr>
          <w:p w14:paraId="52DBFC77" w14:textId="39DFFDDE" w:rsidR="00547564" w:rsidRPr="002A53E0" w:rsidRDefault="00547564" w:rsidP="00547564">
            <w:r>
              <w:t>Résolution du Comité des finances</w:t>
            </w:r>
          </w:p>
        </w:tc>
      </w:tr>
      <w:tr w:rsidR="00547564" w:rsidRPr="000D19A2" w14:paraId="5CC6C50E" w14:textId="77777777">
        <w:trPr>
          <w:trHeight w:val="900"/>
        </w:trPr>
        <w:tc>
          <w:tcPr>
            <w:tcW w:w="1696" w:type="dxa"/>
          </w:tcPr>
          <w:p w14:paraId="2704A3E4" w14:textId="611AF79A" w:rsidR="00547564" w:rsidRPr="002A53E0" w:rsidRDefault="00547564" w:rsidP="00547564">
            <w:r>
              <w:t>14 août 2023</w:t>
            </w:r>
          </w:p>
        </w:tc>
        <w:tc>
          <w:tcPr>
            <w:tcW w:w="1134" w:type="dxa"/>
          </w:tcPr>
          <w:p w14:paraId="781022DD" w14:textId="6299B37F" w:rsidR="00547564" w:rsidRPr="002A53E0" w:rsidRDefault="00547564" w:rsidP="00547564">
            <w:r>
              <w:t>Comité des finances</w:t>
            </w:r>
          </w:p>
        </w:tc>
        <w:tc>
          <w:tcPr>
            <w:tcW w:w="2268" w:type="dxa"/>
          </w:tcPr>
          <w:p w14:paraId="1E166B9A" w14:textId="3D880633" w:rsidR="00547564" w:rsidRPr="002A53E0" w:rsidRDefault="00547564" w:rsidP="00547564">
            <w:r>
              <w:t>Approbation du registre des risques</w:t>
            </w:r>
          </w:p>
        </w:tc>
        <w:tc>
          <w:tcPr>
            <w:tcW w:w="6311" w:type="dxa"/>
          </w:tcPr>
          <w:p w14:paraId="5D2ABB66" w14:textId="26629E0F" w:rsidR="00547564" w:rsidRPr="002A53E0" w:rsidRDefault="00547564" w:rsidP="00547564">
            <w:r>
              <w:t>Modifications proposées par la direction à approuver et registre des risques modifié à présenter lors de la prochaine réunion du conseil d’administration aux fins d’approbation.</w:t>
            </w:r>
          </w:p>
        </w:tc>
        <w:tc>
          <w:tcPr>
            <w:tcW w:w="1541" w:type="dxa"/>
          </w:tcPr>
          <w:p w14:paraId="4B642AB2" w14:textId="30565C86" w:rsidR="00547564" w:rsidRPr="002A53E0" w:rsidRDefault="00547564" w:rsidP="00547564">
            <w:r>
              <w:t>Résolution du Comité des finances</w:t>
            </w:r>
          </w:p>
        </w:tc>
      </w:tr>
      <w:tr w:rsidR="00547564" w:rsidRPr="000D19A2" w14:paraId="0FE475DE" w14:textId="77777777">
        <w:trPr>
          <w:trHeight w:val="900"/>
        </w:trPr>
        <w:tc>
          <w:tcPr>
            <w:tcW w:w="1696" w:type="dxa"/>
          </w:tcPr>
          <w:p w14:paraId="72AC5B8D" w14:textId="7C28478F" w:rsidR="00547564" w:rsidRPr="002A53E0" w:rsidRDefault="00547564" w:rsidP="00547564">
            <w:r>
              <w:t>13 septembre 2023</w:t>
            </w:r>
          </w:p>
        </w:tc>
        <w:tc>
          <w:tcPr>
            <w:tcW w:w="1134" w:type="dxa"/>
          </w:tcPr>
          <w:p w14:paraId="594132E5" w14:textId="304E32B5" w:rsidR="00547564" w:rsidRPr="002A53E0" w:rsidRDefault="00547564" w:rsidP="00547564">
            <w:r>
              <w:t>Administrateurs</w:t>
            </w:r>
          </w:p>
        </w:tc>
        <w:tc>
          <w:tcPr>
            <w:tcW w:w="2268" w:type="dxa"/>
          </w:tcPr>
          <w:p w14:paraId="354A7301" w14:textId="42FC2A09" w:rsidR="00547564" w:rsidRPr="002A53E0" w:rsidRDefault="00547564" w:rsidP="00547564">
            <w:r>
              <w:t>Approbation de l’ordre du jour</w:t>
            </w:r>
          </w:p>
        </w:tc>
        <w:tc>
          <w:tcPr>
            <w:tcW w:w="6311" w:type="dxa"/>
          </w:tcPr>
          <w:p w14:paraId="042AB1DA" w14:textId="5EE584C4" w:rsidR="00547564" w:rsidRPr="002A53E0" w:rsidRDefault="00547564" w:rsidP="00547564">
            <w:r>
              <w:t>Approbation en l’état de l’ordre du jour</w:t>
            </w:r>
          </w:p>
        </w:tc>
        <w:tc>
          <w:tcPr>
            <w:tcW w:w="1541" w:type="dxa"/>
          </w:tcPr>
          <w:p w14:paraId="74F5AC6B" w14:textId="262349D1" w:rsidR="00547564" w:rsidRPr="002A53E0" w:rsidRDefault="00547564" w:rsidP="00547564">
            <w:r>
              <w:t>Résolution des administrateurs</w:t>
            </w:r>
          </w:p>
        </w:tc>
      </w:tr>
      <w:tr w:rsidR="00547564" w:rsidRPr="000D19A2" w14:paraId="5799F81F" w14:textId="77777777">
        <w:trPr>
          <w:trHeight w:val="900"/>
        </w:trPr>
        <w:tc>
          <w:tcPr>
            <w:tcW w:w="1696" w:type="dxa"/>
          </w:tcPr>
          <w:p w14:paraId="5F8AFA46" w14:textId="32D39F02" w:rsidR="00547564" w:rsidRPr="002A53E0" w:rsidRDefault="00547564" w:rsidP="00547564">
            <w:r>
              <w:t>13 septembre 2023</w:t>
            </w:r>
          </w:p>
        </w:tc>
        <w:tc>
          <w:tcPr>
            <w:tcW w:w="1134" w:type="dxa"/>
          </w:tcPr>
          <w:p w14:paraId="71B02E5C" w14:textId="7B87DF86" w:rsidR="00547564" w:rsidRPr="002A53E0" w:rsidRDefault="00547564" w:rsidP="00547564">
            <w:r>
              <w:t>Administrateurs</w:t>
            </w:r>
          </w:p>
        </w:tc>
        <w:tc>
          <w:tcPr>
            <w:tcW w:w="2268" w:type="dxa"/>
          </w:tcPr>
          <w:p w14:paraId="0EEF84F3" w14:textId="269702AE" w:rsidR="00547564" w:rsidRPr="002A53E0" w:rsidRDefault="00547564" w:rsidP="00547564">
            <w:r>
              <w:t>Approbation du procès-verbal</w:t>
            </w:r>
          </w:p>
        </w:tc>
        <w:tc>
          <w:tcPr>
            <w:tcW w:w="6311" w:type="dxa"/>
          </w:tcPr>
          <w:p w14:paraId="15CC059E" w14:textId="0A4E8F60" w:rsidR="00547564" w:rsidRPr="002A53E0" w:rsidRDefault="00547564" w:rsidP="00547564">
            <w:r>
              <w:t>Approbation du procès-verbal de la réunion du 16 mai</w:t>
            </w:r>
          </w:p>
        </w:tc>
        <w:tc>
          <w:tcPr>
            <w:tcW w:w="1541" w:type="dxa"/>
          </w:tcPr>
          <w:p w14:paraId="4F003FBC" w14:textId="02DF1844" w:rsidR="00547564" w:rsidRPr="002A53E0" w:rsidRDefault="00547564" w:rsidP="00547564">
            <w:r>
              <w:t>Résolution des administrateurs</w:t>
            </w:r>
          </w:p>
        </w:tc>
      </w:tr>
      <w:tr w:rsidR="00547564" w:rsidRPr="000D19A2" w14:paraId="41B3632C" w14:textId="77777777">
        <w:trPr>
          <w:trHeight w:val="900"/>
        </w:trPr>
        <w:tc>
          <w:tcPr>
            <w:tcW w:w="1696" w:type="dxa"/>
          </w:tcPr>
          <w:p w14:paraId="6CCB35EC" w14:textId="43B299A2" w:rsidR="00547564" w:rsidRPr="002A53E0" w:rsidRDefault="00547564" w:rsidP="00547564">
            <w:r>
              <w:t>13 septembre 2023</w:t>
            </w:r>
          </w:p>
        </w:tc>
        <w:tc>
          <w:tcPr>
            <w:tcW w:w="1134" w:type="dxa"/>
          </w:tcPr>
          <w:p w14:paraId="4AE0A156" w14:textId="35BCA6C8" w:rsidR="00547564" w:rsidRPr="002A53E0" w:rsidRDefault="00547564" w:rsidP="00547564">
            <w:r>
              <w:t>Administrateurs</w:t>
            </w:r>
          </w:p>
        </w:tc>
        <w:tc>
          <w:tcPr>
            <w:tcW w:w="2268" w:type="dxa"/>
          </w:tcPr>
          <w:p w14:paraId="269A3909" w14:textId="215729B7" w:rsidR="00547564" w:rsidRPr="002A53E0" w:rsidRDefault="00547564" w:rsidP="00547564">
            <w:r>
              <w:t>Approbation du registre des risques</w:t>
            </w:r>
          </w:p>
        </w:tc>
        <w:tc>
          <w:tcPr>
            <w:tcW w:w="6311" w:type="dxa"/>
          </w:tcPr>
          <w:p w14:paraId="058ACB1D" w14:textId="27E809E7" w:rsidR="00547564" w:rsidRPr="002A53E0" w:rsidRDefault="00547564" w:rsidP="00547564">
            <w:r>
              <w:t>Approbation en l’état du registre des risques modifié</w:t>
            </w:r>
          </w:p>
        </w:tc>
        <w:tc>
          <w:tcPr>
            <w:tcW w:w="1541" w:type="dxa"/>
          </w:tcPr>
          <w:p w14:paraId="389EDDE5" w14:textId="0BD0B425" w:rsidR="00547564" w:rsidRPr="002A53E0" w:rsidRDefault="00547564" w:rsidP="00547564">
            <w:r>
              <w:t>Résolution des administrateurs</w:t>
            </w:r>
          </w:p>
        </w:tc>
      </w:tr>
      <w:tr w:rsidR="00547564" w:rsidRPr="000D19A2" w14:paraId="42233310" w14:textId="77777777">
        <w:trPr>
          <w:trHeight w:val="900"/>
        </w:trPr>
        <w:tc>
          <w:tcPr>
            <w:tcW w:w="1696" w:type="dxa"/>
          </w:tcPr>
          <w:p w14:paraId="01DCAD3D" w14:textId="609B9F05" w:rsidR="00547564" w:rsidRPr="002A53E0" w:rsidRDefault="00547564" w:rsidP="00547564">
            <w:r>
              <w:lastRenderedPageBreak/>
              <w:t>13 septembre 2023</w:t>
            </w:r>
          </w:p>
        </w:tc>
        <w:tc>
          <w:tcPr>
            <w:tcW w:w="1134" w:type="dxa"/>
          </w:tcPr>
          <w:p w14:paraId="09EEC0E6" w14:textId="4D3069C4" w:rsidR="00547564" w:rsidRPr="002A53E0" w:rsidRDefault="00547564" w:rsidP="00547564">
            <w:r>
              <w:t>Administrateurs</w:t>
            </w:r>
          </w:p>
        </w:tc>
        <w:tc>
          <w:tcPr>
            <w:tcW w:w="2268" w:type="dxa"/>
          </w:tcPr>
          <w:p w14:paraId="276AF2D4" w14:textId="55567412" w:rsidR="00547564" w:rsidRPr="002A53E0" w:rsidRDefault="00547564" w:rsidP="00547564">
            <w:r>
              <w:t>Politique de gestion des risques confirmée</w:t>
            </w:r>
          </w:p>
        </w:tc>
        <w:tc>
          <w:tcPr>
            <w:tcW w:w="6311" w:type="dxa"/>
          </w:tcPr>
          <w:p w14:paraId="4CF26D1F" w14:textId="70AFB7A5" w:rsidR="00547564" w:rsidRPr="002A53E0" w:rsidRDefault="00547564" w:rsidP="00547564">
            <w:r>
              <w:t>Confirmation de la politique de gestion des risques actuelle, sans modification à la version approuvée.</w:t>
            </w:r>
          </w:p>
        </w:tc>
        <w:tc>
          <w:tcPr>
            <w:tcW w:w="1541" w:type="dxa"/>
          </w:tcPr>
          <w:p w14:paraId="0B511F1C" w14:textId="20251E5E" w:rsidR="00547564" w:rsidRPr="002A53E0" w:rsidRDefault="00547564" w:rsidP="00547564">
            <w:r>
              <w:t>Résolution des administrateurs</w:t>
            </w:r>
          </w:p>
        </w:tc>
      </w:tr>
      <w:tr w:rsidR="00547564" w:rsidRPr="000D19A2" w14:paraId="1142575D" w14:textId="77777777">
        <w:trPr>
          <w:trHeight w:val="900"/>
        </w:trPr>
        <w:tc>
          <w:tcPr>
            <w:tcW w:w="1696" w:type="dxa"/>
          </w:tcPr>
          <w:p w14:paraId="4D02979A" w14:textId="4B0AC581" w:rsidR="00547564" w:rsidRPr="002A53E0" w:rsidRDefault="00547564" w:rsidP="00547564">
            <w:r>
              <w:t>23 octobre 2023</w:t>
            </w:r>
          </w:p>
        </w:tc>
        <w:tc>
          <w:tcPr>
            <w:tcW w:w="1134" w:type="dxa"/>
          </w:tcPr>
          <w:p w14:paraId="777ED478" w14:textId="7747B908" w:rsidR="00547564" w:rsidRPr="002A53E0" w:rsidRDefault="00547564" w:rsidP="00547564">
            <w:r>
              <w:t>Comité des finances</w:t>
            </w:r>
          </w:p>
        </w:tc>
        <w:tc>
          <w:tcPr>
            <w:tcW w:w="2268" w:type="dxa"/>
          </w:tcPr>
          <w:p w14:paraId="57AA0484" w14:textId="15925993" w:rsidR="00547564" w:rsidRPr="002A53E0" w:rsidRDefault="00547564" w:rsidP="00547564">
            <w:r>
              <w:t>Approbation de l’ordre du jour</w:t>
            </w:r>
          </w:p>
        </w:tc>
        <w:tc>
          <w:tcPr>
            <w:tcW w:w="6311" w:type="dxa"/>
          </w:tcPr>
          <w:p w14:paraId="307C1EA3" w14:textId="2A832502" w:rsidR="00547564" w:rsidRPr="002A53E0" w:rsidRDefault="00547564" w:rsidP="00547564">
            <w:r>
              <w:t>Approbation en l’état de l’ordre du jour</w:t>
            </w:r>
          </w:p>
        </w:tc>
        <w:tc>
          <w:tcPr>
            <w:tcW w:w="1541" w:type="dxa"/>
          </w:tcPr>
          <w:p w14:paraId="24B00F29" w14:textId="042F97F2" w:rsidR="00547564" w:rsidRPr="002A53E0" w:rsidRDefault="00547564" w:rsidP="00547564">
            <w:r>
              <w:t>Résolution du Comité des finances</w:t>
            </w:r>
          </w:p>
        </w:tc>
      </w:tr>
      <w:tr w:rsidR="00547564" w:rsidRPr="000D19A2" w14:paraId="46D941D5" w14:textId="77777777">
        <w:trPr>
          <w:trHeight w:val="900"/>
        </w:trPr>
        <w:tc>
          <w:tcPr>
            <w:tcW w:w="1696" w:type="dxa"/>
          </w:tcPr>
          <w:p w14:paraId="5567B6B8" w14:textId="30E4C6B4" w:rsidR="00547564" w:rsidRPr="002A53E0" w:rsidRDefault="00547564" w:rsidP="00547564">
            <w:r>
              <w:t>23 octobre 2023</w:t>
            </w:r>
          </w:p>
        </w:tc>
        <w:tc>
          <w:tcPr>
            <w:tcW w:w="1134" w:type="dxa"/>
          </w:tcPr>
          <w:p w14:paraId="06D98A89" w14:textId="53A7AC2D" w:rsidR="00547564" w:rsidRPr="002A53E0" w:rsidRDefault="00547564" w:rsidP="00547564">
            <w:r>
              <w:t>Comité des finances</w:t>
            </w:r>
          </w:p>
        </w:tc>
        <w:tc>
          <w:tcPr>
            <w:tcW w:w="2268" w:type="dxa"/>
          </w:tcPr>
          <w:p w14:paraId="62A46D81" w14:textId="62850A72" w:rsidR="00547564" w:rsidRPr="002A53E0" w:rsidRDefault="00547564" w:rsidP="00547564">
            <w:r>
              <w:t>Approbation du procès-verbal</w:t>
            </w:r>
          </w:p>
        </w:tc>
        <w:tc>
          <w:tcPr>
            <w:tcW w:w="6311" w:type="dxa"/>
          </w:tcPr>
          <w:p w14:paraId="5909CF7E" w14:textId="24EE97EC" w:rsidR="00547564" w:rsidRPr="002A53E0" w:rsidRDefault="00547564" w:rsidP="00547564">
            <w:r>
              <w:t>Approbation du procès-verbal de la réunion du 14 août</w:t>
            </w:r>
          </w:p>
        </w:tc>
        <w:tc>
          <w:tcPr>
            <w:tcW w:w="1541" w:type="dxa"/>
          </w:tcPr>
          <w:p w14:paraId="686A089C" w14:textId="704710C6" w:rsidR="00547564" w:rsidRPr="002A53E0" w:rsidRDefault="00547564" w:rsidP="00547564">
            <w:r>
              <w:t>Résolution du Comité des finances</w:t>
            </w:r>
          </w:p>
        </w:tc>
      </w:tr>
      <w:tr w:rsidR="00547564" w:rsidRPr="000D19A2" w14:paraId="4A2977FE" w14:textId="77777777">
        <w:trPr>
          <w:trHeight w:val="900"/>
        </w:trPr>
        <w:tc>
          <w:tcPr>
            <w:tcW w:w="1696" w:type="dxa"/>
          </w:tcPr>
          <w:p w14:paraId="62F1C565" w14:textId="715B662D" w:rsidR="00547564" w:rsidRPr="002A53E0" w:rsidRDefault="00547564" w:rsidP="00547564">
            <w:r>
              <w:t>15 novembre 2023</w:t>
            </w:r>
          </w:p>
        </w:tc>
        <w:tc>
          <w:tcPr>
            <w:tcW w:w="1134" w:type="dxa"/>
          </w:tcPr>
          <w:p w14:paraId="702EA9A0" w14:textId="5A6BBBEA" w:rsidR="00547564" w:rsidRPr="002A53E0" w:rsidRDefault="00547564" w:rsidP="00547564">
            <w:r>
              <w:t>15 novembre 2023</w:t>
            </w:r>
          </w:p>
        </w:tc>
        <w:tc>
          <w:tcPr>
            <w:tcW w:w="2268" w:type="dxa"/>
          </w:tcPr>
          <w:p w14:paraId="492E5B95" w14:textId="7214EBAD" w:rsidR="00547564" w:rsidRPr="002A53E0" w:rsidRDefault="00547564" w:rsidP="00547564">
            <w:r>
              <w:t>Approbation de l’ordre du jour</w:t>
            </w:r>
          </w:p>
        </w:tc>
        <w:tc>
          <w:tcPr>
            <w:tcW w:w="6311" w:type="dxa"/>
          </w:tcPr>
          <w:p w14:paraId="127C31BB" w14:textId="27A24CBA" w:rsidR="00547564" w:rsidRPr="002A53E0" w:rsidRDefault="00547564" w:rsidP="00547564">
            <w:r>
              <w:t>Approbation de l’ordre du jour de la réunion du 15 novembre</w:t>
            </w:r>
          </w:p>
        </w:tc>
        <w:tc>
          <w:tcPr>
            <w:tcW w:w="1541" w:type="dxa"/>
          </w:tcPr>
          <w:p w14:paraId="418C9B2A" w14:textId="18663F3C" w:rsidR="00547564" w:rsidRPr="002A53E0" w:rsidRDefault="00547564" w:rsidP="00547564">
            <w:r>
              <w:t>Résolution des administrateurs</w:t>
            </w:r>
          </w:p>
        </w:tc>
      </w:tr>
      <w:tr w:rsidR="00547564" w:rsidRPr="000D19A2" w14:paraId="70DA5D7A" w14:textId="77777777">
        <w:trPr>
          <w:trHeight w:val="900"/>
        </w:trPr>
        <w:tc>
          <w:tcPr>
            <w:tcW w:w="1696" w:type="dxa"/>
          </w:tcPr>
          <w:p w14:paraId="4A2EB066" w14:textId="25949519" w:rsidR="00547564" w:rsidRPr="002A53E0" w:rsidRDefault="00547564" w:rsidP="00547564">
            <w:r>
              <w:t>15 novembre 2023</w:t>
            </w:r>
          </w:p>
        </w:tc>
        <w:tc>
          <w:tcPr>
            <w:tcW w:w="1134" w:type="dxa"/>
          </w:tcPr>
          <w:p w14:paraId="7C321EA7" w14:textId="5028B1AE" w:rsidR="00547564" w:rsidRPr="002A53E0" w:rsidRDefault="00547564" w:rsidP="00547564">
            <w:r>
              <w:t>15 novembre 2023</w:t>
            </w:r>
          </w:p>
        </w:tc>
        <w:tc>
          <w:tcPr>
            <w:tcW w:w="2268" w:type="dxa"/>
          </w:tcPr>
          <w:p w14:paraId="29CEF890" w14:textId="443532A2" w:rsidR="00547564" w:rsidRPr="002A53E0" w:rsidRDefault="00547564" w:rsidP="00547564">
            <w:r>
              <w:t>Approbation du procès-verbal</w:t>
            </w:r>
          </w:p>
        </w:tc>
        <w:tc>
          <w:tcPr>
            <w:tcW w:w="6311" w:type="dxa"/>
          </w:tcPr>
          <w:p w14:paraId="04226496" w14:textId="47E44333" w:rsidR="00547564" w:rsidRPr="002A53E0" w:rsidRDefault="00547564" w:rsidP="00547564">
            <w:r>
              <w:t>Approbation du procès-verbal du 13 septembre avec quelques modifications grammaticales mineures</w:t>
            </w:r>
          </w:p>
        </w:tc>
        <w:tc>
          <w:tcPr>
            <w:tcW w:w="1541" w:type="dxa"/>
          </w:tcPr>
          <w:p w14:paraId="367991C7" w14:textId="1AF2C6E8" w:rsidR="00547564" w:rsidRPr="002A53E0" w:rsidRDefault="00547564" w:rsidP="00547564">
            <w:r>
              <w:t>Résolution des administrateurs</w:t>
            </w:r>
          </w:p>
        </w:tc>
      </w:tr>
      <w:tr w:rsidR="00547564" w:rsidRPr="000D19A2" w14:paraId="6D6C50B2" w14:textId="77777777">
        <w:trPr>
          <w:trHeight w:val="900"/>
        </w:trPr>
        <w:tc>
          <w:tcPr>
            <w:tcW w:w="1696" w:type="dxa"/>
          </w:tcPr>
          <w:p w14:paraId="71039F54" w14:textId="6EC581C7" w:rsidR="00547564" w:rsidRPr="002A53E0" w:rsidRDefault="00547564" w:rsidP="00547564">
            <w:r>
              <w:lastRenderedPageBreak/>
              <w:t>15 novembre 2023</w:t>
            </w:r>
          </w:p>
        </w:tc>
        <w:tc>
          <w:tcPr>
            <w:tcW w:w="1134" w:type="dxa"/>
          </w:tcPr>
          <w:p w14:paraId="33045599" w14:textId="2A10A4C8" w:rsidR="00547564" w:rsidRPr="002A53E0" w:rsidRDefault="00547564" w:rsidP="00547564">
            <w:r>
              <w:t>15 novembre 2023</w:t>
            </w:r>
          </w:p>
        </w:tc>
        <w:tc>
          <w:tcPr>
            <w:tcW w:w="2268" w:type="dxa"/>
          </w:tcPr>
          <w:p w14:paraId="4854A0A1" w14:textId="5B8E5F4D" w:rsidR="00547564" w:rsidRPr="002A53E0" w:rsidRDefault="00547564" w:rsidP="00547564">
            <w:r>
              <w:t>Note de remerciement à Seles</w:t>
            </w:r>
          </w:p>
        </w:tc>
        <w:tc>
          <w:tcPr>
            <w:tcW w:w="6311" w:type="dxa"/>
          </w:tcPr>
          <w:p w14:paraId="71A3165A" w14:textId="7FEAF438" w:rsidR="00547564" w:rsidRPr="002A53E0" w:rsidRDefault="00547564" w:rsidP="00547564">
            <w:r>
              <w:t xml:space="preserve">Robert Bell enverra une note à Seles Yung afin de la remercier de son soutien au conseil d’administration. </w:t>
            </w:r>
          </w:p>
        </w:tc>
        <w:tc>
          <w:tcPr>
            <w:tcW w:w="1541" w:type="dxa"/>
          </w:tcPr>
          <w:p w14:paraId="189D810B" w14:textId="73A81415" w:rsidR="00547564" w:rsidRPr="002A53E0" w:rsidRDefault="00547564" w:rsidP="00547564">
            <w:r>
              <w:t>Résolution des administrateurs</w:t>
            </w:r>
          </w:p>
        </w:tc>
      </w:tr>
      <w:tr w:rsidR="00547564" w:rsidRPr="000D19A2" w14:paraId="294A70E9" w14:textId="77777777">
        <w:trPr>
          <w:trHeight w:val="900"/>
        </w:trPr>
        <w:tc>
          <w:tcPr>
            <w:tcW w:w="1696" w:type="dxa"/>
          </w:tcPr>
          <w:p w14:paraId="06B43D1F" w14:textId="121760B1" w:rsidR="00547564" w:rsidRPr="002A53E0" w:rsidRDefault="00547564" w:rsidP="00547564">
            <w:r>
              <w:t>15 novembre 2023</w:t>
            </w:r>
          </w:p>
        </w:tc>
        <w:tc>
          <w:tcPr>
            <w:tcW w:w="1134" w:type="dxa"/>
          </w:tcPr>
          <w:p w14:paraId="4B998868" w14:textId="25E531E8" w:rsidR="00547564" w:rsidRPr="002A53E0" w:rsidRDefault="00547564" w:rsidP="00547564">
            <w:r>
              <w:t>15 novembre 2023</w:t>
            </w:r>
          </w:p>
        </w:tc>
        <w:tc>
          <w:tcPr>
            <w:tcW w:w="2268" w:type="dxa"/>
          </w:tcPr>
          <w:p w14:paraId="5C12E152" w14:textId="64B84F52" w:rsidR="00547564" w:rsidRPr="002A53E0" w:rsidRDefault="00547564" w:rsidP="00547564">
            <w:r>
              <w:t>Protocole d’entente entre le RRDS Canada et l’ICIS</w:t>
            </w:r>
          </w:p>
        </w:tc>
        <w:tc>
          <w:tcPr>
            <w:tcW w:w="6311" w:type="dxa"/>
          </w:tcPr>
          <w:p w14:paraId="5B5AFFB9" w14:textId="0DC7E5EB" w:rsidR="00547564" w:rsidRPr="002A53E0" w:rsidRDefault="00547564" w:rsidP="00547564">
            <w:r>
              <w:t>Le protocole d’entente entre le RRDS Canada et l’ICIS doit être approuvé.</w:t>
            </w:r>
          </w:p>
        </w:tc>
        <w:tc>
          <w:tcPr>
            <w:tcW w:w="1541" w:type="dxa"/>
          </w:tcPr>
          <w:p w14:paraId="4D113C7D" w14:textId="48CC15C7" w:rsidR="00547564" w:rsidRPr="002A53E0" w:rsidRDefault="00547564" w:rsidP="00547564">
            <w:r>
              <w:t>Résolution des administrateurs</w:t>
            </w:r>
          </w:p>
        </w:tc>
      </w:tr>
      <w:tr w:rsidR="00547564" w:rsidRPr="000D19A2" w14:paraId="038BC910" w14:textId="77777777">
        <w:trPr>
          <w:trHeight w:val="900"/>
        </w:trPr>
        <w:tc>
          <w:tcPr>
            <w:tcW w:w="1696" w:type="dxa"/>
          </w:tcPr>
          <w:p w14:paraId="336F2622" w14:textId="586C4FFA" w:rsidR="00547564" w:rsidRPr="002A53E0" w:rsidRDefault="00547564" w:rsidP="00547564">
            <w:r>
              <w:t>15 novembre 2023</w:t>
            </w:r>
          </w:p>
        </w:tc>
        <w:tc>
          <w:tcPr>
            <w:tcW w:w="1134" w:type="dxa"/>
          </w:tcPr>
          <w:p w14:paraId="4A16BED7" w14:textId="4E451E1C" w:rsidR="00547564" w:rsidRPr="002A53E0" w:rsidRDefault="00547564" w:rsidP="00547564">
            <w:r>
              <w:t>15 novembre 2023</w:t>
            </w:r>
          </w:p>
        </w:tc>
        <w:tc>
          <w:tcPr>
            <w:tcW w:w="2268" w:type="dxa"/>
          </w:tcPr>
          <w:p w14:paraId="65A42BCC" w14:textId="4CA0EE6A" w:rsidR="00547564" w:rsidRPr="002A53E0" w:rsidRDefault="00547564" w:rsidP="00547564">
            <w:r>
              <w:t xml:space="preserve">Politique du conseil d’administration en matière de supervision du directeur ou de la directrice scientifique et chef de la direction et gestion des absences du ou de la chef de la direction par le </w:t>
            </w:r>
            <w:r>
              <w:lastRenderedPageBreak/>
              <w:t>conseil d’administration</w:t>
            </w:r>
          </w:p>
        </w:tc>
        <w:tc>
          <w:tcPr>
            <w:tcW w:w="6311" w:type="dxa"/>
          </w:tcPr>
          <w:p w14:paraId="66312E50" w14:textId="54E734F8" w:rsidR="00547564" w:rsidRPr="002A53E0" w:rsidRDefault="00547564" w:rsidP="00547564">
            <w:r>
              <w:lastRenderedPageBreak/>
              <w:t>Le document relatif à la politique du conseil d’administration en matière de supervision du directeur ou de la directrice scientifique et chef de la direction et à la gestion des absences du ou de la chef de la direction par le conseil d’administration doit être approuvé et, après le retrait de la mention sur la planification de la relève, doit être renommé « Politique du conseil d’administration en matière de supervision du directeur ou de la directrice scientifique et chef de la direction ».</w:t>
            </w:r>
          </w:p>
        </w:tc>
        <w:tc>
          <w:tcPr>
            <w:tcW w:w="1541" w:type="dxa"/>
          </w:tcPr>
          <w:p w14:paraId="07CAA0E9" w14:textId="44E7ED7A" w:rsidR="00547564" w:rsidRPr="002A53E0" w:rsidRDefault="00547564" w:rsidP="00547564">
            <w:r>
              <w:t>Résolution des administrateurs</w:t>
            </w:r>
          </w:p>
        </w:tc>
      </w:tr>
    </w:tbl>
    <w:p w14:paraId="0DE523F6" w14:textId="77777777" w:rsidR="00436542" w:rsidRPr="000D19A2" w:rsidRDefault="00436542"/>
    <w:sectPr w:rsidR="00436542" w:rsidRPr="000D19A2">
      <w:pgSz w:w="15840" w:h="12240" w:orient="landscape"/>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Lato">
    <w:panose1 w:val="020F0502020204030203"/>
    <w:charset w:val="4D"/>
    <w:family w:val="swiss"/>
    <w:pitch w:val="variable"/>
    <w:sig w:usb0="800000AF" w:usb1="40006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542"/>
    <w:rsid w:val="000537C6"/>
    <w:rsid w:val="000B2DF7"/>
    <w:rsid w:val="000D19A2"/>
    <w:rsid w:val="001E0B5A"/>
    <w:rsid w:val="002A53E0"/>
    <w:rsid w:val="004056FA"/>
    <w:rsid w:val="00436542"/>
    <w:rsid w:val="00547564"/>
    <w:rsid w:val="00584B71"/>
    <w:rsid w:val="00591E3F"/>
    <w:rsid w:val="005A3C9A"/>
    <w:rsid w:val="008C158E"/>
    <w:rsid w:val="00A1093B"/>
    <w:rsid w:val="00C463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0BA51"/>
  <w15:docId w15:val="{452869A0-1299-8D46-9889-A1A61EADE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fr-CA"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DRN body"/>
    <w:qFormat/>
    <w:rsid w:val="00D623B5"/>
    <w:rPr>
      <w:szCs w:val="22"/>
    </w:rPr>
  </w:style>
  <w:style w:type="paragraph" w:styleId="Heading1">
    <w:name w:val="heading 1"/>
    <w:basedOn w:val="Normal"/>
    <w:next w:val="Normal"/>
    <w:link w:val="Heading1Char"/>
    <w:uiPriority w:val="9"/>
    <w:qFormat/>
    <w:rsid w:val="00D623B5"/>
    <w:pPr>
      <w:keepNext/>
      <w:keepLines/>
      <w:spacing w:before="400" w:after="120" w:line="276" w:lineRule="auto"/>
      <w:outlineLvl w:val="0"/>
    </w:pPr>
    <w:rPr>
      <w:rFonts w:ascii="Lato" w:hAnsi="Lato"/>
      <w:b/>
      <w:color w:val="006A78"/>
      <w:sz w:val="36"/>
      <w:szCs w:val="40"/>
    </w:rPr>
  </w:style>
  <w:style w:type="paragraph" w:styleId="Heading2">
    <w:name w:val="heading 2"/>
    <w:basedOn w:val="Normal"/>
    <w:next w:val="Normal"/>
    <w:link w:val="Heading2Char"/>
    <w:uiPriority w:val="9"/>
    <w:semiHidden/>
    <w:unhideWhenUsed/>
    <w:qFormat/>
    <w:rsid w:val="00D623B5"/>
    <w:pPr>
      <w:keepNext/>
      <w:keepLines/>
      <w:spacing w:before="40" w:after="0"/>
      <w:outlineLvl w:val="1"/>
    </w:pPr>
    <w:rPr>
      <w:rFonts w:ascii="Lato" w:eastAsiaTheme="majorEastAsia" w:hAnsi="Lato" w:cstheme="majorBidi"/>
      <w:b/>
      <w:color w:val="006A78"/>
      <w:sz w:val="28"/>
      <w:szCs w:val="26"/>
    </w:rPr>
  </w:style>
  <w:style w:type="paragraph" w:styleId="Heading3">
    <w:name w:val="heading 3"/>
    <w:basedOn w:val="Normal"/>
    <w:next w:val="Normal"/>
    <w:link w:val="Heading3Char"/>
    <w:uiPriority w:val="9"/>
    <w:semiHidden/>
    <w:unhideWhenUsed/>
    <w:qFormat/>
    <w:rsid w:val="00D623B5"/>
    <w:pPr>
      <w:keepNext/>
      <w:keepLines/>
      <w:spacing w:before="40" w:after="0"/>
      <w:outlineLvl w:val="2"/>
    </w:pPr>
    <w:rPr>
      <w:rFonts w:ascii="Lato" w:eastAsia="Times New Roman" w:hAnsi="Lato" w:cstheme="majorBidi"/>
      <w:b/>
      <w:i/>
      <w:iCs/>
      <w:color w:val="1F3763" w:themeColor="accent1" w:themeShade="7F"/>
      <w:szCs w:val="24"/>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23B5"/>
    <w:pPr>
      <w:keepNext/>
      <w:keepLines/>
      <w:spacing w:before="120" w:after="180" w:line="240" w:lineRule="auto"/>
      <w:jc w:val="right"/>
    </w:pPr>
    <w:rPr>
      <w:rFonts w:ascii="Lato" w:hAnsi="Lato"/>
      <w:b/>
      <w:color w:val="00274A"/>
      <w:sz w:val="72"/>
      <w:szCs w:val="52"/>
    </w:rPr>
  </w:style>
  <w:style w:type="character" w:customStyle="1" w:styleId="Heading1Char">
    <w:name w:val="Heading 1 Char"/>
    <w:basedOn w:val="DefaultParagraphFont"/>
    <w:link w:val="Heading1"/>
    <w:uiPriority w:val="9"/>
    <w:rsid w:val="00D623B5"/>
    <w:rPr>
      <w:rFonts w:ascii="Lato" w:eastAsia="Arial" w:hAnsi="Lato" w:cs="Arial"/>
      <w:b/>
      <w:color w:val="006A78"/>
      <w:kern w:val="0"/>
      <w:sz w:val="36"/>
      <w:szCs w:val="40"/>
      <w:lang w:val="fr-CA"/>
    </w:rPr>
  </w:style>
  <w:style w:type="paragraph" w:styleId="PlainText">
    <w:name w:val="Plain Text"/>
    <w:basedOn w:val="Normal"/>
    <w:link w:val="PlainTextChar"/>
    <w:uiPriority w:val="99"/>
    <w:semiHidden/>
    <w:unhideWhenUsed/>
    <w:rsid w:val="008E17D2"/>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E17D2"/>
    <w:rPr>
      <w:rFonts w:ascii="Consolas" w:eastAsia="Arial" w:hAnsi="Consolas" w:cs="Consolas"/>
      <w:kern w:val="0"/>
      <w:sz w:val="21"/>
      <w:szCs w:val="21"/>
      <w:lang w:val="fr-CA"/>
    </w:rPr>
  </w:style>
  <w:style w:type="character" w:customStyle="1" w:styleId="Heading2Char">
    <w:name w:val="Heading 2 Char"/>
    <w:basedOn w:val="DefaultParagraphFont"/>
    <w:link w:val="Heading2"/>
    <w:uiPriority w:val="9"/>
    <w:rsid w:val="00D623B5"/>
    <w:rPr>
      <w:rFonts w:ascii="Lato" w:eastAsiaTheme="majorEastAsia" w:hAnsi="Lato" w:cstheme="majorBidi"/>
      <w:b/>
      <w:color w:val="006A78"/>
      <w:kern w:val="0"/>
      <w:sz w:val="28"/>
      <w:szCs w:val="26"/>
      <w:lang w:val="fr-CA"/>
    </w:rPr>
  </w:style>
  <w:style w:type="character" w:customStyle="1" w:styleId="Heading3Char">
    <w:name w:val="Heading 3 Char"/>
    <w:basedOn w:val="DefaultParagraphFont"/>
    <w:link w:val="Heading3"/>
    <w:uiPriority w:val="9"/>
    <w:rsid w:val="00D623B5"/>
    <w:rPr>
      <w:rFonts w:ascii="Lato" w:eastAsia="Times New Roman" w:hAnsi="Lato" w:cstheme="majorBidi"/>
      <w:b/>
      <w:i/>
      <w:iCs/>
      <w:color w:val="1F3763" w:themeColor="accent1" w:themeShade="7F"/>
      <w:kern w:val="0"/>
      <w:lang w:val="fr-CA"/>
    </w:rPr>
  </w:style>
  <w:style w:type="character" w:customStyle="1" w:styleId="TitleChar">
    <w:name w:val="Title Char"/>
    <w:basedOn w:val="DefaultParagraphFont"/>
    <w:link w:val="Title"/>
    <w:uiPriority w:val="10"/>
    <w:rsid w:val="00D623B5"/>
    <w:rPr>
      <w:rFonts w:ascii="Lato" w:eastAsia="Arial" w:hAnsi="Lato" w:cs="Arial"/>
      <w:b/>
      <w:color w:val="00274A"/>
      <w:kern w:val="0"/>
      <w:sz w:val="72"/>
      <w:szCs w:val="52"/>
      <w:lang w:val="fr-CA"/>
    </w:rPr>
  </w:style>
  <w:style w:type="character" w:styleId="Hyperlink">
    <w:name w:val="Hyperlink"/>
    <w:basedOn w:val="DefaultParagraphFont"/>
    <w:uiPriority w:val="99"/>
    <w:semiHidden/>
    <w:unhideWhenUsed/>
    <w:rsid w:val="00BC0268"/>
    <w:rPr>
      <w:color w:val="0563C1"/>
      <w:u w:val="single"/>
    </w:rPr>
  </w:style>
  <w:style w:type="character" w:styleId="FollowedHyperlink">
    <w:name w:val="FollowedHyperlink"/>
    <w:basedOn w:val="DefaultParagraphFont"/>
    <w:uiPriority w:val="99"/>
    <w:semiHidden/>
    <w:unhideWhenUsed/>
    <w:rsid w:val="00BC0268"/>
    <w:rPr>
      <w:color w:val="0563C1"/>
      <w:u w:val="single"/>
    </w:rPr>
  </w:style>
  <w:style w:type="paragraph" w:customStyle="1" w:styleId="msonormal0">
    <w:name w:val="msonormal"/>
    <w:basedOn w:val="Normal"/>
    <w:rsid w:val="00BC0268"/>
    <w:pPr>
      <w:spacing w:before="100" w:beforeAutospacing="1" w:after="100" w:afterAutospacing="1" w:line="240" w:lineRule="auto"/>
    </w:pPr>
    <w:rPr>
      <w:rFonts w:ascii="Times New Roman" w:eastAsia="Times New Roman" w:hAnsi="Times New Roman" w:cs="Times New Roman"/>
      <w:szCs w:val="24"/>
    </w:rPr>
  </w:style>
  <w:style w:type="paragraph" w:customStyle="1" w:styleId="font5">
    <w:name w:val="font5"/>
    <w:basedOn w:val="Normal"/>
    <w:rsid w:val="00BC0268"/>
    <w:pPr>
      <w:spacing w:before="100" w:beforeAutospacing="1" w:after="100" w:afterAutospacing="1" w:line="240" w:lineRule="auto"/>
    </w:pPr>
    <w:rPr>
      <w:rFonts w:eastAsia="Times New Roman"/>
      <w:color w:val="000000"/>
      <w:sz w:val="22"/>
    </w:rPr>
  </w:style>
  <w:style w:type="paragraph" w:customStyle="1" w:styleId="font6">
    <w:name w:val="font6"/>
    <w:basedOn w:val="Normal"/>
    <w:rsid w:val="00BC0268"/>
    <w:pPr>
      <w:spacing w:before="100" w:beforeAutospacing="1" w:after="100" w:afterAutospacing="1" w:line="240" w:lineRule="auto"/>
    </w:pPr>
    <w:rPr>
      <w:rFonts w:eastAsia="Times New Roman"/>
      <w:color w:val="000000"/>
      <w:sz w:val="22"/>
    </w:rPr>
  </w:style>
  <w:style w:type="paragraph" w:customStyle="1" w:styleId="xl66">
    <w:name w:val="xl66"/>
    <w:basedOn w:val="Normal"/>
    <w:rsid w:val="00BC0268"/>
    <w:pPr>
      <w:spacing w:before="100" w:beforeAutospacing="1" w:after="100" w:afterAutospacing="1" w:line="240" w:lineRule="auto"/>
      <w:textAlignment w:val="top"/>
    </w:pPr>
    <w:rPr>
      <w:rFonts w:eastAsia="Times New Roman"/>
      <w:szCs w:val="24"/>
    </w:rPr>
  </w:style>
  <w:style w:type="paragraph" w:customStyle="1" w:styleId="xl67">
    <w:name w:val="xl67"/>
    <w:basedOn w:val="Normal"/>
    <w:rsid w:val="00BC0268"/>
    <w:pPr>
      <w:spacing w:before="100" w:beforeAutospacing="1" w:after="100" w:afterAutospacing="1" w:line="240" w:lineRule="auto"/>
      <w:jc w:val="center"/>
      <w:textAlignment w:val="top"/>
    </w:pPr>
    <w:rPr>
      <w:rFonts w:eastAsia="Times New Roman"/>
      <w:szCs w:val="24"/>
    </w:rPr>
  </w:style>
  <w:style w:type="paragraph" w:customStyle="1" w:styleId="xl68">
    <w:name w:val="xl68"/>
    <w:basedOn w:val="Normal"/>
    <w:rsid w:val="00BC0268"/>
    <w:pPr>
      <w:spacing w:before="100" w:beforeAutospacing="1" w:after="100" w:afterAutospacing="1" w:line="240" w:lineRule="auto"/>
      <w:textAlignment w:val="top"/>
    </w:pPr>
    <w:rPr>
      <w:rFonts w:eastAsia="Times New Roman"/>
      <w:szCs w:val="24"/>
    </w:rPr>
  </w:style>
  <w:style w:type="paragraph" w:customStyle="1" w:styleId="xl69">
    <w:name w:val="xl69"/>
    <w:basedOn w:val="Normal"/>
    <w:rsid w:val="00BC0268"/>
    <w:pPr>
      <w:spacing w:before="100" w:beforeAutospacing="1" w:after="100" w:afterAutospacing="1" w:line="240" w:lineRule="auto"/>
      <w:textAlignment w:val="top"/>
    </w:pPr>
    <w:rPr>
      <w:rFonts w:eastAsia="Times New Roman"/>
      <w:szCs w:val="24"/>
    </w:rPr>
  </w:style>
  <w:style w:type="paragraph" w:customStyle="1" w:styleId="xl70">
    <w:name w:val="xl70"/>
    <w:basedOn w:val="Normal"/>
    <w:rsid w:val="00BC0268"/>
    <w:pPr>
      <w:spacing w:before="100" w:beforeAutospacing="1" w:after="100" w:afterAutospacing="1" w:line="240" w:lineRule="auto"/>
      <w:textAlignment w:val="top"/>
    </w:pPr>
    <w:rPr>
      <w:rFonts w:eastAsia="Times New Roman"/>
      <w:color w:val="FF0000"/>
      <w:szCs w:val="24"/>
    </w:rPr>
  </w:style>
  <w:style w:type="paragraph" w:customStyle="1" w:styleId="xl71">
    <w:name w:val="xl71"/>
    <w:basedOn w:val="Normal"/>
    <w:rsid w:val="00BC0268"/>
    <w:pPr>
      <w:spacing w:before="100" w:beforeAutospacing="1" w:after="100" w:afterAutospacing="1" w:line="240" w:lineRule="auto"/>
      <w:textAlignment w:val="top"/>
    </w:pPr>
    <w:rPr>
      <w:rFonts w:eastAsia="Times New Roman"/>
      <w:szCs w:val="24"/>
    </w:rPr>
  </w:style>
  <w:style w:type="paragraph" w:customStyle="1" w:styleId="xl72">
    <w:name w:val="xl72"/>
    <w:basedOn w:val="Normal"/>
    <w:rsid w:val="00BC0268"/>
    <w:pPr>
      <w:spacing w:before="100" w:beforeAutospacing="1" w:after="100" w:afterAutospacing="1" w:line="240" w:lineRule="auto"/>
      <w:textAlignment w:val="top"/>
    </w:pPr>
    <w:rPr>
      <w:rFonts w:eastAsia="Times New Roman"/>
      <w:color w:val="000000"/>
      <w:szCs w:val="24"/>
    </w:rPr>
  </w:style>
  <w:style w:type="paragraph" w:customStyle="1" w:styleId="xl73">
    <w:name w:val="xl73"/>
    <w:basedOn w:val="Normal"/>
    <w:rsid w:val="00BC0268"/>
    <w:pPr>
      <w:spacing w:before="100" w:beforeAutospacing="1" w:after="100" w:afterAutospacing="1" w:line="240" w:lineRule="auto"/>
      <w:textAlignment w:val="top"/>
    </w:pPr>
    <w:rPr>
      <w:rFonts w:eastAsia="Times New Roman"/>
      <w:szCs w:val="24"/>
    </w:rPr>
  </w:style>
  <w:style w:type="paragraph" w:customStyle="1" w:styleId="xl74">
    <w:name w:val="xl74"/>
    <w:basedOn w:val="Normal"/>
    <w:rsid w:val="00BC0268"/>
    <w:pPr>
      <w:spacing w:before="100" w:beforeAutospacing="1" w:after="100" w:afterAutospacing="1" w:line="240" w:lineRule="auto"/>
      <w:jc w:val="both"/>
      <w:textAlignment w:val="top"/>
    </w:pPr>
    <w:rPr>
      <w:rFonts w:eastAsia="Times New Roman"/>
      <w:szCs w:val="24"/>
    </w:rPr>
  </w:style>
  <w:style w:type="table" w:styleId="TableGrid">
    <w:name w:val="Table Grid"/>
    <w:basedOn w:val="TableNormal"/>
    <w:uiPriority w:val="39"/>
    <w:rsid w:val="00BC0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spacing w:after="0" w:line="240" w:lineRule="auto"/>
    </w:pPr>
    <w:rPr>
      <w:rFonts w:ascii="Lato" w:eastAsia="Lato" w:hAnsi="Lato" w:cs="Lato"/>
      <w:b/>
      <w:color w:val="00274A"/>
      <w:sz w:val="72"/>
      <w:szCs w:val="72"/>
    </w:rPr>
  </w:style>
  <w:style w:type="character" w:customStyle="1" w:styleId="SubtitleChar">
    <w:name w:val="Subtitle Char"/>
    <w:basedOn w:val="DefaultParagraphFont"/>
    <w:link w:val="Subtitle"/>
    <w:uiPriority w:val="11"/>
    <w:rsid w:val="00BC0268"/>
    <w:rPr>
      <w:rFonts w:ascii="Lato" w:eastAsia="Franklin Gothic Book" w:hAnsi="Lato" w:cs="Times New Roman"/>
      <w:b/>
      <w:bCs/>
      <w:noProof/>
      <w:color w:val="00274A"/>
      <w:spacing w:val="-10"/>
      <w:kern w:val="20"/>
      <w:sz w:val="72"/>
      <w:szCs w:val="160"/>
      <w:lang w:val="fr-CA" w:eastAsia="ja-JP"/>
    </w:rPr>
  </w:style>
  <w:style w:type="table" w:customStyle="1" w:styleId="a">
    <w:basedOn w:val="TableNormal"/>
    <w:tblPr>
      <w:tblStyleRowBandSize w:val="1"/>
      <w:tblStyleColBandSize w:val="1"/>
    </w:tblPr>
  </w:style>
  <w:style w:type="character" w:styleId="CommentReference">
    <w:name w:val="annotation reference"/>
    <w:basedOn w:val="DefaultParagraphFont"/>
    <w:uiPriority w:val="99"/>
    <w:semiHidden/>
    <w:unhideWhenUsed/>
    <w:rsid w:val="00591E3F"/>
    <w:rPr>
      <w:sz w:val="16"/>
      <w:szCs w:val="16"/>
    </w:rPr>
  </w:style>
  <w:style w:type="paragraph" w:styleId="CommentText">
    <w:name w:val="annotation text"/>
    <w:basedOn w:val="Normal"/>
    <w:link w:val="CommentTextChar"/>
    <w:uiPriority w:val="99"/>
    <w:semiHidden/>
    <w:unhideWhenUsed/>
    <w:rsid w:val="00591E3F"/>
    <w:pPr>
      <w:spacing w:line="240" w:lineRule="auto"/>
    </w:pPr>
    <w:rPr>
      <w:sz w:val="20"/>
      <w:szCs w:val="20"/>
    </w:rPr>
  </w:style>
  <w:style w:type="character" w:customStyle="1" w:styleId="CommentTextChar">
    <w:name w:val="Comment Text Char"/>
    <w:basedOn w:val="DefaultParagraphFont"/>
    <w:link w:val="CommentText"/>
    <w:uiPriority w:val="99"/>
    <w:semiHidden/>
    <w:rsid w:val="00591E3F"/>
    <w:rPr>
      <w:sz w:val="20"/>
      <w:szCs w:val="20"/>
    </w:rPr>
  </w:style>
  <w:style w:type="paragraph" w:styleId="CommentSubject">
    <w:name w:val="annotation subject"/>
    <w:basedOn w:val="CommentText"/>
    <w:next w:val="CommentText"/>
    <w:link w:val="CommentSubjectChar"/>
    <w:uiPriority w:val="99"/>
    <w:semiHidden/>
    <w:unhideWhenUsed/>
    <w:rsid w:val="00591E3F"/>
    <w:rPr>
      <w:b/>
      <w:bCs/>
    </w:rPr>
  </w:style>
  <w:style w:type="character" w:customStyle="1" w:styleId="CommentSubjectChar">
    <w:name w:val="Comment Subject Char"/>
    <w:basedOn w:val="CommentTextChar"/>
    <w:link w:val="CommentSubject"/>
    <w:uiPriority w:val="99"/>
    <w:semiHidden/>
    <w:rsid w:val="00591E3F"/>
    <w:rPr>
      <w:b/>
      <w:bCs/>
      <w:sz w:val="20"/>
      <w:szCs w:val="20"/>
    </w:rPr>
  </w:style>
  <w:style w:type="paragraph" w:styleId="BalloonText">
    <w:name w:val="Balloon Text"/>
    <w:basedOn w:val="Normal"/>
    <w:link w:val="BalloonTextChar"/>
    <w:uiPriority w:val="99"/>
    <w:semiHidden/>
    <w:unhideWhenUsed/>
    <w:rsid w:val="00584B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B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8Yz3t4whLD7c2ilPPLIEwwkQ6AA==">CgMxLjA4AHIhMUxaMEtSMU9OaG9LZkFZUXhtak8zckFLaUlRY25QcEtQ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A95EC0D-DC2B-456E-B13A-30A5F8DA8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5818</Words>
  <Characters>33167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HDRN Canada</dc:creator>
  <cp:lastModifiedBy>Shazmeen Omar</cp:lastModifiedBy>
  <cp:revision>2</cp:revision>
  <dcterms:created xsi:type="dcterms:W3CDTF">2024-01-05T00:27:00Z</dcterms:created>
  <dcterms:modified xsi:type="dcterms:W3CDTF">2024-01-05T00:27:00Z</dcterms:modified>
</cp:coreProperties>
</file>